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FB82" w14:textId="77777777" w:rsidR="00AA710F" w:rsidRPr="006A552E" w:rsidRDefault="00AA710F" w:rsidP="006A552E">
      <w:pPr>
        <w:tabs>
          <w:tab w:val="left" w:pos="720"/>
          <w:tab w:val="left" w:pos="1440"/>
          <w:tab w:val="left" w:pos="1620"/>
          <w:tab w:val="left" w:pos="2160"/>
        </w:tabs>
        <w:ind w:left="3060" w:hanging="3060"/>
        <w:rPr>
          <w:b/>
          <w:bCs/>
          <w:sz w:val="28"/>
        </w:rPr>
      </w:pPr>
      <w:r w:rsidRPr="006A552E">
        <w:rPr>
          <w:b/>
          <w:bCs/>
          <w:sz w:val="28"/>
        </w:rPr>
        <w:t>Patricia M. Greenfield</w:t>
      </w:r>
      <w:r w:rsidRPr="006A552E">
        <w:rPr>
          <w:b/>
          <w:bCs/>
          <w:sz w:val="28"/>
        </w:rPr>
        <w:tab/>
      </w:r>
    </w:p>
    <w:p w14:paraId="265554CF" w14:textId="77777777" w:rsidR="00AA710F" w:rsidRPr="006A552E" w:rsidRDefault="00AA710F" w:rsidP="006A552E">
      <w:pPr>
        <w:tabs>
          <w:tab w:val="left" w:pos="720"/>
          <w:tab w:val="left" w:pos="1440"/>
          <w:tab w:val="left" w:pos="1620"/>
          <w:tab w:val="left" w:pos="2160"/>
        </w:tabs>
        <w:ind w:left="3060" w:hanging="3060"/>
        <w:rPr>
          <w:b/>
          <w:bCs/>
          <w:sz w:val="28"/>
        </w:rPr>
      </w:pPr>
      <w:r w:rsidRPr="006A552E">
        <w:rPr>
          <w:sz w:val="28"/>
        </w:rPr>
        <w:t>Distinguished Professor of Psychology, UCLA</w:t>
      </w:r>
    </w:p>
    <w:p w14:paraId="51B75C96" w14:textId="12FD9BF9" w:rsidR="00AA710F" w:rsidRPr="006A552E" w:rsidRDefault="00AA710F" w:rsidP="006A552E">
      <w:pPr>
        <w:tabs>
          <w:tab w:val="left" w:pos="720"/>
          <w:tab w:val="left" w:pos="1440"/>
          <w:tab w:val="left" w:pos="1620"/>
          <w:tab w:val="left" w:pos="2160"/>
        </w:tabs>
        <w:ind w:left="3060" w:hanging="3060"/>
        <w:rPr>
          <w:sz w:val="28"/>
        </w:rPr>
      </w:pPr>
      <w:r w:rsidRPr="006A552E">
        <w:rPr>
          <w:sz w:val="28"/>
        </w:rPr>
        <w:t>August, 2021</w:t>
      </w:r>
    </w:p>
    <w:p w14:paraId="650A635B" w14:textId="77777777" w:rsidR="00AA710F" w:rsidRPr="006A552E" w:rsidRDefault="00AA710F" w:rsidP="006A552E">
      <w:pPr>
        <w:tabs>
          <w:tab w:val="left" w:pos="720"/>
          <w:tab w:val="left" w:pos="1440"/>
          <w:tab w:val="left" w:pos="1620"/>
          <w:tab w:val="left" w:pos="2160"/>
        </w:tabs>
        <w:ind w:left="3060" w:hanging="3060"/>
        <w:rPr>
          <w:b/>
          <w:bCs/>
          <w:sz w:val="28"/>
        </w:rPr>
      </w:pPr>
    </w:p>
    <w:p w14:paraId="64394D6E" w14:textId="7747A1C8" w:rsidR="00610AD9" w:rsidRPr="006A552E" w:rsidRDefault="002970E2" w:rsidP="006A552E">
      <w:pPr>
        <w:tabs>
          <w:tab w:val="left" w:pos="720"/>
          <w:tab w:val="left" w:pos="1440"/>
          <w:tab w:val="left" w:pos="1620"/>
          <w:tab w:val="left" w:pos="2160"/>
        </w:tabs>
        <w:ind w:left="3060" w:hanging="3060"/>
        <w:rPr>
          <w:b/>
          <w:bCs/>
          <w:sz w:val="28"/>
        </w:rPr>
      </w:pPr>
      <w:r w:rsidRPr="006A552E">
        <w:rPr>
          <w:b/>
          <w:bCs/>
          <w:sz w:val="28"/>
        </w:rPr>
        <w:t xml:space="preserve">BIBLIOGRAPHY OF </w:t>
      </w:r>
      <w:r w:rsidR="00610AD9" w:rsidRPr="006A552E">
        <w:rPr>
          <w:b/>
          <w:bCs/>
          <w:sz w:val="28"/>
        </w:rPr>
        <w:t xml:space="preserve">EVOLUTIONARY AND SOCIAL CHANGE WORK </w:t>
      </w:r>
    </w:p>
    <w:p w14:paraId="38B378F6" w14:textId="77777777" w:rsidR="00623C3B" w:rsidRPr="006A552E" w:rsidRDefault="00623C3B" w:rsidP="006A552E">
      <w:pPr>
        <w:outlineLvl w:val="0"/>
      </w:pPr>
    </w:p>
    <w:p w14:paraId="4DDEFE68" w14:textId="77777777" w:rsidR="00623C3B" w:rsidRPr="006A552E" w:rsidRDefault="00623C3B" w:rsidP="006A552E">
      <w:pPr>
        <w:outlineLvl w:val="0"/>
        <w:rPr>
          <w:b/>
          <w:u w:val="single"/>
        </w:rPr>
      </w:pPr>
    </w:p>
    <w:p w14:paraId="0C42FE2E" w14:textId="2AF81D07" w:rsidR="00B57057" w:rsidRPr="006A552E" w:rsidRDefault="00B57057" w:rsidP="006A552E">
      <w:pPr>
        <w:ind w:left="720" w:hanging="720"/>
        <w:outlineLvl w:val="0"/>
        <w:rPr>
          <w:b/>
          <w:u w:val="single"/>
        </w:rPr>
      </w:pPr>
      <w:r w:rsidRPr="006A552E">
        <w:rPr>
          <w:b/>
          <w:u w:val="single"/>
        </w:rPr>
        <w:t xml:space="preserve">Books and Edited Volumes </w:t>
      </w:r>
    </w:p>
    <w:p w14:paraId="724ABAB4" w14:textId="29354E1B" w:rsidR="004D6CFD" w:rsidRPr="006A552E" w:rsidRDefault="004D6CFD" w:rsidP="006A552E">
      <w:pPr>
        <w:ind w:left="720" w:hanging="720"/>
        <w:outlineLvl w:val="0"/>
        <w:rPr>
          <w:b/>
          <w:u w:val="single"/>
        </w:rPr>
      </w:pPr>
    </w:p>
    <w:p w14:paraId="29BF8565" w14:textId="302AA20D" w:rsidR="00DD43F7" w:rsidRPr="006A552E" w:rsidRDefault="00DD43F7" w:rsidP="006A552E">
      <w:r w:rsidRPr="006A552E">
        <w:t xml:space="preserve">Greenfield, P. M. (Ed.) (2015). Social change, cultural evolution, and human development. </w:t>
      </w:r>
      <w:r w:rsidRPr="006A552E">
        <w:tab/>
        <w:t>Special section for 50</w:t>
      </w:r>
      <w:r w:rsidRPr="006A552E">
        <w:rPr>
          <w:vertAlign w:val="superscript"/>
        </w:rPr>
        <w:t>th</w:t>
      </w:r>
      <w:r w:rsidRPr="006A552E">
        <w:t xml:space="preserve"> anniversary issue of </w:t>
      </w:r>
      <w:r w:rsidRPr="006A552E">
        <w:rPr>
          <w:i/>
        </w:rPr>
        <w:t>Inte</w:t>
      </w:r>
      <w:r w:rsidR="001B3709" w:rsidRPr="006A552E">
        <w:rPr>
          <w:i/>
        </w:rPr>
        <w:t>rnational Journal of Psychology, 50</w:t>
      </w:r>
      <w:r w:rsidR="001B3709" w:rsidRPr="006A552E">
        <w:t xml:space="preserve"> (1).</w:t>
      </w:r>
    </w:p>
    <w:p w14:paraId="1F95E3BE" w14:textId="77777777" w:rsidR="00632C51" w:rsidRPr="006A552E" w:rsidRDefault="00632C51" w:rsidP="006A552E"/>
    <w:p w14:paraId="544EC1B2" w14:textId="4D15CAEF" w:rsidR="00632C51" w:rsidRPr="006A552E" w:rsidRDefault="00632C51" w:rsidP="006A552E">
      <w:pPr>
        <w:tabs>
          <w:tab w:val="left" w:pos="720"/>
          <w:tab w:val="left" w:pos="1620"/>
          <w:tab w:val="left" w:pos="2160"/>
        </w:tabs>
        <w:ind w:left="720" w:hanging="720"/>
        <w:rPr>
          <w:i/>
        </w:rPr>
      </w:pPr>
      <w:r w:rsidRPr="006A552E">
        <w:t xml:space="preserve">Greenfield, P. M. (2004). </w:t>
      </w:r>
      <w:r w:rsidRPr="006A552E">
        <w:rPr>
          <w:i/>
        </w:rPr>
        <w:t>Weaving generations together: Evolv</w:t>
      </w:r>
      <w:r w:rsidR="009624C7" w:rsidRPr="006A552E">
        <w:rPr>
          <w:i/>
        </w:rPr>
        <w:t>ing creativity in the</w:t>
      </w:r>
    </w:p>
    <w:p w14:paraId="6C69A30D" w14:textId="52BE91C7" w:rsidR="00632C51" w:rsidRPr="006A552E" w:rsidRDefault="00632C51" w:rsidP="006A552E">
      <w:pPr>
        <w:tabs>
          <w:tab w:val="left" w:pos="630"/>
          <w:tab w:val="left" w:pos="1620"/>
          <w:tab w:val="left" w:pos="2160"/>
        </w:tabs>
        <w:ind w:left="720" w:hanging="900"/>
      </w:pPr>
      <w:r w:rsidRPr="006A552E">
        <w:rPr>
          <w:i/>
        </w:rPr>
        <w:tab/>
        <w:t>Maya</w:t>
      </w:r>
      <w:r w:rsidR="009624C7" w:rsidRPr="006A552E">
        <w:rPr>
          <w:i/>
        </w:rPr>
        <w:t xml:space="preserve"> of Chiapas</w:t>
      </w:r>
      <w:r w:rsidRPr="006A552E">
        <w:rPr>
          <w:i/>
        </w:rPr>
        <w:t xml:space="preserve">. </w:t>
      </w:r>
      <w:r w:rsidRPr="006A552E">
        <w:t xml:space="preserve">Santa Fe, NM: SAR Press. </w:t>
      </w:r>
    </w:p>
    <w:p w14:paraId="34F6E3E8" w14:textId="00FBEF1E" w:rsidR="00632C51" w:rsidRPr="006A552E" w:rsidRDefault="00632C51" w:rsidP="006A552E">
      <w:pPr>
        <w:rPr>
          <w:u w:val="single"/>
        </w:rPr>
      </w:pPr>
    </w:p>
    <w:p w14:paraId="34360EB5" w14:textId="42672386" w:rsidR="00EE4915" w:rsidRPr="006A552E" w:rsidRDefault="00EE4915" w:rsidP="006A552E">
      <w:pPr>
        <w:ind w:left="720" w:hanging="720"/>
        <w:rPr>
          <w:b/>
          <w:u w:val="single"/>
        </w:rPr>
      </w:pPr>
      <w:r w:rsidRPr="006A552E">
        <w:rPr>
          <w:b/>
          <w:u w:val="single"/>
        </w:rPr>
        <w:t>Museum Exhibition</w:t>
      </w:r>
    </w:p>
    <w:p w14:paraId="467FD52C" w14:textId="77777777" w:rsidR="00434DC2" w:rsidRPr="006A552E" w:rsidRDefault="00434DC2" w:rsidP="006A552E">
      <w:pPr>
        <w:ind w:left="720" w:hanging="720"/>
        <w:rPr>
          <w:b/>
          <w:u w:val="single"/>
        </w:rPr>
      </w:pPr>
    </w:p>
    <w:p w14:paraId="6EB2D9AC" w14:textId="77777777" w:rsidR="00A1227B" w:rsidRPr="006A552E" w:rsidRDefault="00434DC2" w:rsidP="006A552E">
      <w:pPr>
        <w:ind w:left="720" w:hanging="720"/>
      </w:pPr>
      <w:r w:rsidRPr="006A552E">
        <w:t xml:space="preserve">Greenfield, P. M. &amp; Klein, K. (Co-curators) </w:t>
      </w:r>
      <w:r w:rsidR="00C21D96" w:rsidRPr="006A552E">
        <w:t xml:space="preserve">(2017) Powell Library, UCLA. </w:t>
      </w:r>
    </w:p>
    <w:p w14:paraId="3121C6FC" w14:textId="16003827" w:rsidR="00434DC2" w:rsidRPr="006A552E" w:rsidRDefault="00A1227B" w:rsidP="006A552E">
      <w:pPr>
        <w:ind w:left="720" w:hanging="720"/>
        <w:rPr>
          <w:b/>
          <w:u w:val="single"/>
        </w:rPr>
      </w:pPr>
      <w:r w:rsidRPr="006A552E">
        <w:tab/>
      </w:r>
      <w:r w:rsidR="00434DC2" w:rsidRPr="006A552E">
        <w:t xml:space="preserve">(2010-2012). Maxwell Museum of Anthropology, University of New Mexico, Albuquerque, NM. </w:t>
      </w:r>
      <w:r w:rsidR="00C21D96" w:rsidRPr="006A552E">
        <w:rPr>
          <w:i/>
        </w:rPr>
        <w:t>Weaving generations together: Evolving creativity in the Maya of Chiapas</w:t>
      </w:r>
      <w:r w:rsidR="00C21D96" w:rsidRPr="006A552E">
        <w:t xml:space="preserve">. </w:t>
      </w:r>
      <w:r w:rsidR="00434DC2" w:rsidRPr="006A552E">
        <w:t>(2004 book by same title is the catalog).</w:t>
      </w:r>
    </w:p>
    <w:p w14:paraId="752D611D" w14:textId="471732ED" w:rsidR="00372B11" w:rsidRPr="006A552E" w:rsidRDefault="00434DC2" w:rsidP="006A552E">
      <w:pPr>
        <w:ind w:left="720" w:hanging="720"/>
      </w:pPr>
      <w:r w:rsidRPr="006A552E">
        <w:rPr>
          <w:b/>
        </w:rPr>
        <w:tab/>
      </w:r>
    </w:p>
    <w:p w14:paraId="09DEB0AF" w14:textId="3E94F169" w:rsidR="005C5894" w:rsidRPr="006A552E" w:rsidRDefault="00AA3687" w:rsidP="006A552E">
      <w:pPr>
        <w:rPr>
          <w:b/>
          <w:u w:val="single"/>
        </w:rPr>
      </w:pPr>
      <w:r w:rsidRPr="006A552E">
        <w:rPr>
          <w:b/>
          <w:u w:val="single"/>
        </w:rPr>
        <w:t>Articles</w:t>
      </w:r>
    </w:p>
    <w:p w14:paraId="72FE2022" w14:textId="3D6D33E3" w:rsidR="00074B8A" w:rsidRPr="006A552E" w:rsidRDefault="00C14DAA" w:rsidP="006A552E">
      <w:pPr>
        <w:rPr>
          <w:b/>
          <w:u w:val="single"/>
        </w:rPr>
      </w:pPr>
      <w:r w:rsidRPr="006A552E">
        <w:rPr>
          <w:b/>
          <w:u w:val="single"/>
        </w:rPr>
        <w:t xml:space="preserve"> </w:t>
      </w:r>
    </w:p>
    <w:p w14:paraId="4808CED2" w14:textId="0EEAE5B2" w:rsidR="00C14DAA" w:rsidRPr="006A552E" w:rsidRDefault="00074B8A" w:rsidP="006A552E">
      <w:pPr>
        <w:ind w:left="720" w:hanging="720"/>
        <w:jc w:val="both"/>
        <w:rPr>
          <w:i/>
          <w:iCs/>
          <w:color w:val="000000"/>
          <w:shd w:val="clear" w:color="auto" w:fill="FFFFFF"/>
        </w:rPr>
      </w:pPr>
      <w:r w:rsidRPr="006A552E">
        <w:rPr>
          <w:bCs/>
        </w:rPr>
        <w:t>Greenfield, P. M., Brown, G., &amp; Du, H. (in press).</w:t>
      </w:r>
      <w:r w:rsidR="00C14DAA" w:rsidRPr="006A552E">
        <w:rPr>
          <w:bCs/>
        </w:rPr>
        <w:t xml:space="preserve"> </w:t>
      </w:r>
      <w:r w:rsidR="00C14DAA" w:rsidRPr="006A552E">
        <w:rPr>
          <w:color w:val="000000"/>
          <w:shd w:val="clear" w:color="auto" w:fill="FFFFFF"/>
        </w:rPr>
        <w:t xml:space="preserve">Shifts in ecology, behavior, values, and relationships during the coronavirus pandemic: Survival threat, subsistence activities, conservation of resources, and interdependent families. </w:t>
      </w:r>
      <w:r w:rsidR="00C14DAA" w:rsidRPr="006A552E">
        <w:rPr>
          <w:i/>
          <w:iCs/>
          <w:color w:val="000000"/>
          <w:shd w:val="clear" w:color="auto" w:fill="FFFFFF"/>
        </w:rPr>
        <w:t>Current Research in Ecological and Social Psychology.</w:t>
      </w:r>
    </w:p>
    <w:p w14:paraId="7313C409" w14:textId="5854798A" w:rsidR="00852DC1" w:rsidRPr="006A552E" w:rsidRDefault="00852DC1" w:rsidP="006A552E">
      <w:pPr>
        <w:rPr>
          <w:b/>
          <w:u w:val="single"/>
        </w:rPr>
      </w:pPr>
    </w:p>
    <w:p w14:paraId="500C573D" w14:textId="1FE0AEAB" w:rsidR="004630C1" w:rsidRPr="006A552E" w:rsidRDefault="004630C1" w:rsidP="006A552E">
      <w:pPr>
        <w:ind w:left="720" w:hanging="720"/>
        <w:rPr>
          <w:bCs/>
        </w:rPr>
      </w:pPr>
      <w:r w:rsidRPr="006A552E">
        <w:rPr>
          <w:bCs/>
        </w:rPr>
        <w:t xml:space="preserve">Evers, N. F. G., Greenfield, P. M., &amp; Evers, G. W. (2021). </w:t>
      </w:r>
      <w:r w:rsidR="00EA41B3" w:rsidRPr="006A552E">
        <w:rPr>
          <w:bCs/>
        </w:rPr>
        <w:t xml:space="preserve">COVID-19 shifts mortality salience, activities, and values in the United States: Big data analysis of online adaptation. </w:t>
      </w:r>
      <w:r w:rsidR="00EA41B3" w:rsidRPr="006A552E">
        <w:rPr>
          <w:bCs/>
          <w:i/>
          <w:iCs/>
        </w:rPr>
        <w:t>Human Behavior and Emerging Technologies</w:t>
      </w:r>
      <w:r w:rsidR="00EA41B3" w:rsidRPr="006A552E">
        <w:rPr>
          <w:bCs/>
        </w:rPr>
        <w:t>. DOI: 10.1002/hbe2.251</w:t>
      </w:r>
    </w:p>
    <w:p w14:paraId="09999305" w14:textId="63A9D981" w:rsidR="00EA41B3" w:rsidRPr="006A552E" w:rsidRDefault="00EA41B3" w:rsidP="006A552E">
      <w:pPr>
        <w:ind w:left="720" w:hanging="720"/>
        <w:rPr>
          <w:bCs/>
        </w:rPr>
      </w:pPr>
    </w:p>
    <w:p w14:paraId="5DC4DBC1" w14:textId="1F044F45" w:rsidR="00EA41B3" w:rsidRPr="006A552E" w:rsidRDefault="00EA41B3" w:rsidP="006A552E">
      <w:pPr>
        <w:ind w:left="720" w:hanging="720"/>
        <w:rPr>
          <w:bCs/>
        </w:rPr>
      </w:pPr>
      <w:r w:rsidRPr="006A552E">
        <w:rPr>
          <w:bCs/>
        </w:rPr>
        <w:t xml:space="preserve">Brown, G. &amp; Greenfield, P. M. (2021). Staying connected during stay-at-home: Communication with family and friends and its association with well-being. </w:t>
      </w:r>
      <w:r w:rsidRPr="006A552E">
        <w:rPr>
          <w:bCs/>
          <w:i/>
          <w:iCs/>
        </w:rPr>
        <w:t>Human Behavior and Emerging Technologies</w:t>
      </w:r>
      <w:r w:rsidRPr="006A552E">
        <w:rPr>
          <w:bCs/>
        </w:rPr>
        <w:t>. DOI: 10.1002/hbe2.246</w:t>
      </w:r>
    </w:p>
    <w:p w14:paraId="0361CE41" w14:textId="77777777" w:rsidR="00D60145" w:rsidRPr="006A552E" w:rsidRDefault="00D60145" w:rsidP="006A552E">
      <w:pPr>
        <w:ind w:left="720" w:hanging="720"/>
        <w:rPr>
          <w:bCs/>
        </w:rPr>
      </w:pPr>
    </w:p>
    <w:p w14:paraId="37B551F6" w14:textId="553E1D71" w:rsidR="004034D2" w:rsidRPr="006A552E" w:rsidRDefault="004034D2" w:rsidP="006A552E">
      <w:pPr>
        <w:pStyle w:val="Default"/>
        <w:ind w:left="720" w:hanging="720"/>
        <w:rPr>
          <w:rFonts w:ascii="Times New Roman" w:hAnsi="Times New Roman" w:cs="Times New Roman"/>
          <w:i/>
          <w:iCs/>
        </w:rPr>
      </w:pPr>
      <w:r w:rsidRPr="006A552E">
        <w:rPr>
          <w:rFonts w:ascii="Times New Roman" w:hAnsi="Times New Roman" w:cs="Times New Roman"/>
        </w:rPr>
        <w:t>Garcia, C., Greenfield, P. M., Navarro-Hernández, A. M., Co</w:t>
      </w:r>
      <w:r w:rsidR="00623C3B" w:rsidRPr="006A552E">
        <w:rPr>
          <w:rFonts w:ascii="Times New Roman" w:hAnsi="Times New Roman" w:cs="Times New Roman"/>
        </w:rPr>
        <w:t>lorado-Garc</w:t>
      </w:r>
      <w:r w:rsidRPr="006A552E">
        <w:rPr>
          <w:rFonts w:ascii="Times New Roman" w:hAnsi="Times New Roman" w:cs="Times New Roman"/>
        </w:rPr>
        <w:t xml:space="preserve">ía, J., &amp; </w:t>
      </w:r>
      <w:proofErr w:type="spellStart"/>
      <w:r w:rsidR="00623C3B" w:rsidRPr="006A552E">
        <w:rPr>
          <w:rFonts w:ascii="Times New Roman" w:hAnsi="Times New Roman" w:cs="Times New Roman"/>
        </w:rPr>
        <w:t>Vida</w:t>
      </w:r>
      <w:r w:rsidRPr="006A552E">
        <w:rPr>
          <w:rFonts w:ascii="Times New Roman" w:hAnsi="Times New Roman" w:cs="Times New Roman"/>
        </w:rPr>
        <w:t>ña</w:t>
      </w:r>
      <w:proofErr w:type="spellEnd"/>
      <w:r w:rsidR="00623C3B" w:rsidRPr="006A552E">
        <w:rPr>
          <w:rFonts w:ascii="Times New Roman" w:hAnsi="Times New Roman" w:cs="Times New Roman"/>
        </w:rPr>
        <w:t>-</w:t>
      </w:r>
      <w:r w:rsidRPr="006A552E">
        <w:rPr>
          <w:rFonts w:ascii="Times New Roman" w:hAnsi="Times New Roman" w:cs="Times New Roman"/>
        </w:rPr>
        <w:t>Rivera, T. M. (2021)</w:t>
      </w:r>
      <w:r w:rsidR="00623C3B" w:rsidRPr="006A552E">
        <w:rPr>
          <w:rFonts w:ascii="Times New Roman" w:hAnsi="Times New Roman" w:cs="Times New Roman"/>
        </w:rPr>
        <w:t>.</w:t>
      </w:r>
      <w:r w:rsidRPr="006A552E">
        <w:rPr>
          <w:rFonts w:ascii="Times New Roman" w:hAnsi="Times New Roman" w:cs="Times New Roman"/>
        </w:rPr>
        <w:t xml:space="preserve"> Cooperative play and globalized social change: Mexican children are less cooperative in 2017 than in 1967. </w:t>
      </w:r>
      <w:r w:rsidRPr="006A552E">
        <w:rPr>
          <w:rFonts w:ascii="Times New Roman" w:hAnsi="Times New Roman" w:cs="Times New Roman"/>
          <w:i/>
          <w:iCs/>
        </w:rPr>
        <w:t>Current Research in Ecological and Social</w:t>
      </w:r>
      <w:r w:rsidR="00623C3B" w:rsidRPr="006A552E">
        <w:rPr>
          <w:rFonts w:ascii="Times New Roman" w:hAnsi="Times New Roman" w:cs="Times New Roman"/>
          <w:i/>
          <w:iCs/>
        </w:rPr>
        <w:t xml:space="preserve"> </w:t>
      </w:r>
      <w:r w:rsidRPr="006A552E">
        <w:rPr>
          <w:rFonts w:ascii="Times New Roman" w:hAnsi="Times New Roman" w:cs="Times New Roman"/>
          <w:i/>
          <w:iCs/>
        </w:rPr>
        <w:t>Psychology, 2</w:t>
      </w:r>
      <w:r w:rsidR="00623C3B" w:rsidRPr="006A552E">
        <w:rPr>
          <w:rFonts w:ascii="Times New Roman" w:hAnsi="Times New Roman" w:cs="Times New Roman"/>
          <w:i/>
          <w:iCs/>
        </w:rPr>
        <w:t>.</w:t>
      </w:r>
    </w:p>
    <w:p w14:paraId="64E9E433" w14:textId="77777777" w:rsidR="007467EE" w:rsidRPr="006A552E" w:rsidRDefault="007467EE" w:rsidP="006A552E">
      <w:pPr>
        <w:pStyle w:val="Default"/>
        <w:ind w:left="720" w:hanging="720"/>
        <w:rPr>
          <w:rFonts w:ascii="Times New Roman" w:hAnsi="Times New Roman" w:cs="Times New Roman"/>
        </w:rPr>
      </w:pPr>
    </w:p>
    <w:p w14:paraId="7D38D293" w14:textId="3CE98040" w:rsidR="00852DC1" w:rsidRPr="006A552E" w:rsidRDefault="00852DC1" w:rsidP="006A552E">
      <w:pPr>
        <w:pStyle w:val="Default"/>
        <w:ind w:left="720" w:hanging="720"/>
        <w:rPr>
          <w:rFonts w:ascii="Times New Roman" w:hAnsi="Times New Roman" w:cs="Times New Roman"/>
        </w:rPr>
      </w:pPr>
      <w:r w:rsidRPr="006A552E">
        <w:rPr>
          <w:rFonts w:ascii="Times New Roman" w:hAnsi="Times New Roman" w:cs="Times New Roman"/>
        </w:rPr>
        <w:t xml:space="preserve">Greenfield, P. M. (2020). Multilevel theory of emerging technologies: Implications of historical transformation for human development. </w:t>
      </w:r>
      <w:r w:rsidRPr="006A552E">
        <w:rPr>
          <w:rFonts w:ascii="Times New Roman" w:hAnsi="Times New Roman" w:cs="Times New Roman"/>
          <w:i/>
          <w:iCs/>
        </w:rPr>
        <w:t>Human Behavior and Emerging Technologies, 2,</w:t>
      </w:r>
      <w:r w:rsidRPr="006A552E">
        <w:rPr>
          <w:rFonts w:ascii="Times New Roman" w:hAnsi="Times New Roman" w:cs="Times New Roman"/>
        </w:rPr>
        <w:t xml:space="preserve"> 325-335.</w:t>
      </w:r>
    </w:p>
    <w:p w14:paraId="35E1F2D9" w14:textId="07BB804E" w:rsidR="00604041" w:rsidRPr="006A552E" w:rsidRDefault="00604041" w:rsidP="006A552E">
      <w:pPr>
        <w:ind w:left="720" w:hanging="720"/>
        <w:rPr>
          <w:b/>
          <w:u w:val="single"/>
        </w:rPr>
      </w:pPr>
    </w:p>
    <w:p w14:paraId="3F35E9A8" w14:textId="2F01538F" w:rsidR="00E82F90" w:rsidRPr="006A552E" w:rsidRDefault="00E82F90" w:rsidP="006A552E">
      <w:pPr>
        <w:ind w:hanging="720"/>
      </w:pPr>
      <w:r w:rsidRPr="006A552E">
        <w:lastRenderedPageBreak/>
        <w:tab/>
        <w:t xml:space="preserve">Greenfield, P. M., </w:t>
      </w:r>
      <w:proofErr w:type="spellStart"/>
      <w:r w:rsidRPr="006A552E">
        <w:t>Rotem</w:t>
      </w:r>
      <w:proofErr w:type="spellEnd"/>
      <w:r w:rsidRPr="006A552E">
        <w:t xml:space="preserve">, O., &amp; Weinstock, M. (2019). Ethiopian Immigrants to Israel: The </w:t>
      </w:r>
      <w:r w:rsidR="00C804D0" w:rsidRPr="006A552E">
        <w:tab/>
      </w:r>
      <w:r w:rsidRPr="006A552E">
        <w:t xml:space="preserve">persistence and transformation of African values and practices in art and life, </w:t>
      </w:r>
      <w:r w:rsidRPr="006A552E">
        <w:rPr>
          <w:i/>
        </w:rPr>
        <w:t xml:space="preserve">Psychology </w:t>
      </w:r>
      <w:r w:rsidR="00C804D0" w:rsidRPr="006A552E">
        <w:rPr>
          <w:i/>
        </w:rPr>
        <w:tab/>
      </w:r>
      <w:r w:rsidRPr="006A552E">
        <w:rPr>
          <w:i/>
        </w:rPr>
        <w:t>in Africa</w:t>
      </w:r>
      <w:r w:rsidR="00C804D0" w:rsidRPr="006A552E">
        <w:rPr>
          <w:i/>
        </w:rPr>
        <w:t xml:space="preserve">, 29, </w:t>
      </w:r>
      <w:r w:rsidR="00C804D0" w:rsidRPr="006A552E">
        <w:t>613-624</w:t>
      </w:r>
      <w:r w:rsidRPr="006A552E">
        <w:rPr>
          <w:i/>
        </w:rPr>
        <w:t>.</w:t>
      </w:r>
    </w:p>
    <w:p w14:paraId="27356D5F" w14:textId="7D13DF04" w:rsidR="002C49DB" w:rsidRPr="006A552E" w:rsidRDefault="002C49DB" w:rsidP="006A552E">
      <w:pPr>
        <w:ind w:left="720" w:hanging="720"/>
        <w:rPr>
          <w:b/>
          <w:u w:val="single"/>
        </w:rPr>
      </w:pPr>
    </w:p>
    <w:p w14:paraId="7E5FA3FF" w14:textId="28D0F264" w:rsidR="00CC4687" w:rsidRPr="006A552E" w:rsidRDefault="00CC4687" w:rsidP="006A552E">
      <w:pPr>
        <w:ind w:left="720" w:hanging="720"/>
      </w:pPr>
      <w:r w:rsidRPr="006A552E">
        <w:t xml:space="preserve">Abu </w:t>
      </w:r>
      <w:proofErr w:type="spellStart"/>
      <w:r w:rsidRPr="006A552E">
        <w:t>Aleon</w:t>
      </w:r>
      <w:proofErr w:type="spellEnd"/>
      <w:r w:rsidRPr="006A552E">
        <w:t>, T.</w:t>
      </w:r>
      <w:r w:rsidR="001E5467" w:rsidRPr="006A552E">
        <w:t>,</w:t>
      </w:r>
      <w:r w:rsidRPr="006A552E">
        <w:t xml:space="preserve"> Weinstock, M., </w:t>
      </w:r>
      <w:proofErr w:type="spellStart"/>
      <w:r w:rsidRPr="006A552E">
        <w:t>Manago</w:t>
      </w:r>
      <w:proofErr w:type="spellEnd"/>
      <w:r w:rsidRPr="006A552E">
        <w:t xml:space="preserve">, A. M., &amp; Greenfield, P. M. (2019). Social change and intergenerational value differences in a Bedouin community in Israel. </w:t>
      </w:r>
      <w:r w:rsidRPr="006A552E">
        <w:rPr>
          <w:i/>
        </w:rPr>
        <w:t xml:space="preserve">Journal of Cross-Cultural Psychology, 50, </w:t>
      </w:r>
      <w:r w:rsidRPr="006A552E">
        <w:t>708-727.</w:t>
      </w:r>
    </w:p>
    <w:p w14:paraId="738DBE04" w14:textId="77777777" w:rsidR="0033562A" w:rsidRPr="006A552E" w:rsidRDefault="0033562A" w:rsidP="006A552E">
      <w:pPr>
        <w:ind w:left="720" w:hanging="720"/>
        <w:rPr>
          <w:b/>
          <w:u w:val="single"/>
        </w:rPr>
      </w:pPr>
    </w:p>
    <w:p w14:paraId="642A660A" w14:textId="38336974" w:rsidR="0033562A" w:rsidRPr="006A552E" w:rsidRDefault="00225F77" w:rsidP="006A552E">
      <w:r w:rsidRPr="006A552E">
        <w:t>Greenfield, P. M. (2018</w:t>
      </w:r>
      <w:r w:rsidR="0033562A" w:rsidRPr="006A552E">
        <w:t xml:space="preserve">). Studying social change, culture, and human development: A </w:t>
      </w:r>
      <w:r w:rsidR="0033562A" w:rsidRPr="006A552E">
        <w:tab/>
        <w:t xml:space="preserve">theoretical framework and methodological guidelines. </w:t>
      </w:r>
      <w:r w:rsidR="0033562A" w:rsidRPr="006A552E">
        <w:rPr>
          <w:i/>
        </w:rPr>
        <w:t>Developmental Revie</w:t>
      </w:r>
      <w:r w:rsidRPr="006A552E">
        <w:rPr>
          <w:i/>
        </w:rPr>
        <w:t>w</w:t>
      </w:r>
      <w:r w:rsidR="00267027" w:rsidRPr="006A552E">
        <w:rPr>
          <w:i/>
        </w:rPr>
        <w:t xml:space="preserve">, 50, </w:t>
      </w:r>
      <w:r w:rsidR="00267027" w:rsidRPr="006A552E">
        <w:t>16-30.</w:t>
      </w:r>
    </w:p>
    <w:p w14:paraId="1A9A19CA" w14:textId="77777777" w:rsidR="0033562A" w:rsidRPr="006A552E" w:rsidRDefault="0033562A" w:rsidP="006A552E"/>
    <w:p w14:paraId="3A76EEAA" w14:textId="6F2CDA62" w:rsidR="005231EC" w:rsidRPr="006A552E" w:rsidRDefault="00434DC2" w:rsidP="006A552E">
      <w:pPr>
        <w:ind w:left="720" w:hanging="720"/>
        <w:rPr>
          <w:i/>
        </w:rPr>
      </w:pPr>
      <w:r w:rsidRPr="006A552E">
        <w:t>Greenfield, P. M. (2017</w:t>
      </w:r>
      <w:r w:rsidR="005231EC" w:rsidRPr="006A552E">
        <w:t xml:space="preserve">). Cultural change over time: Why replicability should not be the gold standard in psychological science. </w:t>
      </w:r>
      <w:r w:rsidR="005231EC" w:rsidRPr="006A552E">
        <w:rPr>
          <w:i/>
        </w:rPr>
        <w:t>Perspectives in Psychological Science</w:t>
      </w:r>
      <w:r w:rsidRPr="006A552E">
        <w:rPr>
          <w:i/>
        </w:rPr>
        <w:t xml:space="preserve">, 12, </w:t>
      </w:r>
      <w:r w:rsidRPr="006A552E">
        <w:t>762-771</w:t>
      </w:r>
      <w:r w:rsidR="005231EC" w:rsidRPr="006A552E">
        <w:rPr>
          <w:i/>
        </w:rPr>
        <w:t xml:space="preserve">. </w:t>
      </w:r>
    </w:p>
    <w:p w14:paraId="1828534D" w14:textId="77777777" w:rsidR="00D653A9" w:rsidRPr="006A552E" w:rsidRDefault="00D653A9" w:rsidP="006A552E">
      <w:pPr>
        <w:rPr>
          <w:i/>
        </w:rPr>
      </w:pPr>
    </w:p>
    <w:p w14:paraId="5E105F6D" w14:textId="2956B867" w:rsidR="00D653A9" w:rsidRPr="006A552E" w:rsidRDefault="00D653A9" w:rsidP="006A552E">
      <w:pPr>
        <w:ind w:left="720" w:hanging="720"/>
      </w:pPr>
      <w:r w:rsidRPr="006A552E">
        <w:t xml:space="preserve">Zhou, C., </w:t>
      </w:r>
      <w:proofErr w:type="spellStart"/>
      <w:r w:rsidRPr="006A552E">
        <w:t>Yiu</w:t>
      </w:r>
      <w:proofErr w:type="spellEnd"/>
      <w:r w:rsidRPr="006A552E">
        <w:t xml:space="preserve">, W. Y. V., Wu, M. S., &amp; Greenfield, P. M. (2017). Perception of cross-generational differences in child behavior and parent socialization: A mixed-method interview study with grandmothers in China. </w:t>
      </w:r>
      <w:r w:rsidRPr="006A552E">
        <w:rPr>
          <w:i/>
        </w:rPr>
        <w:t>Journal of Cross-Cultural Psychology</w:t>
      </w:r>
      <w:r w:rsidR="00633B3C" w:rsidRPr="006A552E">
        <w:rPr>
          <w:i/>
        </w:rPr>
        <w:t xml:space="preserve">, 49, </w:t>
      </w:r>
      <w:r w:rsidR="00633B3C" w:rsidRPr="006A552E">
        <w:t>62-81.</w:t>
      </w:r>
    </w:p>
    <w:p w14:paraId="535ABDCA" w14:textId="77777777" w:rsidR="00DA26A8" w:rsidRPr="006A552E" w:rsidRDefault="00DA26A8" w:rsidP="006A552E">
      <w:pPr>
        <w:ind w:left="720" w:hanging="720"/>
      </w:pPr>
    </w:p>
    <w:p w14:paraId="6280EFDB" w14:textId="132DDE58" w:rsidR="00FD0322" w:rsidRPr="006A552E" w:rsidRDefault="00FD0322" w:rsidP="006A552E">
      <w:pPr>
        <w:ind w:left="720" w:hanging="720"/>
      </w:pPr>
      <w:r w:rsidRPr="006A552E">
        <w:t xml:space="preserve">Garcia, C., Greenfield, P. M., Montiel-Acevedo, D., </w:t>
      </w:r>
      <w:proofErr w:type="spellStart"/>
      <w:r w:rsidRPr="006A552E">
        <w:t>Vidana</w:t>
      </w:r>
      <w:proofErr w:type="spellEnd"/>
      <w:r w:rsidRPr="006A552E">
        <w:t xml:space="preserve">-Rivera, T., Colorado, J. (2017). Implications of 43 years of social change in Mexico for the socialization of achievement behavior: Two quasi-experiments. </w:t>
      </w:r>
      <w:r w:rsidRPr="006A552E">
        <w:rPr>
          <w:i/>
        </w:rPr>
        <w:t xml:space="preserve">Journal of Cross-Cultural Psychology, 48, </w:t>
      </w:r>
      <w:r w:rsidRPr="006A552E">
        <w:t>611-619.</w:t>
      </w:r>
    </w:p>
    <w:p w14:paraId="62877945" w14:textId="60CF074D" w:rsidR="0000516C" w:rsidRPr="006A552E" w:rsidRDefault="0000516C" w:rsidP="006A552E">
      <w:pPr>
        <w:rPr>
          <w:i/>
        </w:rPr>
      </w:pPr>
    </w:p>
    <w:p w14:paraId="2718003A" w14:textId="78ADE8BE" w:rsidR="0074469E" w:rsidRPr="006A552E" w:rsidRDefault="0074469E" w:rsidP="006A552E">
      <w:pPr>
        <w:rPr>
          <w:i/>
          <w:iCs/>
          <w:u w:val="single"/>
        </w:rPr>
      </w:pPr>
      <w:r w:rsidRPr="006A552E">
        <w:t xml:space="preserve">Park, H., Twenge, J., &amp; Greenfield, P. M. (2017). American undergraduate students’ value </w:t>
      </w:r>
      <w:r w:rsidRPr="006A552E">
        <w:tab/>
        <w:t xml:space="preserve">development during the Great Recession. </w:t>
      </w:r>
      <w:r w:rsidRPr="006A552E">
        <w:rPr>
          <w:i/>
          <w:iCs/>
        </w:rPr>
        <w:t>International Journal of Psychology, 52, 28-39.</w:t>
      </w:r>
    </w:p>
    <w:p w14:paraId="251FB5E4" w14:textId="77777777" w:rsidR="007467EE" w:rsidRPr="006A552E" w:rsidRDefault="007467EE" w:rsidP="006A552E"/>
    <w:p w14:paraId="36C4F17D" w14:textId="00DC7922" w:rsidR="00D64E36" w:rsidRPr="006A552E" w:rsidRDefault="00D64E36" w:rsidP="006A552E">
      <w:r w:rsidRPr="006A552E">
        <w:t xml:space="preserve">Greenfield, P. M. (2016) Social change, cultural evolution, and human development. </w:t>
      </w:r>
      <w:r w:rsidRPr="006A552E">
        <w:rPr>
          <w:i/>
        </w:rPr>
        <w:t xml:space="preserve">Current </w:t>
      </w:r>
      <w:r w:rsidRPr="006A552E">
        <w:rPr>
          <w:i/>
        </w:rPr>
        <w:tab/>
        <w:t xml:space="preserve">Opinion in Psychology, 8, </w:t>
      </w:r>
      <w:r w:rsidRPr="006A552E">
        <w:t>84-92.</w:t>
      </w:r>
    </w:p>
    <w:p w14:paraId="354EB2D9" w14:textId="77777777" w:rsidR="00A6624C" w:rsidRPr="006A552E" w:rsidRDefault="00A6624C" w:rsidP="006A552E"/>
    <w:p w14:paraId="0880347F" w14:textId="4D417F0D" w:rsidR="00A640D0" w:rsidRPr="006A552E" w:rsidRDefault="00A640D0" w:rsidP="006A552E">
      <w:pPr>
        <w:ind w:left="720" w:hanging="720"/>
      </w:pPr>
      <w:r w:rsidRPr="006A552E">
        <w:t xml:space="preserve">Garcia, C., Rivera, N., &amp; Greenfield, P. M. (2015). The decline of cooperation, the rise of competition: Developmental effects of long-term social change in Mexico. </w:t>
      </w:r>
      <w:r w:rsidRPr="006A552E">
        <w:rPr>
          <w:i/>
        </w:rPr>
        <w:t xml:space="preserve">International Journal of Psychology, 50, </w:t>
      </w:r>
      <w:r w:rsidR="00A6624C" w:rsidRPr="006A552E">
        <w:t>6-11.</w:t>
      </w:r>
    </w:p>
    <w:p w14:paraId="718266FF" w14:textId="77777777" w:rsidR="00A6624C" w:rsidRPr="006A552E" w:rsidRDefault="00A6624C" w:rsidP="006A552E">
      <w:pPr>
        <w:ind w:left="720" w:hanging="720"/>
      </w:pPr>
    </w:p>
    <w:p w14:paraId="12820034" w14:textId="78EBF707" w:rsidR="00A6624C" w:rsidRPr="006A552E" w:rsidRDefault="00A6624C" w:rsidP="006A552E">
      <w:pPr>
        <w:ind w:left="720" w:hanging="720"/>
        <w:rPr>
          <w:i/>
        </w:rPr>
      </w:pPr>
      <w:r w:rsidRPr="006A552E">
        <w:t xml:space="preserve">Zeng, R. &amp; Greenfield, P. M. (2015). Cultural evolution over the last 40 years in China: Using the Google </w:t>
      </w:r>
      <w:proofErr w:type="spellStart"/>
      <w:r w:rsidRPr="006A552E">
        <w:t>Ngram</w:t>
      </w:r>
      <w:proofErr w:type="spellEnd"/>
      <w:r w:rsidRPr="006A552E">
        <w:t xml:space="preserve"> Viewer to study implications of social and political change for cultural values. </w:t>
      </w:r>
      <w:r w:rsidRPr="006A552E">
        <w:rPr>
          <w:i/>
        </w:rPr>
        <w:t>International Journal of Psychology</w:t>
      </w:r>
      <w:r w:rsidR="00540017" w:rsidRPr="006A552E">
        <w:rPr>
          <w:i/>
        </w:rPr>
        <w:t xml:space="preserve">, 50, </w:t>
      </w:r>
      <w:r w:rsidR="00540017" w:rsidRPr="006A552E">
        <w:t>47-55</w:t>
      </w:r>
      <w:r w:rsidRPr="006A552E">
        <w:rPr>
          <w:i/>
        </w:rPr>
        <w:t>.</w:t>
      </w:r>
    </w:p>
    <w:p w14:paraId="29962DA3" w14:textId="77777777" w:rsidR="00C35C4E" w:rsidRPr="006A552E" w:rsidRDefault="00C35C4E" w:rsidP="006A552E">
      <w:pPr>
        <w:ind w:left="720" w:hanging="720"/>
        <w:rPr>
          <w:i/>
        </w:rPr>
      </w:pPr>
    </w:p>
    <w:p w14:paraId="6A45436C" w14:textId="0F70B8D6" w:rsidR="003B2E76" w:rsidRPr="006A552E" w:rsidRDefault="00C35C4E" w:rsidP="006A552E">
      <w:pPr>
        <w:ind w:left="720" w:hanging="720"/>
        <w:rPr>
          <w:i/>
        </w:rPr>
      </w:pPr>
      <w:r w:rsidRPr="006A552E">
        <w:t xml:space="preserve">Maynard, A. E., Greenfield, P. M., &amp; </w:t>
      </w:r>
      <w:r w:rsidR="00540017" w:rsidRPr="006A552E">
        <w:t xml:space="preserve">Childs, C. P. (2015). Developmental effects of economic and educational change: Cognitive representation across 43 years in a Maya community. </w:t>
      </w:r>
      <w:r w:rsidR="00540017" w:rsidRPr="006A552E">
        <w:rPr>
          <w:i/>
        </w:rPr>
        <w:t xml:space="preserve">International Journal of Psychology, 50, </w:t>
      </w:r>
      <w:r w:rsidR="00540017" w:rsidRPr="006A552E">
        <w:t>12-19.</w:t>
      </w:r>
    </w:p>
    <w:p w14:paraId="5F86DDA4" w14:textId="77777777" w:rsidR="00540017" w:rsidRPr="006A552E" w:rsidRDefault="00540017" w:rsidP="006A552E">
      <w:pPr>
        <w:ind w:left="720" w:hanging="720"/>
      </w:pPr>
    </w:p>
    <w:p w14:paraId="7E3878DF" w14:textId="5D89ACD4" w:rsidR="003B2E76" w:rsidRPr="006A552E" w:rsidRDefault="003B2E76" w:rsidP="006A552E">
      <w:pPr>
        <w:ind w:left="720" w:hanging="720"/>
      </w:pPr>
      <w:r w:rsidRPr="006A552E">
        <w:t>Greenfield, P. M. (2015). Introduction to the special section: Social change, cultural evolution, and human development.</w:t>
      </w:r>
      <w:r w:rsidR="003D2FAD" w:rsidRPr="006A552E">
        <w:t xml:space="preserve"> </w:t>
      </w:r>
      <w:r w:rsidR="003D2FAD" w:rsidRPr="006A552E">
        <w:rPr>
          <w:i/>
        </w:rPr>
        <w:t xml:space="preserve">International Journal of Psychology, 50, </w:t>
      </w:r>
      <w:r w:rsidR="003D2FAD" w:rsidRPr="006A552E">
        <w:t>4-5.</w:t>
      </w:r>
    </w:p>
    <w:p w14:paraId="4EDC43DB" w14:textId="77777777" w:rsidR="00235F10" w:rsidRPr="006A552E" w:rsidRDefault="00235F10" w:rsidP="006A552E">
      <w:pPr>
        <w:ind w:left="720" w:hanging="720"/>
        <w:rPr>
          <w:bCs/>
          <w:color w:val="262702"/>
        </w:rPr>
      </w:pPr>
    </w:p>
    <w:p w14:paraId="721C7823" w14:textId="46FD78AD" w:rsidR="0050656E" w:rsidRPr="006A552E" w:rsidRDefault="00D12D78" w:rsidP="006A552E">
      <w:pPr>
        <w:widowControl w:val="0"/>
        <w:autoSpaceDE w:val="0"/>
        <w:autoSpaceDN w:val="0"/>
        <w:adjustRightInd w:val="0"/>
        <w:spacing w:after="240" w:line="340" w:lineRule="atLeast"/>
      </w:pPr>
      <w:r w:rsidRPr="006A552E">
        <w:t xml:space="preserve">Gillespie-Lynch, K., Greenfield, P.G., &amp; Lyn, H. (2014). Gestural and symbolic development     </w:t>
      </w:r>
      <w:r w:rsidR="00255A59" w:rsidRPr="006A552E">
        <w:tab/>
      </w:r>
      <w:r w:rsidRPr="006A552E">
        <w:t xml:space="preserve">among apes and humans: Support for a multimodal theory of language evolution. </w:t>
      </w:r>
      <w:r w:rsidRPr="006A552E">
        <w:rPr>
          <w:i/>
          <w:iCs/>
        </w:rPr>
        <w:t xml:space="preserve">Invited </w:t>
      </w:r>
      <w:r w:rsidR="00255A59" w:rsidRPr="006A552E">
        <w:rPr>
          <w:i/>
          <w:iCs/>
        </w:rPr>
        <w:lastRenderedPageBreak/>
        <w:tab/>
      </w:r>
      <w:r w:rsidRPr="006A552E">
        <w:rPr>
          <w:i/>
          <w:iCs/>
        </w:rPr>
        <w:t xml:space="preserve">Focused Review for Frontiers in Psychology, 5. </w:t>
      </w:r>
    </w:p>
    <w:p w14:paraId="4939D2A5" w14:textId="4B7C0CE7" w:rsidR="0050656E" w:rsidRPr="006A552E" w:rsidRDefault="0050656E" w:rsidP="006A552E">
      <w:pPr>
        <w:ind w:left="720" w:hanging="720"/>
        <w:outlineLvl w:val="0"/>
      </w:pPr>
      <w:r w:rsidRPr="006A552E">
        <w:t xml:space="preserve">Gillespie-Lynch, K., Greenfield, P. M., Lynn, H., &amp; Savage-Rumbaugh, S. (2014). Gestural and symbolic development among apes and humans: Support for a multimodal theory of language evolution. </w:t>
      </w:r>
      <w:r w:rsidRPr="006A552E">
        <w:rPr>
          <w:i/>
        </w:rPr>
        <w:t xml:space="preserve">Frontiers in Psychology, 5, </w:t>
      </w:r>
      <w:r w:rsidRPr="006A552E">
        <w:t xml:space="preserve">Article 1228, 1-10.  </w:t>
      </w:r>
    </w:p>
    <w:p w14:paraId="1C388DA9" w14:textId="77777777" w:rsidR="0053235A" w:rsidRPr="006A552E" w:rsidRDefault="0053235A" w:rsidP="006A552E">
      <w:pPr>
        <w:outlineLvl w:val="0"/>
      </w:pPr>
    </w:p>
    <w:p w14:paraId="6F479801" w14:textId="4C7E8DEC" w:rsidR="00A71F61" w:rsidRPr="006A552E" w:rsidRDefault="0053235A" w:rsidP="006A552E">
      <w:pPr>
        <w:widowControl w:val="0"/>
        <w:tabs>
          <w:tab w:val="left" w:pos="4482"/>
          <w:tab w:val="left" w:pos="7380"/>
        </w:tabs>
        <w:ind w:left="720" w:hanging="720"/>
        <w:contextualSpacing/>
        <w:rPr>
          <w:rFonts w:eastAsia="MS Mincho"/>
        </w:rPr>
      </w:pPr>
      <w:r w:rsidRPr="006A552E">
        <w:rPr>
          <w:rFonts w:eastAsia="MS Mincho"/>
        </w:rPr>
        <w:t xml:space="preserve">Weinstock, M., </w:t>
      </w:r>
      <w:proofErr w:type="spellStart"/>
      <w:r w:rsidRPr="006A552E">
        <w:rPr>
          <w:rFonts w:eastAsia="MS Mincho"/>
        </w:rPr>
        <w:t>Ganayiem</w:t>
      </w:r>
      <w:proofErr w:type="spellEnd"/>
      <w:r w:rsidRPr="006A552E">
        <w:rPr>
          <w:rFonts w:eastAsia="MS Mincho"/>
        </w:rPr>
        <w:t xml:space="preserve">, M., </w:t>
      </w:r>
      <w:proofErr w:type="spellStart"/>
      <w:r w:rsidRPr="006A552E">
        <w:rPr>
          <w:rFonts w:eastAsia="MS Mincho"/>
        </w:rPr>
        <w:t>Igbariya</w:t>
      </w:r>
      <w:proofErr w:type="spellEnd"/>
      <w:r w:rsidRPr="006A552E">
        <w:rPr>
          <w:rFonts w:eastAsia="MS Mincho"/>
        </w:rPr>
        <w:t xml:space="preserve">, R., </w:t>
      </w:r>
      <w:proofErr w:type="spellStart"/>
      <w:r w:rsidRPr="006A552E">
        <w:rPr>
          <w:rFonts w:eastAsia="MS Mincho"/>
        </w:rPr>
        <w:t>Manago</w:t>
      </w:r>
      <w:proofErr w:type="spellEnd"/>
      <w:r w:rsidRPr="006A552E">
        <w:rPr>
          <w:rFonts w:eastAsia="MS Mincho"/>
        </w:rPr>
        <w:t xml:space="preserve">, A. M., &amp; Greenfield, P. M. (2014). Societal change and values in Arab communities in Israel: Intergenerational and rural-urban comparisons. </w:t>
      </w:r>
      <w:r w:rsidRPr="006A552E">
        <w:rPr>
          <w:rFonts w:eastAsia="MS Mincho"/>
          <w:i/>
        </w:rPr>
        <w:t xml:space="preserve">Journal of Cross-Cultural Psychology. </w:t>
      </w:r>
      <w:proofErr w:type="spellStart"/>
      <w:r w:rsidRPr="006A552E">
        <w:rPr>
          <w:rFonts w:eastAsia="MS Mincho"/>
        </w:rPr>
        <w:t>doi</w:t>
      </w:r>
      <w:proofErr w:type="spellEnd"/>
      <w:r w:rsidRPr="006A552E">
        <w:rPr>
          <w:rFonts w:eastAsia="MS Mincho"/>
        </w:rPr>
        <w:t>: 10.1177/00220221/1455/792.</w:t>
      </w:r>
    </w:p>
    <w:p w14:paraId="13BDBE80" w14:textId="77777777" w:rsidR="00E370D3" w:rsidRPr="006A552E" w:rsidRDefault="00E370D3" w:rsidP="006A552E">
      <w:pPr>
        <w:widowControl w:val="0"/>
        <w:tabs>
          <w:tab w:val="left" w:pos="432"/>
        </w:tabs>
        <w:autoSpaceDE w:val="0"/>
        <w:autoSpaceDN w:val="0"/>
        <w:adjustRightInd w:val="0"/>
        <w:rPr>
          <w:i/>
        </w:rPr>
      </w:pPr>
    </w:p>
    <w:p w14:paraId="07EEB930" w14:textId="429E1499" w:rsidR="00E370D3" w:rsidRPr="006A552E" w:rsidRDefault="00E370D3" w:rsidP="006A552E">
      <w:pPr>
        <w:widowControl w:val="0"/>
        <w:tabs>
          <w:tab w:val="left" w:pos="432"/>
        </w:tabs>
        <w:autoSpaceDE w:val="0"/>
        <w:autoSpaceDN w:val="0"/>
        <w:adjustRightInd w:val="0"/>
        <w:ind w:left="612" w:hanging="612"/>
      </w:pPr>
      <w:proofErr w:type="spellStart"/>
      <w:r w:rsidRPr="006A552E">
        <w:t>Manago</w:t>
      </w:r>
      <w:proofErr w:type="spellEnd"/>
      <w:r w:rsidRPr="006A552E">
        <w:t xml:space="preserve">, A. M., Greenfield, P. M., Kim, J., &amp; Ward, L. M. (2014). Changing cultural pathways through gender role and sexual development: A theoretical framework. </w:t>
      </w:r>
      <w:r w:rsidRPr="006A552E">
        <w:rPr>
          <w:i/>
        </w:rPr>
        <w:t xml:space="preserve">Ethos, 42, </w:t>
      </w:r>
      <w:r w:rsidRPr="006A552E">
        <w:t>198-221.</w:t>
      </w:r>
    </w:p>
    <w:p w14:paraId="1FFA20AE" w14:textId="77777777" w:rsidR="005A5784" w:rsidRPr="006A552E" w:rsidRDefault="005A5784" w:rsidP="006A552E">
      <w:pPr>
        <w:pStyle w:val="NormalWeb"/>
        <w:contextualSpacing/>
      </w:pPr>
      <w:r w:rsidRPr="006A552E">
        <w:t>Park, H., Twenge, J. M., &amp; Greenfield, P. M. (2014). The Great Recession: Implications for</w:t>
      </w:r>
    </w:p>
    <w:p w14:paraId="59C4688F" w14:textId="77777777" w:rsidR="005A5784" w:rsidRPr="006A552E" w:rsidRDefault="005A5784" w:rsidP="006A552E">
      <w:pPr>
        <w:pStyle w:val="NormalWeb"/>
        <w:contextualSpacing/>
        <w:rPr>
          <w:sz w:val="22"/>
          <w:szCs w:val="22"/>
        </w:rPr>
      </w:pPr>
      <w:r w:rsidRPr="006A552E">
        <w:t xml:space="preserve">          adolescent values and behavior. </w:t>
      </w:r>
      <w:r w:rsidRPr="006A552E">
        <w:rPr>
          <w:i/>
        </w:rPr>
        <w:t>Social Psychological and Personality Science</w:t>
      </w:r>
      <w:r w:rsidRPr="006A552E">
        <w:t xml:space="preserve">, </w:t>
      </w:r>
      <w:r w:rsidRPr="006A552E">
        <w:rPr>
          <w:i/>
          <w:sz w:val="22"/>
          <w:szCs w:val="22"/>
        </w:rPr>
        <w:t>5,</w:t>
      </w:r>
      <w:r w:rsidRPr="006A552E">
        <w:rPr>
          <w:sz w:val="22"/>
          <w:szCs w:val="22"/>
        </w:rPr>
        <w:t xml:space="preserve"> 310-318.</w:t>
      </w:r>
    </w:p>
    <w:p w14:paraId="13187DD0" w14:textId="77777777" w:rsidR="004B6BD6" w:rsidRPr="006A552E" w:rsidRDefault="004B6BD6" w:rsidP="006A552E">
      <w:pPr>
        <w:widowControl w:val="0"/>
        <w:autoSpaceDE w:val="0"/>
        <w:autoSpaceDN w:val="0"/>
        <w:adjustRightInd w:val="0"/>
      </w:pPr>
    </w:p>
    <w:p w14:paraId="1FEF1E02" w14:textId="23097454" w:rsidR="002D0188" w:rsidRPr="006A552E" w:rsidRDefault="002D0188" w:rsidP="006A552E">
      <w:pPr>
        <w:widowControl w:val="0"/>
        <w:autoSpaceDE w:val="0"/>
        <w:autoSpaceDN w:val="0"/>
        <w:adjustRightInd w:val="0"/>
        <w:ind w:left="630" w:hanging="630"/>
      </w:pPr>
      <w:r w:rsidRPr="006A552E">
        <w:t>Greenfield,</w:t>
      </w:r>
      <w:r w:rsidR="00F83CF1" w:rsidRPr="006A552E">
        <w:t xml:space="preserve"> P. M. (2013). The changing psychology of culture from 1800 through 2000. </w:t>
      </w:r>
      <w:r w:rsidR="00DD1C54" w:rsidRPr="006A552E">
        <w:rPr>
          <w:i/>
        </w:rPr>
        <w:t xml:space="preserve">Psychological Science, 24, </w:t>
      </w:r>
      <w:r w:rsidR="00DD1C54" w:rsidRPr="006A552E">
        <w:t>1722-17</w:t>
      </w:r>
      <w:r w:rsidR="007D2EE0" w:rsidRPr="006A552E">
        <w:t>31.</w:t>
      </w:r>
      <w:r w:rsidR="00F83CF1" w:rsidRPr="006A552E">
        <w:rPr>
          <w:i/>
        </w:rPr>
        <w:t xml:space="preserve"> </w:t>
      </w:r>
      <w:r w:rsidR="00F83CF1" w:rsidRPr="006A552E">
        <w:t>DOI: 10.1177/0956797613479387</w:t>
      </w:r>
      <w:r w:rsidRPr="006A552E">
        <w:t xml:space="preserve"> </w:t>
      </w:r>
    </w:p>
    <w:p w14:paraId="3CC0921B" w14:textId="77777777" w:rsidR="005A5784" w:rsidRPr="006A552E" w:rsidRDefault="005A5784" w:rsidP="006A552E">
      <w:pPr>
        <w:widowControl w:val="0"/>
        <w:autoSpaceDE w:val="0"/>
        <w:autoSpaceDN w:val="0"/>
        <w:adjustRightInd w:val="0"/>
        <w:ind w:left="630" w:hanging="630"/>
      </w:pPr>
    </w:p>
    <w:p w14:paraId="48868CFA" w14:textId="4134CE9A" w:rsidR="007467EE" w:rsidRPr="006A552E" w:rsidRDefault="007467EE" w:rsidP="006A552E">
      <w:pPr>
        <w:ind w:left="720" w:hanging="720"/>
        <w:rPr>
          <w:rFonts w:eastAsia="Arial Unicode MS"/>
        </w:rPr>
      </w:pPr>
      <w:r w:rsidRPr="006A552E">
        <w:rPr>
          <w:rFonts w:eastAsia="Arial Unicode MS"/>
        </w:rPr>
        <w:t xml:space="preserve">Greenfield, P. M. (2012). Commentary: Cultural change, human activity, and cognitive development. </w:t>
      </w:r>
      <w:r w:rsidRPr="006A552E">
        <w:rPr>
          <w:rFonts w:eastAsia="Arial Unicode MS"/>
          <w:i/>
        </w:rPr>
        <w:t xml:space="preserve">Human Development, 55, </w:t>
      </w:r>
      <w:r w:rsidRPr="006A552E">
        <w:rPr>
          <w:rFonts w:eastAsia="Arial Unicode MS"/>
        </w:rPr>
        <w:t>229-232.</w:t>
      </w:r>
    </w:p>
    <w:p w14:paraId="21E6D34C" w14:textId="77777777" w:rsidR="005A5784" w:rsidRPr="006A552E" w:rsidRDefault="005A5784" w:rsidP="006A552E">
      <w:pPr>
        <w:ind w:left="720" w:hanging="720"/>
        <w:rPr>
          <w:rFonts w:eastAsia="Arial Unicode MS"/>
        </w:rPr>
      </w:pPr>
    </w:p>
    <w:p w14:paraId="2E478CD6" w14:textId="5E17CB97" w:rsidR="007467EE" w:rsidRPr="006A552E" w:rsidRDefault="007467EE" w:rsidP="006A552E">
      <w:pPr>
        <w:ind w:left="720" w:hanging="720"/>
        <w:rPr>
          <w:i/>
        </w:rPr>
      </w:pPr>
      <w:proofErr w:type="spellStart"/>
      <w:r w:rsidRPr="006A552E">
        <w:t>Manago</w:t>
      </w:r>
      <w:proofErr w:type="spellEnd"/>
      <w:r w:rsidRPr="006A552E">
        <w:t xml:space="preserve">, A. M. &amp; Greenfield, P. M. (2011). The construction of independent values among Maya women at the forefront of social change: Four case studies. </w:t>
      </w:r>
      <w:r w:rsidRPr="006A552E">
        <w:rPr>
          <w:i/>
        </w:rPr>
        <w:t xml:space="preserve">Ethos, 39, </w:t>
      </w:r>
      <w:r w:rsidRPr="006A552E">
        <w:t>1-29.</w:t>
      </w:r>
      <w:r w:rsidRPr="006A552E">
        <w:rPr>
          <w:i/>
        </w:rPr>
        <w:t xml:space="preserve"> </w:t>
      </w:r>
    </w:p>
    <w:p w14:paraId="51EA40BD" w14:textId="22C2672E" w:rsidR="005A5784" w:rsidRPr="006A552E" w:rsidRDefault="005A5784" w:rsidP="006A552E">
      <w:pPr>
        <w:ind w:left="720" w:hanging="720"/>
        <w:rPr>
          <w:i/>
        </w:rPr>
      </w:pPr>
    </w:p>
    <w:p w14:paraId="088EDF24" w14:textId="77777777" w:rsidR="005A5784" w:rsidRPr="006A552E" w:rsidRDefault="005A5784" w:rsidP="006A552E">
      <w:pPr>
        <w:ind w:left="720" w:hanging="720"/>
      </w:pPr>
      <w:r w:rsidRPr="006A552E">
        <w:t xml:space="preserve">Gillespie-Lynch, K., Greenfield, P. M., Lyn, H., &amp; Savage-Rumbaugh, S. (2011).  The role of dialogue in the ontogeny and phylogeny of early symbol combinations: A cross-species comparison of bonobo, chimpanzee, and human learners. </w:t>
      </w:r>
      <w:r w:rsidRPr="006A552E">
        <w:rPr>
          <w:i/>
        </w:rPr>
        <w:t xml:space="preserve">First Language. </w:t>
      </w:r>
      <w:r w:rsidRPr="006A552E">
        <w:t>Published online June</w:t>
      </w:r>
      <w:r w:rsidRPr="006A552E">
        <w:rPr>
          <w:i/>
        </w:rPr>
        <w:t xml:space="preserve"> </w:t>
      </w:r>
      <w:r w:rsidRPr="006A552E">
        <w:t xml:space="preserve">20, 2011. </w:t>
      </w:r>
      <w:r w:rsidRPr="006A552E">
        <w:rPr>
          <w:color w:val="000000"/>
        </w:rPr>
        <w:t>DOI: 10.1177/0142723711406882.</w:t>
      </w:r>
    </w:p>
    <w:p w14:paraId="6C131BB4" w14:textId="77777777" w:rsidR="005A5784" w:rsidRPr="006A552E" w:rsidRDefault="005A5784" w:rsidP="006A552E">
      <w:pPr>
        <w:ind w:left="720" w:hanging="720"/>
        <w:rPr>
          <w:i/>
        </w:rPr>
      </w:pPr>
    </w:p>
    <w:p w14:paraId="341AA800" w14:textId="77777777" w:rsidR="005A5784" w:rsidRPr="006A552E" w:rsidRDefault="005A5784" w:rsidP="006A552E">
      <w:pPr>
        <w:ind w:left="720" w:hanging="720"/>
      </w:pPr>
      <w:proofErr w:type="spellStart"/>
      <w:r w:rsidRPr="006A552E">
        <w:t>Uhls</w:t>
      </w:r>
      <w:proofErr w:type="spellEnd"/>
      <w:r w:rsidRPr="006A552E">
        <w:t xml:space="preserve">, Y. T. &amp; Greenfield (2011). The rise of fame: An historical content analysis. </w:t>
      </w:r>
      <w:r w:rsidRPr="006A552E">
        <w:rPr>
          <w:i/>
        </w:rPr>
        <w:t xml:space="preserve">Cyberpsychology, 5 </w:t>
      </w:r>
      <w:r w:rsidRPr="006A552E">
        <w:t>(1), article 1.</w:t>
      </w:r>
    </w:p>
    <w:p w14:paraId="7DABD925" w14:textId="77777777" w:rsidR="005A5784" w:rsidRPr="006A552E" w:rsidRDefault="005A5784" w:rsidP="006A552E">
      <w:pPr>
        <w:ind w:left="720" w:hanging="720"/>
      </w:pPr>
    </w:p>
    <w:p w14:paraId="1BED37C7" w14:textId="77777777" w:rsidR="005A5784" w:rsidRPr="006A552E" w:rsidRDefault="005A5784" w:rsidP="006A552E">
      <w:pPr>
        <w:ind w:left="720" w:hanging="720"/>
        <w:rPr>
          <w:color w:val="141413"/>
        </w:rPr>
      </w:pPr>
      <w:r w:rsidRPr="006A552E">
        <w:t xml:space="preserve">Lyn, H., Greenfield, P. M., &amp; Savage-Rumbaugh, E. S. (2010). Semiotic combinations in </w:t>
      </w:r>
      <w:r w:rsidRPr="006A552E">
        <w:rPr>
          <w:i/>
        </w:rPr>
        <w:t>Pan:</w:t>
      </w:r>
      <w:r w:rsidRPr="006A552E">
        <w:t xml:space="preserve">  A comparison of communication in a chimpanzee and two bonobos. </w:t>
      </w:r>
      <w:r w:rsidRPr="006A552E">
        <w:rPr>
          <w:i/>
        </w:rPr>
        <w:t xml:space="preserve">First Language. </w:t>
      </w:r>
      <w:r w:rsidRPr="006A552E">
        <w:rPr>
          <w:color w:val="141413"/>
        </w:rPr>
        <w:t>DOI: 10.1177/0142723710391872</w:t>
      </w:r>
    </w:p>
    <w:p w14:paraId="76819466" w14:textId="77777777" w:rsidR="005A5784" w:rsidRPr="006A552E" w:rsidRDefault="005A5784" w:rsidP="006A552E">
      <w:pPr>
        <w:ind w:left="720" w:hanging="720"/>
        <w:rPr>
          <w:color w:val="141413"/>
        </w:rPr>
      </w:pPr>
    </w:p>
    <w:p w14:paraId="16FD255B" w14:textId="515F50DF" w:rsidR="005A5784" w:rsidRPr="006A552E" w:rsidRDefault="005A5784" w:rsidP="006A552E">
      <w:pPr>
        <w:ind w:left="720" w:hanging="720"/>
        <w:rPr>
          <w:i/>
        </w:rPr>
      </w:pPr>
      <w:r w:rsidRPr="006A552E">
        <w:t xml:space="preserve">Lyn, H., Greenfield, P. M., Savage- Rumbaugh, S., Gillespie-Lynch, K., &amp; Hopkins, W. (2010). Nonhuman primates do declare! A comparison of declarative symbol and gesture use in two children, two bonobos, and a chimpanzee. </w:t>
      </w:r>
      <w:r w:rsidRPr="006A552E">
        <w:rPr>
          <w:i/>
        </w:rPr>
        <w:t>Language and Communication.</w:t>
      </w:r>
    </w:p>
    <w:p w14:paraId="6A06E02D" w14:textId="77777777" w:rsidR="007467EE" w:rsidRPr="006A552E" w:rsidRDefault="007467EE" w:rsidP="006A552E">
      <w:pPr>
        <w:ind w:left="720" w:hanging="720"/>
        <w:rPr>
          <w:i/>
        </w:rPr>
      </w:pPr>
    </w:p>
    <w:p w14:paraId="3E2A8FD3" w14:textId="5C840FF1" w:rsidR="003069AC" w:rsidRPr="006A552E" w:rsidRDefault="00C337F8" w:rsidP="006A552E">
      <w:pPr>
        <w:ind w:left="720" w:hanging="720"/>
        <w:rPr>
          <w:i/>
        </w:rPr>
      </w:pPr>
      <w:r w:rsidRPr="006A552E">
        <w:t>Greenfield, P. M. (2009</w:t>
      </w:r>
      <w:r w:rsidR="003069AC" w:rsidRPr="006A552E">
        <w:t xml:space="preserve">).  Linking social change and developmental change: Shifting pathways of human development. </w:t>
      </w:r>
      <w:r w:rsidR="003069AC" w:rsidRPr="006A552E">
        <w:rPr>
          <w:i/>
        </w:rPr>
        <w:t xml:space="preserve">Developmental Psychology, 45, </w:t>
      </w:r>
      <w:r w:rsidR="003069AC" w:rsidRPr="006A552E">
        <w:t>401-418.</w:t>
      </w:r>
      <w:r w:rsidR="003069AC" w:rsidRPr="006A552E">
        <w:rPr>
          <w:i/>
        </w:rPr>
        <w:t xml:space="preserve"> </w:t>
      </w:r>
    </w:p>
    <w:p w14:paraId="7B6ADB4B" w14:textId="77777777" w:rsidR="009E220F" w:rsidRPr="006A552E" w:rsidRDefault="009E220F" w:rsidP="006A552E"/>
    <w:p w14:paraId="1415F2B8" w14:textId="4D6BBB97" w:rsidR="009E220F" w:rsidRPr="006A552E" w:rsidRDefault="009E220F" w:rsidP="006A552E">
      <w:r w:rsidRPr="006A552E">
        <w:tab/>
        <w:t xml:space="preserve">Translated into French by B. </w:t>
      </w:r>
      <w:proofErr w:type="spellStart"/>
      <w:r w:rsidRPr="006A552E">
        <w:t>Troadec</w:t>
      </w:r>
      <w:proofErr w:type="spellEnd"/>
      <w:r w:rsidRPr="006A552E">
        <w:t xml:space="preserve">: </w:t>
      </w:r>
      <w:proofErr w:type="spellStart"/>
      <w:r w:rsidRPr="006A552E">
        <w:t>Variabilit</w:t>
      </w:r>
      <w:r w:rsidRPr="006A552E">
        <w:rPr>
          <w:color w:val="000000"/>
          <w:shd w:val="clear" w:color="auto" w:fill="FFFFFF"/>
        </w:rPr>
        <w:t>é</w:t>
      </w:r>
      <w:proofErr w:type="spellEnd"/>
      <w:r w:rsidRPr="006A552E">
        <w:rPr>
          <w:color w:val="000000"/>
          <w:shd w:val="clear" w:color="auto" w:fill="FFFFFF"/>
        </w:rPr>
        <w:t xml:space="preserve"> du </w:t>
      </w:r>
      <w:proofErr w:type="spellStart"/>
      <w:r w:rsidRPr="006A552E">
        <w:rPr>
          <w:color w:val="000000"/>
          <w:shd w:val="clear" w:color="auto" w:fill="FFFFFF"/>
        </w:rPr>
        <w:t>developpement</w:t>
      </w:r>
      <w:proofErr w:type="spellEnd"/>
      <w:r w:rsidRPr="006A552E">
        <w:rPr>
          <w:color w:val="000000"/>
          <w:shd w:val="clear" w:color="auto" w:fill="FFFFFF"/>
        </w:rPr>
        <w:t xml:space="preserve"> </w:t>
      </w:r>
      <w:proofErr w:type="spellStart"/>
      <w:r w:rsidRPr="006A552E">
        <w:rPr>
          <w:color w:val="000000"/>
          <w:shd w:val="clear" w:color="auto" w:fill="FFFFFF"/>
        </w:rPr>
        <w:t>humain</w:t>
      </w:r>
      <w:proofErr w:type="spellEnd"/>
      <w:r w:rsidRPr="006A552E">
        <w:rPr>
          <w:color w:val="000000"/>
          <w:shd w:val="clear" w:color="auto" w:fill="FFFFFF"/>
        </w:rPr>
        <w:t xml:space="preserve">: </w:t>
      </w:r>
      <w:proofErr w:type="spellStart"/>
      <w:r w:rsidRPr="006A552E">
        <w:rPr>
          <w:color w:val="000000"/>
          <w:shd w:val="clear" w:color="auto" w:fill="FFFFFF"/>
        </w:rPr>
        <w:t>Relier</w:t>
      </w:r>
      <w:proofErr w:type="spellEnd"/>
      <w:r w:rsidRPr="006A552E">
        <w:rPr>
          <w:color w:val="000000"/>
          <w:shd w:val="clear" w:color="auto" w:fill="FFFFFF"/>
        </w:rPr>
        <w:t xml:space="preserve"> le </w:t>
      </w:r>
      <w:r w:rsidRPr="006A552E">
        <w:rPr>
          <w:color w:val="000000"/>
          <w:shd w:val="clear" w:color="auto" w:fill="FFFFFF"/>
        </w:rPr>
        <w:tab/>
      </w:r>
      <w:proofErr w:type="spellStart"/>
      <w:r w:rsidRPr="006A552E">
        <w:rPr>
          <w:color w:val="000000"/>
          <w:shd w:val="clear" w:color="auto" w:fill="FFFFFF"/>
        </w:rPr>
        <w:t>changement</w:t>
      </w:r>
      <w:proofErr w:type="spellEnd"/>
      <w:r w:rsidRPr="006A552E">
        <w:rPr>
          <w:color w:val="000000"/>
          <w:shd w:val="clear" w:color="auto" w:fill="FFFFFF"/>
        </w:rPr>
        <w:t xml:space="preserve"> social et le </w:t>
      </w:r>
      <w:proofErr w:type="spellStart"/>
      <w:r w:rsidRPr="006A552E">
        <w:rPr>
          <w:color w:val="000000"/>
          <w:shd w:val="clear" w:color="auto" w:fill="FFFFFF"/>
        </w:rPr>
        <w:t>changement</w:t>
      </w:r>
      <w:proofErr w:type="spellEnd"/>
      <w:r w:rsidRPr="006A552E">
        <w:rPr>
          <w:color w:val="000000"/>
          <w:shd w:val="clear" w:color="auto" w:fill="FFFFFF"/>
        </w:rPr>
        <w:t xml:space="preserve"> individual. In B. </w:t>
      </w:r>
      <w:proofErr w:type="spellStart"/>
      <w:r w:rsidRPr="006A552E">
        <w:rPr>
          <w:color w:val="000000"/>
          <w:shd w:val="clear" w:color="auto" w:fill="FFFFFF"/>
        </w:rPr>
        <w:t>Troadec</w:t>
      </w:r>
      <w:proofErr w:type="spellEnd"/>
      <w:r w:rsidRPr="006A552E">
        <w:rPr>
          <w:color w:val="000000"/>
          <w:shd w:val="clear" w:color="auto" w:fill="FFFFFF"/>
        </w:rPr>
        <w:t xml:space="preserve"> (Ed.), </w:t>
      </w:r>
      <w:r w:rsidRPr="006A552E">
        <w:rPr>
          <w:i/>
          <w:color w:val="000000"/>
          <w:shd w:val="clear" w:color="auto" w:fill="FFFFFF"/>
        </w:rPr>
        <w:t xml:space="preserve">Psychologies et </w:t>
      </w:r>
      <w:r w:rsidRPr="006A552E">
        <w:rPr>
          <w:i/>
          <w:color w:val="000000"/>
          <w:shd w:val="clear" w:color="auto" w:fill="FFFFFF"/>
        </w:rPr>
        <w:tab/>
        <w:t xml:space="preserve">cultures </w:t>
      </w:r>
      <w:r w:rsidRPr="006A552E">
        <w:rPr>
          <w:color w:val="000000"/>
          <w:shd w:val="clear" w:color="auto" w:fill="FFFFFF"/>
        </w:rPr>
        <w:t xml:space="preserve">(Pp. 63-119). Paris: </w:t>
      </w:r>
      <w:proofErr w:type="spellStart"/>
      <w:r w:rsidRPr="006A552E">
        <w:rPr>
          <w:color w:val="000000"/>
          <w:shd w:val="clear" w:color="auto" w:fill="FFFFFF"/>
        </w:rPr>
        <w:t>L’Harmattan</w:t>
      </w:r>
      <w:proofErr w:type="spellEnd"/>
      <w:r w:rsidRPr="006A552E">
        <w:rPr>
          <w:color w:val="000000"/>
          <w:shd w:val="clear" w:color="auto" w:fill="FFFFFF"/>
        </w:rPr>
        <w:t>.</w:t>
      </w:r>
    </w:p>
    <w:p w14:paraId="2C621CA3" w14:textId="71D5220D" w:rsidR="00C23802" w:rsidRPr="006A552E" w:rsidRDefault="003069AC" w:rsidP="006A552E">
      <w:pPr>
        <w:ind w:left="720" w:hanging="720"/>
        <w:rPr>
          <w:i/>
        </w:rPr>
      </w:pPr>
      <w:r w:rsidRPr="006A552E">
        <w:rPr>
          <w:i/>
        </w:rPr>
        <w:tab/>
      </w:r>
    </w:p>
    <w:p w14:paraId="7110DF7A" w14:textId="77777777" w:rsidR="001448CA" w:rsidRPr="006A552E" w:rsidRDefault="00C23802" w:rsidP="006A552E">
      <w:pPr>
        <w:pStyle w:val="Heading1"/>
        <w:spacing w:after="300"/>
        <w:ind w:left="720" w:hanging="720"/>
        <w:rPr>
          <w:u w:val="none"/>
        </w:rPr>
      </w:pPr>
      <w:r w:rsidRPr="006A552E">
        <w:rPr>
          <w:u w:val="none"/>
        </w:rPr>
        <w:t>Greenfield, P. M., Maynard, A. E., &amp; Mart</w:t>
      </w:r>
      <w:r w:rsidR="001448CA" w:rsidRPr="006A552E">
        <w:rPr>
          <w:rFonts w:ascii="Times New Roman" w:hAnsi="Times New Roman"/>
          <w:color w:val="212121"/>
          <w:u w:val="none"/>
        </w:rPr>
        <w:t>í</w:t>
      </w:r>
      <w:r w:rsidRPr="006A552E">
        <w:rPr>
          <w:u w:val="none"/>
        </w:rPr>
        <w:t xml:space="preserve">, F. A. (2009). Implications of commerce and urbanization for the learning environments of everyday life: A </w:t>
      </w:r>
      <w:proofErr w:type="spellStart"/>
      <w:r w:rsidRPr="006A552E">
        <w:rPr>
          <w:u w:val="none"/>
        </w:rPr>
        <w:t>Zinacantec</w:t>
      </w:r>
      <w:proofErr w:type="spellEnd"/>
      <w:r w:rsidRPr="006A552E">
        <w:rPr>
          <w:u w:val="none"/>
        </w:rPr>
        <w:t xml:space="preserve"> Maya family across time and space. </w:t>
      </w:r>
      <w:r w:rsidRPr="006A552E">
        <w:rPr>
          <w:i/>
          <w:u w:val="none"/>
        </w:rPr>
        <w:t>Journal of Cross-Cultural Psychology</w:t>
      </w:r>
      <w:r w:rsidR="001448CA" w:rsidRPr="006A552E">
        <w:rPr>
          <w:i/>
          <w:u w:val="none"/>
        </w:rPr>
        <w:t>,</w:t>
      </w:r>
      <w:r w:rsidRPr="006A552E">
        <w:rPr>
          <w:i/>
          <w:u w:val="none"/>
        </w:rPr>
        <w:t xml:space="preserve"> 40, </w:t>
      </w:r>
      <w:r w:rsidRPr="006A552E">
        <w:rPr>
          <w:u w:val="none"/>
        </w:rPr>
        <w:t>935-952.</w:t>
      </w:r>
    </w:p>
    <w:p w14:paraId="1FF2D5E3" w14:textId="1E698351" w:rsidR="003069AC" w:rsidRPr="006A552E" w:rsidRDefault="001448CA" w:rsidP="006A552E">
      <w:pPr>
        <w:pStyle w:val="Heading1"/>
        <w:spacing w:after="300"/>
        <w:ind w:left="720" w:hanging="720"/>
        <w:rPr>
          <w:u w:val="none"/>
        </w:rPr>
      </w:pPr>
      <w:r w:rsidRPr="006A552E">
        <w:rPr>
          <w:u w:val="none"/>
        </w:rPr>
        <w:tab/>
      </w:r>
      <w:r w:rsidR="003069AC" w:rsidRPr="006A552E">
        <w:rPr>
          <w:u w:val="none"/>
        </w:rPr>
        <w:t xml:space="preserve">Published in Spanish as Maynard, A. E., Greenfield, P. M., &amp; Martí, A. (2011).  Las </w:t>
      </w:r>
      <w:proofErr w:type="spellStart"/>
      <w:r w:rsidR="003069AC" w:rsidRPr="006A552E">
        <w:rPr>
          <w:u w:val="none"/>
        </w:rPr>
        <w:t>implicaciones</w:t>
      </w:r>
      <w:proofErr w:type="spellEnd"/>
      <w:r w:rsidR="003069AC" w:rsidRPr="006A552E">
        <w:rPr>
          <w:u w:val="none"/>
        </w:rPr>
        <w:t xml:space="preserve"> del </w:t>
      </w:r>
      <w:proofErr w:type="spellStart"/>
      <w:r w:rsidR="003069AC" w:rsidRPr="006A552E">
        <w:rPr>
          <w:u w:val="none"/>
        </w:rPr>
        <w:t>comercio</w:t>
      </w:r>
      <w:proofErr w:type="spellEnd"/>
      <w:r w:rsidR="003069AC" w:rsidRPr="006A552E">
        <w:rPr>
          <w:u w:val="none"/>
        </w:rPr>
        <w:t xml:space="preserve"> y la </w:t>
      </w:r>
      <w:proofErr w:type="spellStart"/>
      <w:r w:rsidR="003069AC" w:rsidRPr="006A552E">
        <w:rPr>
          <w:u w:val="none"/>
        </w:rPr>
        <w:t>urbanización</w:t>
      </w:r>
      <w:proofErr w:type="spellEnd"/>
      <w:r w:rsidR="003069AC" w:rsidRPr="006A552E">
        <w:rPr>
          <w:u w:val="none"/>
        </w:rPr>
        <w:t xml:space="preserve"> para el </w:t>
      </w:r>
      <w:proofErr w:type="spellStart"/>
      <w:r w:rsidR="003069AC" w:rsidRPr="006A552E">
        <w:rPr>
          <w:u w:val="none"/>
        </w:rPr>
        <w:t>aprendizaje</w:t>
      </w:r>
      <w:proofErr w:type="spellEnd"/>
      <w:r w:rsidR="003069AC" w:rsidRPr="006A552E">
        <w:rPr>
          <w:u w:val="none"/>
        </w:rPr>
        <w:t xml:space="preserve"> </w:t>
      </w:r>
      <w:proofErr w:type="spellStart"/>
      <w:r w:rsidR="003069AC" w:rsidRPr="006A552E">
        <w:rPr>
          <w:u w:val="none"/>
        </w:rPr>
        <w:t>cotidiano</w:t>
      </w:r>
      <w:proofErr w:type="spellEnd"/>
      <w:r w:rsidR="003069AC" w:rsidRPr="006A552E">
        <w:rPr>
          <w:u w:val="none"/>
        </w:rPr>
        <w:t xml:space="preserve">: Una </w:t>
      </w:r>
      <w:proofErr w:type="spellStart"/>
      <w:r w:rsidR="003069AC" w:rsidRPr="006A552E">
        <w:rPr>
          <w:u w:val="none"/>
        </w:rPr>
        <w:t>familia</w:t>
      </w:r>
      <w:proofErr w:type="spellEnd"/>
      <w:r w:rsidR="003069AC" w:rsidRPr="006A552E">
        <w:rPr>
          <w:u w:val="none"/>
        </w:rPr>
        <w:t xml:space="preserve"> </w:t>
      </w:r>
      <w:proofErr w:type="spellStart"/>
      <w:r w:rsidR="003069AC" w:rsidRPr="006A552E">
        <w:rPr>
          <w:u w:val="none"/>
        </w:rPr>
        <w:t>Zinacanteca</w:t>
      </w:r>
      <w:proofErr w:type="spellEnd"/>
      <w:r w:rsidR="003069AC" w:rsidRPr="006A552E">
        <w:rPr>
          <w:u w:val="none"/>
        </w:rPr>
        <w:t xml:space="preserve"> a traves del </w:t>
      </w:r>
      <w:proofErr w:type="spellStart"/>
      <w:r w:rsidR="003069AC" w:rsidRPr="006A552E">
        <w:rPr>
          <w:u w:val="none"/>
        </w:rPr>
        <w:t>tiempo</w:t>
      </w:r>
      <w:proofErr w:type="spellEnd"/>
      <w:r w:rsidR="003069AC" w:rsidRPr="006A552E">
        <w:rPr>
          <w:u w:val="none"/>
        </w:rPr>
        <w:t xml:space="preserve"> y la </w:t>
      </w:r>
      <w:proofErr w:type="spellStart"/>
      <w:r w:rsidR="003069AC" w:rsidRPr="006A552E">
        <w:rPr>
          <w:u w:val="none"/>
        </w:rPr>
        <w:t>distancia</w:t>
      </w:r>
      <w:proofErr w:type="spellEnd"/>
      <w:r w:rsidR="003069AC" w:rsidRPr="006A552E">
        <w:rPr>
          <w:u w:val="none"/>
        </w:rPr>
        <w:t xml:space="preserve">. </w:t>
      </w:r>
      <w:proofErr w:type="spellStart"/>
      <w:r w:rsidR="003069AC" w:rsidRPr="006A552E">
        <w:rPr>
          <w:i/>
          <w:u w:val="none"/>
        </w:rPr>
        <w:t>Anuario</w:t>
      </w:r>
      <w:proofErr w:type="spellEnd"/>
      <w:r w:rsidR="003069AC" w:rsidRPr="006A552E">
        <w:rPr>
          <w:i/>
          <w:u w:val="none"/>
        </w:rPr>
        <w:t xml:space="preserve"> de </w:t>
      </w:r>
      <w:proofErr w:type="spellStart"/>
      <w:r w:rsidR="003069AC" w:rsidRPr="006A552E">
        <w:rPr>
          <w:i/>
          <w:u w:val="none"/>
        </w:rPr>
        <w:t>Estudios</w:t>
      </w:r>
      <w:proofErr w:type="spellEnd"/>
      <w:r w:rsidR="003069AC" w:rsidRPr="006A552E">
        <w:rPr>
          <w:i/>
          <w:u w:val="none"/>
        </w:rPr>
        <w:t xml:space="preserve"> </w:t>
      </w:r>
      <w:proofErr w:type="spellStart"/>
      <w:r w:rsidR="003069AC" w:rsidRPr="006A552E">
        <w:rPr>
          <w:i/>
          <w:u w:val="none"/>
        </w:rPr>
        <w:t>Indigenas</w:t>
      </w:r>
      <w:proofErr w:type="spellEnd"/>
      <w:r w:rsidR="003069AC" w:rsidRPr="006A552E">
        <w:rPr>
          <w:i/>
          <w:u w:val="none"/>
        </w:rPr>
        <w:t xml:space="preserve">, XIV: </w:t>
      </w:r>
      <w:proofErr w:type="spellStart"/>
      <w:r w:rsidR="003069AC" w:rsidRPr="006A552E">
        <w:rPr>
          <w:i/>
          <w:u w:val="none"/>
        </w:rPr>
        <w:t>Migración</w:t>
      </w:r>
      <w:proofErr w:type="spellEnd"/>
      <w:r w:rsidR="003069AC" w:rsidRPr="006A552E">
        <w:rPr>
          <w:i/>
          <w:u w:val="none"/>
        </w:rPr>
        <w:t xml:space="preserve">, </w:t>
      </w:r>
      <w:proofErr w:type="spellStart"/>
      <w:r w:rsidR="003069AC" w:rsidRPr="006A552E">
        <w:rPr>
          <w:i/>
          <w:u w:val="none"/>
        </w:rPr>
        <w:t>Ciudades</w:t>
      </w:r>
      <w:proofErr w:type="spellEnd"/>
      <w:r w:rsidR="003069AC" w:rsidRPr="006A552E">
        <w:rPr>
          <w:i/>
          <w:u w:val="none"/>
        </w:rPr>
        <w:t xml:space="preserve"> y Cambio Cultural, </w:t>
      </w:r>
      <w:r w:rsidR="003069AC" w:rsidRPr="006A552E">
        <w:rPr>
          <w:u w:val="none"/>
        </w:rPr>
        <w:t>317-344</w:t>
      </w:r>
      <w:r w:rsidR="003069AC" w:rsidRPr="006A552E">
        <w:t>.</w:t>
      </w:r>
    </w:p>
    <w:p w14:paraId="42043650" w14:textId="77777777" w:rsidR="003069AC" w:rsidRPr="006A552E" w:rsidRDefault="003069AC" w:rsidP="006A552E">
      <w:pPr>
        <w:ind w:left="720" w:hanging="720"/>
      </w:pPr>
      <w:r w:rsidRPr="006A552E">
        <w:t xml:space="preserve">Greenfield, P.M. (2009). Social change and human development: A theory for the data. </w:t>
      </w:r>
      <w:r w:rsidRPr="006A552E">
        <w:rPr>
          <w:i/>
        </w:rPr>
        <w:t xml:space="preserve">ISSBD Bulletin, No. 1, Serial No. 55, </w:t>
      </w:r>
      <w:r w:rsidRPr="006A552E">
        <w:t>20-23.</w:t>
      </w:r>
    </w:p>
    <w:p w14:paraId="36A47487" w14:textId="77777777" w:rsidR="003069AC" w:rsidRPr="006A552E" w:rsidRDefault="003069AC" w:rsidP="006A552E">
      <w:pPr>
        <w:ind w:left="720" w:hanging="720"/>
      </w:pPr>
    </w:p>
    <w:p w14:paraId="5E17343C" w14:textId="77777777" w:rsidR="003069AC" w:rsidRPr="006A552E" w:rsidRDefault="003069AC" w:rsidP="006A552E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proofErr w:type="spellStart"/>
      <w:r w:rsidRPr="006A552E">
        <w:t>Manago</w:t>
      </w:r>
      <w:proofErr w:type="spellEnd"/>
      <w:r w:rsidRPr="006A552E">
        <w:t xml:space="preserve">, A. M. &amp; Greenfield, P. M. (2009). </w:t>
      </w:r>
      <w:proofErr w:type="spellStart"/>
      <w:r w:rsidRPr="006A552E">
        <w:t>Mujeres</w:t>
      </w:r>
      <w:proofErr w:type="spellEnd"/>
      <w:r w:rsidRPr="006A552E">
        <w:t xml:space="preserve"> </w:t>
      </w:r>
      <w:proofErr w:type="spellStart"/>
      <w:r w:rsidRPr="006A552E">
        <w:t>mayas</w:t>
      </w:r>
      <w:proofErr w:type="spellEnd"/>
      <w:r w:rsidRPr="006A552E">
        <w:t xml:space="preserve"> a la </w:t>
      </w:r>
      <w:proofErr w:type="spellStart"/>
      <w:r w:rsidRPr="006A552E">
        <w:t>vanguardia</w:t>
      </w:r>
      <w:proofErr w:type="spellEnd"/>
      <w:r w:rsidRPr="006A552E">
        <w:t xml:space="preserve"> del </w:t>
      </w:r>
      <w:proofErr w:type="spellStart"/>
      <w:r w:rsidRPr="006A552E">
        <w:t>cambio</w:t>
      </w:r>
      <w:proofErr w:type="spellEnd"/>
      <w:r w:rsidRPr="006A552E">
        <w:t xml:space="preserve"> social: Cuatro </w:t>
      </w:r>
      <w:proofErr w:type="spellStart"/>
      <w:r w:rsidRPr="006A552E">
        <w:t>estudios</w:t>
      </w:r>
      <w:proofErr w:type="spellEnd"/>
      <w:r w:rsidRPr="006A552E">
        <w:t xml:space="preserve"> de </w:t>
      </w:r>
      <w:proofErr w:type="spellStart"/>
      <w:r w:rsidRPr="006A552E">
        <w:t>caso</w:t>
      </w:r>
      <w:proofErr w:type="spellEnd"/>
      <w:r w:rsidRPr="006A552E">
        <w:t xml:space="preserve"> de la </w:t>
      </w:r>
      <w:proofErr w:type="spellStart"/>
      <w:r w:rsidRPr="006A552E">
        <w:t>construcción</w:t>
      </w:r>
      <w:proofErr w:type="spellEnd"/>
      <w:r w:rsidRPr="006A552E">
        <w:t xml:space="preserve"> de </w:t>
      </w:r>
      <w:proofErr w:type="spellStart"/>
      <w:r w:rsidRPr="006A552E">
        <w:t>valores</w:t>
      </w:r>
      <w:proofErr w:type="spellEnd"/>
      <w:r w:rsidRPr="006A552E">
        <w:t xml:space="preserve"> </w:t>
      </w:r>
      <w:proofErr w:type="spellStart"/>
      <w:r w:rsidRPr="006A552E">
        <w:t>en</w:t>
      </w:r>
      <w:proofErr w:type="spellEnd"/>
      <w:r w:rsidRPr="006A552E">
        <w:t xml:space="preserve"> un </w:t>
      </w:r>
      <w:proofErr w:type="spellStart"/>
      <w:r w:rsidRPr="006A552E">
        <w:t>ambiente</w:t>
      </w:r>
      <w:proofErr w:type="spellEnd"/>
      <w:r w:rsidRPr="006A552E">
        <w:t xml:space="preserve"> </w:t>
      </w:r>
      <w:proofErr w:type="spellStart"/>
      <w:r w:rsidRPr="006A552E">
        <w:t>urbano</w:t>
      </w:r>
      <w:proofErr w:type="spellEnd"/>
      <w:r w:rsidRPr="006A552E">
        <w:t xml:space="preserve">. </w:t>
      </w:r>
      <w:proofErr w:type="spellStart"/>
      <w:r w:rsidRPr="006A552E">
        <w:rPr>
          <w:i/>
        </w:rPr>
        <w:t>Anuario</w:t>
      </w:r>
      <w:proofErr w:type="spellEnd"/>
      <w:r w:rsidRPr="006A552E">
        <w:rPr>
          <w:i/>
        </w:rPr>
        <w:t xml:space="preserve"> CESMECA, </w:t>
      </w:r>
      <w:r w:rsidRPr="006A552E">
        <w:t>521-549</w:t>
      </w:r>
      <w:r w:rsidRPr="006A552E">
        <w:rPr>
          <w:i/>
        </w:rPr>
        <w:t>.</w:t>
      </w:r>
    </w:p>
    <w:p w14:paraId="09796DA6" w14:textId="77777777" w:rsidR="003069AC" w:rsidRPr="006A552E" w:rsidRDefault="003069AC" w:rsidP="006A552E"/>
    <w:p w14:paraId="127038C6" w14:textId="77777777" w:rsidR="003069AC" w:rsidRPr="006A552E" w:rsidRDefault="003069AC" w:rsidP="006A552E">
      <w:pPr>
        <w:ind w:left="720" w:hanging="720"/>
      </w:pPr>
      <w:r w:rsidRPr="006A552E">
        <w:t xml:space="preserve">Greenfield, P.M., Lyn, H., &amp; Savage-Rumbaugh, E. S. (2008). </w:t>
      </w:r>
      <w:proofErr w:type="spellStart"/>
      <w:r w:rsidRPr="006A552E">
        <w:t>Holophrasis</w:t>
      </w:r>
      <w:proofErr w:type="spellEnd"/>
      <w:r w:rsidRPr="006A552E">
        <w:t xml:space="preserve"> in ontogeny and phylogeny:  Combining gesture and symbol.</w:t>
      </w:r>
      <w:r w:rsidRPr="006A552E">
        <w:rPr>
          <w:i/>
        </w:rPr>
        <w:t xml:space="preserve"> Interaction Studies</w:t>
      </w:r>
      <w:r w:rsidRPr="006A552E">
        <w:t xml:space="preserve">, </w:t>
      </w:r>
      <w:r w:rsidRPr="006A552E">
        <w:rPr>
          <w:i/>
        </w:rPr>
        <w:t xml:space="preserve">9, </w:t>
      </w:r>
      <w:r w:rsidRPr="006A552E">
        <w:t xml:space="preserve">34-50. </w:t>
      </w:r>
    </w:p>
    <w:p w14:paraId="763EB1A2" w14:textId="77777777" w:rsidR="003069AC" w:rsidRPr="006A552E" w:rsidRDefault="003069AC" w:rsidP="006A552E">
      <w:pPr>
        <w:ind w:left="720" w:hanging="720"/>
      </w:pPr>
    </w:p>
    <w:p w14:paraId="5E318C69" w14:textId="77777777" w:rsidR="003069AC" w:rsidRPr="006A552E" w:rsidRDefault="003069AC" w:rsidP="006A552E">
      <w:pPr>
        <w:ind w:left="720" w:hanging="720"/>
      </w:pPr>
      <w:r w:rsidRPr="006A552E">
        <w:rPr>
          <w:rFonts w:eastAsia="Times, serif"/>
        </w:rPr>
        <w:t xml:space="preserve">Greenfield, P.M &amp; Gillespie-Lynch, K (2008) Intersubjectivity evolved to fit the brain, but grammar co-evolved with the brain. </w:t>
      </w:r>
      <w:r w:rsidRPr="006A552E">
        <w:rPr>
          <w:rFonts w:eastAsia="Times, serif"/>
          <w:i/>
        </w:rPr>
        <w:t xml:space="preserve">Behavioral and Brain Sciences, </w:t>
      </w:r>
      <w:r w:rsidRPr="006A552E">
        <w:rPr>
          <w:rFonts w:eastAsia="Times, serif"/>
        </w:rPr>
        <w:t>31(</w:t>
      </w:r>
      <w:r w:rsidRPr="006A552E">
        <w:rPr>
          <w:rFonts w:eastAsia="Times, serif"/>
          <w:i/>
        </w:rPr>
        <w:t xml:space="preserve">5), </w:t>
      </w:r>
      <w:r w:rsidRPr="006A552E">
        <w:rPr>
          <w:rFonts w:eastAsia="Times, serif"/>
        </w:rPr>
        <w:t>523-524.</w:t>
      </w:r>
      <w:r w:rsidRPr="006A552E">
        <w:t xml:space="preserve"> </w:t>
      </w:r>
    </w:p>
    <w:p w14:paraId="57627CE0" w14:textId="77777777" w:rsidR="003069AC" w:rsidRPr="006A552E" w:rsidRDefault="003069AC" w:rsidP="006A552E">
      <w:pPr>
        <w:rPr>
          <w:i/>
        </w:rPr>
      </w:pPr>
    </w:p>
    <w:p w14:paraId="785D90C3" w14:textId="6B58DA7F" w:rsidR="003069AC" w:rsidRPr="006A552E" w:rsidRDefault="003069AC" w:rsidP="006A552E">
      <w:pPr>
        <w:ind w:left="720" w:hanging="720"/>
        <w:rPr>
          <w:i/>
        </w:rPr>
      </w:pPr>
      <w:r w:rsidRPr="006A552E">
        <w:t xml:space="preserve">Maynard, A. E. &amp; Greenfield, P.M. (2008). Women's schooling and other ecocultural shifts: A longitudinal study of historical change among the </w:t>
      </w:r>
      <w:proofErr w:type="spellStart"/>
      <w:r w:rsidRPr="006A552E">
        <w:t>Zinacnatec</w:t>
      </w:r>
      <w:proofErr w:type="spellEnd"/>
      <w:r w:rsidRPr="006A552E">
        <w:t xml:space="preserve"> Maya. </w:t>
      </w:r>
      <w:r w:rsidRPr="006A552E">
        <w:rPr>
          <w:i/>
        </w:rPr>
        <w:t xml:space="preserve">Mind, </w:t>
      </w:r>
      <w:proofErr w:type="spellStart"/>
      <w:proofErr w:type="gramStart"/>
      <w:r w:rsidRPr="006A552E">
        <w:rPr>
          <w:i/>
        </w:rPr>
        <w:t>Culture,and</w:t>
      </w:r>
      <w:proofErr w:type="spellEnd"/>
      <w:proofErr w:type="gramEnd"/>
      <w:r w:rsidRPr="006A552E">
        <w:rPr>
          <w:i/>
        </w:rPr>
        <w:t xml:space="preserve"> Activity.</w:t>
      </w:r>
    </w:p>
    <w:p w14:paraId="52EB6524" w14:textId="77777777" w:rsidR="003069AC" w:rsidRPr="006A552E" w:rsidRDefault="003069AC" w:rsidP="006A552E">
      <w:pPr>
        <w:widowControl w:val="0"/>
        <w:autoSpaceDE w:val="0"/>
        <w:autoSpaceDN w:val="0"/>
        <w:adjustRightInd w:val="0"/>
        <w:ind w:left="720" w:hanging="720"/>
      </w:pPr>
    </w:p>
    <w:p w14:paraId="2B93F4B7" w14:textId="77777777" w:rsidR="003069AC" w:rsidRPr="006A552E" w:rsidRDefault="003069AC" w:rsidP="006A552E">
      <w:pPr>
        <w:widowControl w:val="0"/>
        <w:autoSpaceDE w:val="0"/>
        <w:autoSpaceDN w:val="0"/>
        <w:adjustRightInd w:val="0"/>
        <w:ind w:left="720" w:hanging="720"/>
      </w:pPr>
      <w:r w:rsidRPr="006A552E">
        <w:t xml:space="preserve">Lyn, H., Greenfield, P., &amp; Savage-Rumbaugh, E.S. (2006). The development of representational play in chimpanzees and bonobos: Evolutionary implications, pretense, and the role of interspecies communication. </w:t>
      </w:r>
      <w:r w:rsidRPr="006A552E">
        <w:rPr>
          <w:i/>
        </w:rPr>
        <w:t xml:space="preserve">Cognitive Development, 21, </w:t>
      </w:r>
      <w:r w:rsidRPr="006A552E">
        <w:t>199-213.</w:t>
      </w:r>
    </w:p>
    <w:p w14:paraId="70879BC2" w14:textId="77777777" w:rsidR="003069AC" w:rsidRPr="006A552E" w:rsidRDefault="003069AC" w:rsidP="006A552E">
      <w:pPr>
        <w:widowControl w:val="0"/>
        <w:ind w:right="-720"/>
        <w:rPr>
          <w:snapToGrid w:val="0"/>
        </w:rPr>
      </w:pPr>
    </w:p>
    <w:p w14:paraId="1D6F6248" w14:textId="592DCD4B" w:rsidR="003069AC" w:rsidRPr="006A552E" w:rsidRDefault="003069AC" w:rsidP="006A552E">
      <w:pPr>
        <w:widowControl w:val="0"/>
        <w:autoSpaceDE w:val="0"/>
        <w:autoSpaceDN w:val="0"/>
        <w:adjustRightInd w:val="0"/>
        <w:ind w:left="720" w:hanging="720"/>
      </w:pPr>
      <w:r w:rsidRPr="006A552E">
        <w:t xml:space="preserve">Greenfield, P. M. &amp; Childs, C. P. (2005). Learning to weave in </w:t>
      </w:r>
      <w:proofErr w:type="spellStart"/>
      <w:r w:rsidRPr="006A552E">
        <w:t>Zinacantan</w:t>
      </w:r>
      <w:proofErr w:type="spellEnd"/>
      <w:r w:rsidRPr="006A552E">
        <w:t xml:space="preserve">: A two-decade study of historical change in informal education. (Translated into Spanish), </w:t>
      </w:r>
      <w:proofErr w:type="spellStart"/>
      <w:r w:rsidR="005379D1" w:rsidRPr="006A552E">
        <w:rPr>
          <w:i/>
        </w:rPr>
        <w:t>Infancia</w:t>
      </w:r>
      <w:proofErr w:type="spellEnd"/>
      <w:r w:rsidR="005379D1" w:rsidRPr="006A552E">
        <w:rPr>
          <w:i/>
        </w:rPr>
        <w:t xml:space="preserve"> y </w:t>
      </w:r>
      <w:proofErr w:type="spellStart"/>
      <w:r w:rsidR="005379D1" w:rsidRPr="006A552E">
        <w:rPr>
          <w:i/>
        </w:rPr>
        <w:t>Ap</w:t>
      </w:r>
      <w:r w:rsidRPr="006A552E">
        <w:rPr>
          <w:i/>
        </w:rPr>
        <w:t>rentisaje</w:t>
      </w:r>
      <w:proofErr w:type="spellEnd"/>
      <w:r w:rsidRPr="006A552E">
        <w:rPr>
          <w:i/>
        </w:rPr>
        <w:t xml:space="preserve"> </w:t>
      </w:r>
      <w:r w:rsidRPr="006A552E">
        <w:t>(</w:t>
      </w:r>
      <w:r w:rsidRPr="006A552E">
        <w:rPr>
          <w:i/>
        </w:rPr>
        <w:t>Childhood and Learning</w:t>
      </w:r>
      <w:r w:rsidRPr="006A552E">
        <w:t xml:space="preserve">), </w:t>
      </w:r>
      <w:r w:rsidRPr="006A552E">
        <w:rPr>
          <w:i/>
        </w:rPr>
        <w:t xml:space="preserve">28, </w:t>
      </w:r>
      <w:r w:rsidRPr="006A552E">
        <w:t>3-24.</w:t>
      </w:r>
    </w:p>
    <w:p w14:paraId="551A20EC" w14:textId="77777777" w:rsidR="003069AC" w:rsidRPr="006A552E" w:rsidRDefault="003069AC" w:rsidP="006A552E">
      <w:pPr>
        <w:widowControl w:val="0"/>
        <w:autoSpaceDE w:val="0"/>
        <w:autoSpaceDN w:val="0"/>
        <w:adjustRightInd w:val="0"/>
        <w:ind w:left="720" w:hanging="720"/>
      </w:pPr>
    </w:p>
    <w:p w14:paraId="666DE37C" w14:textId="69B4120C" w:rsidR="003069AC" w:rsidRPr="006A552E" w:rsidRDefault="003069AC" w:rsidP="006A552E">
      <w:pPr>
        <w:widowControl w:val="0"/>
        <w:autoSpaceDE w:val="0"/>
        <w:autoSpaceDN w:val="0"/>
        <w:adjustRightInd w:val="0"/>
        <w:ind w:left="720" w:hanging="720"/>
      </w:pPr>
      <w:r w:rsidRPr="006A552E">
        <w:t xml:space="preserve">Greenfield, P. M. (2005). Weaving generations together: Evolving creativity in the Maya of Chiapas. </w:t>
      </w:r>
      <w:r w:rsidRPr="006A552E">
        <w:rPr>
          <w:i/>
        </w:rPr>
        <w:t xml:space="preserve">Cultural Survival Quarterly, 29 </w:t>
      </w:r>
      <w:r w:rsidRPr="006A552E">
        <w:t>(1).</w:t>
      </w:r>
    </w:p>
    <w:p w14:paraId="2C254652" w14:textId="77777777" w:rsidR="00AE785A" w:rsidRPr="006A552E" w:rsidRDefault="00AE785A" w:rsidP="006A552E"/>
    <w:p w14:paraId="2AA007B9" w14:textId="33CF20AC" w:rsidR="003069AC" w:rsidRPr="006A552E" w:rsidRDefault="003069AC" w:rsidP="006A552E">
      <w:pPr>
        <w:ind w:left="720" w:hanging="720"/>
      </w:pPr>
      <w:r w:rsidRPr="006A552E">
        <w:t xml:space="preserve">Greenfield, P. M., Maynard, A. E., &amp; Childs, C. P. (2003).  Historical change, cultural learning, and cognitive representation in </w:t>
      </w:r>
      <w:proofErr w:type="spellStart"/>
      <w:r w:rsidRPr="006A552E">
        <w:t>Zinacantec</w:t>
      </w:r>
      <w:proofErr w:type="spellEnd"/>
      <w:r w:rsidRPr="006A552E">
        <w:t xml:space="preserve"> Maya children.  </w:t>
      </w:r>
      <w:r w:rsidRPr="006A552E">
        <w:rPr>
          <w:i/>
        </w:rPr>
        <w:t>Cognitive Development</w:t>
      </w:r>
      <w:r w:rsidRPr="006A552E">
        <w:t>, 18, 455-487.</w:t>
      </w:r>
    </w:p>
    <w:p w14:paraId="1CCE552C" w14:textId="77777777" w:rsidR="003069AC" w:rsidRPr="006A552E" w:rsidRDefault="003069AC" w:rsidP="006A552E"/>
    <w:p w14:paraId="32A63334" w14:textId="227148BA" w:rsidR="003069AC" w:rsidRPr="006A552E" w:rsidRDefault="003069AC" w:rsidP="006A552E">
      <w:pPr>
        <w:ind w:left="720" w:hanging="720"/>
      </w:pPr>
      <w:r w:rsidRPr="006A552E">
        <w:lastRenderedPageBreak/>
        <w:t xml:space="preserve">Greenfield, P. M., Maynard, A. E., &amp; Childs, C. P. (2000) History, culture, learning, and development. </w:t>
      </w:r>
      <w:r w:rsidRPr="006A552E">
        <w:rPr>
          <w:i/>
        </w:rPr>
        <w:t>Cross-Cultural Research, 34,</w:t>
      </w:r>
      <w:r w:rsidRPr="006A552E">
        <w:t xml:space="preserve"> 351-374.   </w:t>
      </w:r>
    </w:p>
    <w:p w14:paraId="2D0730E7" w14:textId="77777777" w:rsidR="003069AC" w:rsidRPr="006A552E" w:rsidRDefault="003069AC" w:rsidP="006A552E">
      <w:pPr>
        <w:ind w:left="720" w:hanging="720"/>
      </w:pPr>
    </w:p>
    <w:p w14:paraId="53D52E31" w14:textId="1C77EFF5" w:rsidR="003069AC" w:rsidRPr="006A552E" w:rsidRDefault="003069AC" w:rsidP="006A552E">
      <w:pPr>
        <w:ind w:left="720" w:hanging="720"/>
      </w:pPr>
      <w:r w:rsidRPr="006A552E">
        <w:t>Greenfield, P. M.  (1999</w:t>
      </w:r>
      <w:r w:rsidR="00D03795" w:rsidRPr="006A552E">
        <w:t>a</w:t>
      </w:r>
      <w:r w:rsidRPr="006A552E">
        <w:t xml:space="preserve">). Cultural change and human development.  In E. </w:t>
      </w:r>
      <w:proofErr w:type="spellStart"/>
      <w:r w:rsidRPr="006A552E">
        <w:t>Turiel</w:t>
      </w:r>
      <w:proofErr w:type="spellEnd"/>
      <w:r w:rsidRPr="006A552E">
        <w:t xml:space="preserve"> (ed.), Development and cultural change: Reciprocal processes</w:t>
      </w:r>
      <w:r w:rsidRPr="006A552E">
        <w:rPr>
          <w:i/>
        </w:rPr>
        <w:t xml:space="preserve">. New Directions in Child </w:t>
      </w:r>
      <w:proofErr w:type="gramStart"/>
      <w:r w:rsidRPr="006A552E">
        <w:rPr>
          <w:i/>
        </w:rPr>
        <w:t>Development,  83</w:t>
      </w:r>
      <w:proofErr w:type="gramEnd"/>
      <w:r w:rsidRPr="006A552E">
        <w:t xml:space="preserve">, 37-60.  San Francisco:  Jossey-Bass. </w:t>
      </w:r>
    </w:p>
    <w:p w14:paraId="3459F3C7" w14:textId="77777777" w:rsidR="003069AC" w:rsidRPr="006A552E" w:rsidRDefault="003069AC" w:rsidP="006A552E">
      <w:pPr>
        <w:ind w:left="720" w:right="192" w:hanging="720"/>
      </w:pPr>
    </w:p>
    <w:p w14:paraId="79E9FB4C" w14:textId="403D58E7" w:rsidR="003069AC" w:rsidRPr="006A552E" w:rsidRDefault="003069AC" w:rsidP="006A552E">
      <w:pPr>
        <w:ind w:left="720" w:hanging="720"/>
      </w:pPr>
      <w:r w:rsidRPr="006A552E">
        <w:t>Greenfield, P. M. (1999</w:t>
      </w:r>
      <w:r w:rsidR="00D03795" w:rsidRPr="006A552E">
        <w:t>b</w:t>
      </w:r>
      <w:r w:rsidRPr="006A552E">
        <w:t>). Historical change and cognitive change:  A two-decade follow-</w:t>
      </w:r>
      <w:r w:rsidR="0005070A" w:rsidRPr="006A552E">
        <w:t xml:space="preserve">up study in </w:t>
      </w:r>
      <w:proofErr w:type="spellStart"/>
      <w:r w:rsidR="0005070A" w:rsidRPr="006A552E">
        <w:t>Zinacantan</w:t>
      </w:r>
      <w:proofErr w:type="spellEnd"/>
      <w:r w:rsidR="0005070A" w:rsidRPr="006A552E">
        <w:t xml:space="preserve">, a Maya </w:t>
      </w:r>
      <w:r w:rsidRPr="006A552E">
        <w:t xml:space="preserve">Community in Chiapas, Mexico. </w:t>
      </w:r>
      <w:r w:rsidRPr="006A552E">
        <w:rPr>
          <w:i/>
        </w:rPr>
        <w:t>Mind, Culture, and Activity, 6,</w:t>
      </w:r>
      <w:r w:rsidRPr="006A552E">
        <w:t xml:space="preserve"> 92-98.  </w:t>
      </w:r>
    </w:p>
    <w:p w14:paraId="205A82EE" w14:textId="77777777" w:rsidR="003069AC" w:rsidRPr="006A552E" w:rsidRDefault="003069AC" w:rsidP="006A552E">
      <w:pPr>
        <w:ind w:left="720" w:hanging="720"/>
        <w:rPr>
          <w:b/>
        </w:rPr>
      </w:pPr>
    </w:p>
    <w:p w14:paraId="4B5DA2BA" w14:textId="2CBBE99F" w:rsidR="003069AC" w:rsidRPr="006A552E" w:rsidRDefault="003069AC" w:rsidP="006A552E">
      <w:pPr>
        <w:ind w:left="720" w:hanging="720"/>
        <w:rPr>
          <w:i/>
        </w:rPr>
      </w:pPr>
      <w:r w:rsidRPr="006A552E">
        <w:t xml:space="preserve">Maynard, A., Greenfield, P. M., &amp; Childs, C. P. (1999).  Culture, history, biology, and </w:t>
      </w:r>
      <w:r w:rsidR="008C5649" w:rsidRPr="006A552E">
        <w:t>body</w:t>
      </w:r>
      <w:r w:rsidRPr="006A552E">
        <w:t xml:space="preserve">: How </w:t>
      </w:r>
      <w:proofErr w:type="spellStart"/>
      <w:r w:rsidRPr="006A552E">
        <w:t>Zi</w:t>
      </w:r>
      <w:r w:rsidR="008C5649" w:rsidRPr="006A552E">
        <w:t>nacantec</w:t>
      </w:r>
      <w:proofErr w:type="spellEnd"/>
      <w:r w:rsidR="008C5649" w:rsidRPr="006A552E">
        <w:t xml:space="preserve"> Maya learn to weave. </w:t>
      </w:r>
      <w:r w:rsidR="008C5649" w:rsidRPr="006A552E">
        <w:rPr>
          <w:i/>
        </w:rPr>
        <w:t xml:space="preserve">Ethos, </w:t>
      </w:r>
      <w:r w:rsidRPr="006A552E">
        <w:rPr>
          <w:i/>
        </w:rPr>
        <w:t>27,</w:t>
      </w:r>
      <w:r w:rsidRPr="006A552E">
        <w:t xml:space="preserve"> 379-402</w:t>
      </w:r>
      <w:r w:rsidRPr="006A552E">
        <w:rPr>
          <w:i/>
        </w:rPr>
        <w:t>.</w:t>
      </w:r>
    </w:p>
    <w:p w14:paraId="6238913C" w14:textId="77777777" w:rsidR="003069AC" w:rsidRPr="006A552E" w:rsidRDefault="003069AC" w:rsidP="006A552E"/>
    <w:p w14:paraId="2F289891" w14:textId="257463F8" w:rsidR="003069AC" w:rsidRPr="006A552E" w:rsidRDefault="003069AC" w:rsidP="006A552E">
      <w:pPr>
        <w:ind w:left="720" w:hanging="720"/>
        <w:rPr>
          <w:i/>
        </w:rPr>
      </w:pPr>
      <w:proofErr w:type="spellStart"/>
      <w:r w:rsidRPr="006A552E">
        <w:t>Pyn</w:t>
      </w:r>
      <w:proofErr w:type="spellEnd"/>
      <w:r w:rsidRPr="006A552E">
        <w:t xml:space="preserve">-Johnson, J., </w:t>
      </w:r>
      <w:proofErr w:type="spellStart"/>
      <w:r w:rsidRPr="006A552E">
        <w:t>Fragaszy</w:t>
      </w:r>
      <w:proofErr w:type="spellEnd"/>
      <w:r w:rsidRPr="006A552E">
        <w:t xml:space="preserve">, D. M., Hirsh, E. M., </w:t>
      </w:r>
      <w:proofErr w:type="spellStart"/>
      <w:r w:rsidRPr="006A552E">
        <w:t>Brakke</w:t>
      </w:r>
      <w:proofErr w:type="spellEnd"/>
      <w:r w:rsidRPr="006A552E">
        <w:t xml:space="preserve">, K.E., &amp; Greenfield, P. M.  (1999).  Strategies used to combine seriated cups by </w:t>
      </w:r>
      <w:proofErr w:type="gramStart"/>
      <w:r w:rsidRPr="006A552E">
        <w:t>chimpanzees  (</w:t>
      </w:r>
      <w:proofErr w:type="gramEnd"/>
      <w:r w:rsidRPr="006A552E">
        <w:t xml:space="preserve">Pan troglodytes).  bonobos (Pan paniscus), and capuchins (Cebus </w:t>
      </w:r>
      <w:proofErr w:type="spellStart"/>
      <w:r w:rsidRPr="006A552E">
        <w:t>apella</w:t>
      </w:r>
      <w:proofErr w:type="spellEnd"/>
      <w:r w:rsidRPr="006A552E">
        <w:t xml:space="preserve">).  </w:t>
      </w:r>
      <w:r w:rsidRPr="006A552E">
        <w:rPr>
          <w:i/>
        </w:rPr>
        <w:t>Journal of Comparative</w:t>
      </w:r>
    </w:p>
    <w:p w14:paraId="4371D07C" w14:textId="77777777" w:rsidR="003069AC" w:rsidRPr="006A552E" w:rsidRDefault="003069AC" w:rsidP="006A552E">
      <w:pPr>
        <w:ind w:firstLine="720"/>
        <w:rPr>
          <w:i/>
        </w:rPr>
      </w:pPr>
      <w:r w:rsidRPr="006A552E">
        <w:rPr>
          <w:i/>
        </w:rPr>
        <w:t>Psychology.</w:t>
      </w:r>
    </w:p>
    <w:p w14:paraId="77FD145C" w14:textId="77777777" w:rsidR="003069AC" w:rsidRPr="006A552E" w:rsidRDefault="003069AC" w:rsidP="006A552E"/>
    <w:p w14:paraId="43030409" w14:textId="7D2BDFBB" w:rsidR="003069AC" w:rsidRPr="006A552E" w:rsidRDefault="003069AC" w:rsidP="006A552E">
      <w:pPr>
        <w:ind w:left="720" w:hanging="720"/>
        <w:outlineLvl w:val="0"/>
      </w:pPr>
      <w:r w:rsidRPr="006A552E">
        <w:t xml:space="preserve">Greenfield, P. M. (1998).  Language, tools, and brain revisited.  </w:t>
      </w:r>
      <w:r w:rsidRPr="006A552E">
        <w:rPr>
          <w:i/>
        </w:rPr>
        <w:t>Behavioral and Brain Sciences.</w:t>
      </w:r>
    </w:p>
    <w:p w14:paraId="5FB21CD9" w14:textId="77777777" w:rsidR="003069AC" w:rsidRPr="006A552E" w:rsidRDefault="003069AC" w:rsidP="006A552E">
      <w:pPr>
        <w:rPr>
          <w:i/>
        </w:rPr>
      </w:pPr>
    </w:p>
    <w:p w14:paraId="4F09A4BF" w14:textId="77777777" w:rsidR="003069AC" w:rsidRPr="006A552E" w:rsidRDefault="003069AC" w:rsidP="006A552E">
      <w:pPr>
        <w:ind w:left="720" w:hanging="720"/>
      </w:pPr>
      <w:r w:rsidRPr="006A552E">
        <w:t xml:space="preserve">Greenfield, P. M., &amp; Savage-Rumbaugh, E. S.  (1993).  Comparing communicative competence in child and chimp: The pragmatics of repetition. </w:t>
      </w:r>
      <w:r w:rsidRPr="006A552E">
        <w:rPr>
          <w:i/>
        </w:rPr>
        <w:t>Journal of Child Language</w:t>
      </w:r>
      <w:r w:rsidRPr="006A552E">
        <w:t xml:space="preserve">, </w:t>
      </w:r>
      <w:r w:rsidRPr="006A552E">
        <w:rPr>
          <w:i/>
        </w:rPr>
        <w:t>20</w:t>
      </w:r>
      <w:r w:rsidRPr="006A552E">
        <w:t>, 1-26.</w:t>
      </w:r>
    </w:p>
    <w:p w14:paraId="213C1072" w14:textId="77777777" w:rsidR="003069AC" w:rsidRPr="006A552E" w:rsidRDefault="003069AC" w:rsidP="006A552E"/>
    <w:p w14:paraId="184FA09C" w14:textId="36EDFDB9" w:rsidR="003069AC" w:rsidRPr="006A552E" w:rsidRDefault="003069AC" w:rsidP="006A552E">
      <w:pPr>
        <w:ind w:left="720" w:hanging="720"/>
      </w:pPr>
      <w:r w:rsidRPr="006A552E">
        <w:t xml:space="preserve">Piñon, D., &amp; Greenfield, P. M.  (1994).  Does everybody do it?  Hierarchically organized sequential activity in robots, birds and monkeys.  </w:t>
      </w:r>
      <w:r w:rsidRPr="006A552E">
        <w:rPr>
          <w:i/>
        </w:rPr>
        <w:t>Behavioral and Brain Sciences</w:t>
      </w:r>
      <w:r w:rsidRPr="006A552E">
        <w:t xml:space="preserve">, </w:t>
      </w:r>
      <w:r w:rsidRPr="006A552E">
        <w:rPr>
          <w:i/>
        </w:rPr>
        <w:t>17</w:t>
      </w:r>
      <w:r w:rsidRPr="006A552E">
        <w:t>(2), 361-365.</w:t>
      </w:r>
    </w:p>
    <w:p w14:paraId="3DFEA0F9" w14:textId="77777777" w:rsidR="003069AC" w:rsidRPr="006A552E" w:rsidRDefault="003069AC" w:rsidP="006A552E">
      <w:pPr>
        <w:ind w:left="720" w:hanging="720"/>
      </w:pPr>
    </w:p>
    <w:p w14:paraId="6C723C0F" w14:textId="216F4E45" w:rsidR="003069AC" w:rsidRPr="006A552E" w:rsidRDefault="003069AC" w:rsidP="006A552E">
      <w:pPr>
        <w:ind w:left="720" w:hanging="720"/>
      </w:pPr>
      <w:r w:rsidRPr="006A552E">
        <w:t xml:space="preserve">Greenfield, P.M. (1991).  Language, tools, and brain:  The ontogeny and phylogeny of hierarchically organized sequential behavior.  </w:t>
      </w:r>
      <w:r w:rsidRPr="006A552E">
        <w:rPr>
          <w:i/>
        </w:rPr>
        <w:t>Behavioral and Brain Sciences</w:t>
      </w:r>
      <w:r w:rsidRPr="006A552E">
        <w:t xml:space="preserve">, </w:t>
      </w:r>
      <w:r w:rsidRPr="006A552E">
        <w:rPr>
          <w:i/>
        </w:rPr>
        <w:t>14</w:t>
      </w:r>
      <w:r w:rsidRPr="006A552E">
        <w:t>, 531-551.</w:t>
      </w:r>
    </w:p>
    <w:p w14:paraId="7576EFDA" w14:textId="77777777" w:rsidR="003069AC" w:rsidRPr="006A552E" w:rsidRDefault="003069AC" w:rsidP="006A552E">
      <w:pPr>
        <w:ind w:left="720" w:hanging="720"/>
      </w:pPr>
    </w:p>
    <w:p w14:paraId="6EDC6751" w14:textId="461A7E83" w:rsidR="003069AC" w:rsidRPr="006A552E" w:rsidRDefault="003069AC" w:rsidP="006A552E">
      <w:pPr>
        <w:ind w:left="720" w:hanging="720"/>
      </w:pPr>
      <w:r w:rsidRPr="006A552E">
        <w:t xml:space="preserve">Greenfield, P. M. (1991).  From hand to mouth:  Author's response to commentary.  </w:t>
      </w:r>
      <w:r w:rsidRPr="006A552E">
        <w:rPr>
          <w:i/>
        </w:rPr>
        <w:t>Behavioral and Brain Sciences</w:t>
      </w:r>
      <w:r w:rsidRPr="006A552E">
        <w:t xml:space="preserve">, </w:t>
      </w:r>
      <w:r w:rsidRPr="006A552E">
        <w:rPr>
          <w:i/>
        </w:rPr>
        <w:t>14</w:t>
      </w:r>
      <w:r w:rsidRPr="006A552E">
        <w:t>, 577-595.</w:t>
      </w:r>
    </w:p>
    <w:p w14:paraId="187488A3" w14:textId="77777777" w:rsidR="003069AC" w:rsidRPr="006A552E" w:rsidRDefault="003069AC" w:rsidP="006A552E">
      <w:pPr>
        <w:ind w:left="720" w:hanging="720"/>
      </w:pPr>
    </w:p>
    <w:p w14:paraId="49AA9295" w14:textId="77777777" w:rsidR="003069AC" w:rsidRPr="006A552E" w:rsidRDefault="003069AC" w:rsidP="006A552E">
      <w:pPr>
        <w:tabs>
          <w:tab w:val="left" w:pos="2960"/>
        </w:tabs>
        <w:ind w:left="720" w:hanging="720"/>
      </w:pPr>
      <w:r w:rsidRPr="006A552E">
        <w:t xml:space="preserve">Greenfield, P. M., &amp; Savage-Rumbaugh, S. (1992).  Comparing the ontogeny of symbol use in </w:t>
      </w:r>
      <w:r w:rsidRPr="006A552E">
        <w:rPr>
          <w:i/>
        </w:rPr>
        <w:t>Pan paniscus</w:t>
      </w:r>
      <w:r w:rsidRPr="006A552E">
        <w:t xml:space="preserve"> and </w:t>
      </w:r>
      <w:r w:rsidRPr="006A552E">
        <w:rPr>
          <w:i/>
        </w:rPr>
        <w:t>Homo sapiens</w:t>
      </w:r>
      <w:r w:rsidRPr="006A552E">
        <w:t xml:space="preserve">.  </w:t>
      </w:r>
      <w:r w:rsidRPr="006A552E">
        <w:rPr>
          <w:i/>
        </w:rPr>
        <w:t>Bulletin of the Chicago Academy of Sciences</w:t>
      </w:r>
      <w:r w:rsidRPr="006A552E">
        <w:t xml:space="preserve">, </w:t>
      </w:r>
      <w:r w:rsidRPr="006A552E">
        <w:rPr>
          <w:i/>
        </w:rPr>
        <w:t>15</w:t>
      </w:r>
      <w:r w:rsidRPr="006A552E">
        <w:t>(1), 26</w:t>
      </w:r>
      <w:proofErr w:type="gramStart"/>
      <w:r w:rsidRPr="006A552E">
        <w:t>.  (</w:t>
      </w:r>
      <w:proofErr w:type="gramEnd"/>
      <w:r w:rsidRPr="006A552E">
        <w:t>Abstract).</w:t>
      </w:r>
    </w:p>
    <w:p w14:paraId="2FC62EE7" w14:textId="77777777" w:rsidR="003069AC" w:rsidRPr="006A552E" w:rsidRDefault="003069AC" w:rsidP="006A552E"/>
    <w:p w14:paraId="78B51AC1" w14:textId="77777777" w:rsidR="003069AC" w:rsidRPr="006A552E" w:rsidRDefault="003069AC" w:rsidP="006A552E">
      <w:pPr>
        <w:ind w:left="720" w:hanging="720"/>
      </w:pPr>
    </w:p>
    <w:p w14:paraId="56D04CEE" w14:textId="32E59C3E" w:rsidR="003069AC" w:rsidRPr="006A552E" w:rsidRDefault="003069AC" w:rsidP="006A552E">
      <w:pPr>
        <w:ind w:left="720" w:hanging="720"/>
      </w:pPr>
      <w:r w:rsidRPr="006A552E">
        <w:t>Greenfield, P. M. (1989).  Commentary on "Spontaneous tool use and sensorimotor intelligence in Cebus compared with other monkeys and apes" by S. Chevalier-</w:t>
      </w:r>
      <w:proofErr w:type="spellStart"/>
      <w:r w:rsidRPr="006A552E">
        <w:t>Skolnikoff</w:t>
      </w:r>
      <w:proofErr w:type="spellEnd"/>
      <w:r w:rsidRPr="006A552E">
        <w:t xml:space="preserve">.  </w:t>
      </w:r>
      <w:r w:rsidRPr="006A552E">
        <w:rPr>
          <w:i/>
        </w:rPr>
        <w:t>Behavioral and Brain Sciences</w:t>
      </w:r>
      <w:r w:rsidRPr="006A552E">
        <w:t xml:space="preserve">, </w:t>
      </w:r>
      <w:r w:rsidRPr="006A552E">
        <w:rPr>
          <w:i/>
        </w:rPr>
        <w:t>12</w:t>
      </w:r>
      <w:r w:rsidRPr="006A552E">
        <w:t>(3), 599-600.</w:t>
      </w:r>
    </w:p>
    <w:p w14:paraId="1024392E" w14:textId="77777777" w:rsidR="003069AC" w:rsidRPr="006A552E" w:rsidRDefault="003069AC" w:rsidP="006A552E">
      <w:pPr>
        <w:ind w:left="720" w:hanging="720"/>
      </w:pPr>
    </w:p>
    <w:p w14:paraId="32F10893" w14:textId="77777777" w:rsidR="00E60E38" w:rsidRPr="006A552E" w:rsidRDefault="00E60E38" w:rsidP="006A552E">
      <w:pPr>
        <w:ind w:left="720" w:hanging="720"/>
      </w:pPr>
      <w:r w:rsidRPr="006A552E">
        <w:lastRenderedPageBreak/>
        <w:t xml:space="preserve">Greenfield, P. M. &amp; Savage-Rumbaugh, E. S. (1983).  Perceived variability and symbol use: A common language-cognition interface in children and chimpanzees.  </w:t>
      </w:r>
      <w:r w:rsidRPr="006A552E">
        <w:rPr>
          <w:i/>
        </w:rPr>
        <w:t xml:space="preserve">Journal of </w:t>
      </w:r>
      <w:proofErr w:type="gramStart"/>
      <w:r w:rsidRPr="006A552E">
        <w:rPr>
          <w:i/>
        </w:rPr>
        <w:t>Comparative  Psychology</w:t>
      </w:r>
      <w:proofErr w:type="gramEnd"/>
      <w:r w:rsidRPr="006A552E">
        <w:t xml:space="preserve">, </w:t>
      </w:r>
      <w:r w:rsidRPr="006A552E">
        <w:rPr>
          <w:i/>
        </w:rPr>
        <w:t>98</w:t>
      </w:r>
      <w:r w:rsidRPr="006A552E">
        <w:t>, 201-218.</w:t>
      </w:r>
    </w:p>
    <w:p w14:paraId="3CD498DA" w14:textId="77777777" w:rsidR="003069AC" w:rsidRPr="006A552E" w:rsidRDefault="003069AC" w:rsidP="006A552E"/>
    <w:p w14:paraId="42F8A4C2" w14:textId="77777777" w:rsidR="003069AC" w:rsidRPr="006A552E" w:rsidRDefault="003069AC" w:rsidP="006A552E">
      <w:pPr>
        <w:ind w:left="720" w:hanging="720"/>
      </w:pPr>
      <w:r w:rsidRPr="006A552E">
        <w:t xml:space="preserve">Greenfield, P. M. (1978).  Commentary on "Developmental processes in the language learning of child and chimp" by Savage-Rumbaugh and Rumbaugh.  In Cognition and Consciousness </w:t>
      </w:r>
      <w:proofErr w:type="gramStart"/>
      <w:r w:rsidRPr="006A552E">
        <w:t>in  Nonhuman</w:t>
      </w:r>
      <w:proofErr w:type="gramEnd"/>
      <w:r w:rsidRPr="006A552E">
        <w:t xml:space="preserve"> Species.  Open Peer Commentary and Authors' Responses.  </w:t>
      </w:r>
      <w:r w:rsidRPr="006A552E">
        <w:rPr>
          <w:i/>
        </w:rPr>
        <w:t>The Behavioral and Brain Sciences</w:t>
      </w:r>
      <w:r w:rsidRPr="006A552E">
        <w:t xml:space="preserve">, </w:t>
      </w:r>
      <w:r w:rsidRPr="006A552E">
        <w:rPr>
          <w:i/>
        </w:rPr>
        <w:t>4</w:t>
      </w:r>
      <w:r w:rsidRPr="006A552E">
        <w:t>, 555-629.</w:t>
      </w:r>
    </w:p>
    <w:p w14:paraId="663F56E7" w14:textId="77777777" w:rsidR="00897A18" w:rsidRPr="006A552E" w:rsidRDefault="00897A18" w:rsidP="006A552E">
      <w:pPr>
        <w:outlineLvl w:val="0"/>
        <w:rPr>
          <w:sz w:val="32"/>
          <w:u w:val="single"/>
        </w:rPr>
      </w:pPr>
    </w:p>
    <w:p w14:paraId="4C10C04A" w14:textId="7FCE0798" w:rsidR="00B57057" w:rsidRPr="006A552E" w:rsidRDefault="00EE116C" w:rsidP="006A552E">
      <w:pPr>
        <w:outlineLvl w:val="0"/>
        <w:rPr>
          <w:b/>
          <w:u w:val="single"/>
        </w:rPr>
      </w:pPr>
      <w:r w:rsidRPr="006A552E">
        <w:rPr>
          <w:b/>
          <w:u w:val="single"/>
        </w:rPr>
        <w:t xml:space="preserve">Chapters for Edited </w:t>
      </w:r>
      <w:r w:rsidR="00B57057" w:rsidRPr="006A552E">
        <w:rPr>
          <w:b/>
          <w:u w:val="single"/>
        </w:rPr>
        <w:t>Book</w:t>
      </w:r>
      <w:r w:rsidRPr="006A552E">
        <w:rPr>
          <w:b/>
          <w:u w:val="single"/>
        </w:rPr>
        <w:t>s</w:t>
      </w:r>
      <w:r w:rsidR="00B57057" w:rsidRPr="006A552E">
        <w:rPr>
          <w:b/>
          <w:u w:val="single"/>
        </w:rPr>
        <w:t xml:space="preserve"> </w:t>
      </w:r>
      <w:r w:rsidRPr="006A552E">
        <w:rPr>
          <w:b/>
          <w:u w:val="single"/>
        </w:rPr>
        <w:t>and Handbooks</w:t>
      </w:r>
    </w:p>
    <w:p w14:paraId="0CE3CF1E" w14:textId="1A8D721D" w:rsidR="006832DA" w:rsidRPr="006A552E" w:rsidRDefault="006832DA" w:rsidP="006A552E">
      <w:pPr>
        <w:outlineLvl w:val="0"/>
        <w:rPr>
          <w:b/>
          <w:u w:val="single"/>
        </w:rPr>
      </w:pPr>
    </w:p>
    <w:p w14:paraId="3F5F8F90" w14:textId="1E75309D" w:rsidR="006832DA" w:rsidRPr="006A552E" w:rsidRDefault="006832DA" w:rsidP="006A552E">
      <w:pPr>
        <w:outlineLvl w:val="0"/>
      </w:pPr>
      <w:proofErr w:type="spellStart"/>
      <w:r w:rsidRPr="006A552E">
        <w:t>Greeenfield</w:t>
      </w:r>
      <w:proofErr w:type="spellEnd"/>
      <w:r w:rsidRPr="006A552E">
        <w:t xml:space="preserve">, P. M. (2019). </w:t>
      </w:r>
      <w:r w:rsidR="00EE116C" w:rsidRPr="006A552E">
        <w:t xml:space="preserve">Historical evolution of intelligence. </w:t>
      </w:r>
      <w:r w:rsidRPr="006A552E">
        <w:t xml:space="preserve">In R. S. Sternberg, </w:t>
      </w:r>
      <w:r w:rsidR="00EE116C" w:rsidRPr="006A552E">
        <w:t xml:space="preserve">(Ed.), </w:t>
      </w:r>
      <w:r w:rsidR="00EE116C" w:rsidRPr="006A552E">
        <w:tab/>
      </w:r>
      <w:r w:rsidRPr="006A552E">
        <w:rPr>
          <w:i/>
        </w:rPr>
        <w:t>Handbook of intelligence</w:t>
      </w:r>
      <w:r w:rsidRPr="006A552E">
        <w:t xml:space="preserve"> (2nd edition)</w:t>
      </w:r>
      <w:r w:rsidR="00184AAF" w:rsidRPr="006A552E">
        <w:t xml:space="preserve"> (pp. 916-939)</w:t>
      </w:r>
      <w:r w:rsidRPr="006A552E">
        <w:t>.</w:t>
      </w:r>
      <w:r w:rsidR="0002675F" w:rsidRPr="006A552E">
        <w:t xml:space="preserve"> Cambridge: Cambridge University </w:t>
      </w:r>
      <w:r w:rsidR="0002675F" w:rsidRPr="006A552E">
        <w:tab/>
        <w:t>Press.</w:t>
      </w:r>
    </w:p>
    <w:p w14:paraId="22DE41CE" w14:textId="438F384E" w:rsidR="00F22A63" w:rsidRPr="006A552E" w:rsidRDefault="00F22A63" w:rsidP="006A552E">
      <w:pPr>
        <w:outlineLvl w:val="0"/>
        <w:rPr>
          <w:b/>
          <w:u w:val="single"/>
        </w:rPr>
      </w:pPr>
    </w:p>
    <w:p w14:paraId="5EC0D1CC" w14:textId="1E3FA82F" w:rsidR="00F91D53" w:rsidRPr="006A552E" w:rsidRDefault="00F91D53" w:rsidP="006A552E">
      <w:pPr>
        <w:autoSpaceDE w:val="0"/>
        <w:autoSpaceDN w:val="0"/>
        <w:adjustRightInd w:val="0"/>
        <w:ind w:left="720" w:hanging="720"/>
        <w:rPr>
          <w:sz w:val="28"/>
          <w:szCs w:val="28"/>
        </w:rPr>
      </w:pPr>
      <w:r w:rsidRPr="006A552E">
        <w:t xml:space="preserve">Greenfield, P. M. (2019). Communication technologies and social transformation: Their impact on human development. In R. D. Parke &amp; G. H. Elder (Eds.) </w:t>
      </w:r>
      <w:r w:rsidRPr="006A552E">
        <w:rPr>
          <w:i/>
        </w:rPr>
        <w:t xml:space="preserve">Children in changing worlds: Sociocultural and temporal perspectives </w:t>
      </w:r>
      <w:r w:rsidRPr="006A552E">
        <w:t>(pp. 235-273).</w:t>
      </w:r>
      <w:r w:rsidRPr="006A552E">
        <w:rPr>
          <w:i/>
        </w:rPr>
        <w:t xml:space="preserve"> </w:t>
      </w:r>
      <w:r w:rsidR="00BB647A" w:rsidRPr="006A552E">
        <w:t>Oxford</w:t>
      </w:r>
      <w:r w:rsidRPr="006A552E">
        <w:t xml:space="preserve">: </w:t>
      </w:r>
      <w:r w:rsidR="00BB647A" w:rsidRPr="006A552E">
        <w:t xml:space="preserve">Oxford </w:t>
      </w:r>
      <w:r w:rsidRPr="006A552E">
        <w:t>University Press.</w:t>
      </w:r>
    </w:p>
    <w:p w14:paraId="70C6ACA3" w14:textId="77777777" w:rsidR="00AF0E62" w:rsidRPr="006A552E" w:rsidRDefault="00AF0E62" w:rsidP="006A552E">
      <w:pPr>
        <w:ind w:left="720" w:hanging="720"/>
        <w:outlineLvl w:val="0"/>
        <w:rPr>
          <w:b/>
          <w:u w:val="single"/>
        </w:rPr>
      </w:pPr>
    </w:p>
    <w:p w14:paraId="121348AC" w14:textId="77777777" w:rsidR="00AF0E62" w:rsidRPr="006A552E" w:rsidRDefault="00AF0E62" w:rsidP="006A552E">
      <w:pPr>
        <w:widowControl w:val="0"/>
        <w:tabs>
          <w:tab w:val="left" w:pos="432"/>
        </w:tabs>
        <w:autoSpaceDE w:val="0"/>
        <w:autoSpaceDN w:val="0"/>
        <w:adjustRightInd w:val="0"/>
        <w:ind w:left="619" w:hanging="619"/>
      </w:pPr>
      <w:proofErr w:type="spellStart"/>
      <w:r w:rsidRPr="006A552E">
        <w:t>Manago</w:t>
      </w:r>
      <w:proofErr w:type="spellEnd"/>
      <w:r w:rsidRPr="006A552E">
        <w:t xml:space="preserve">, A. M., Guan, A. S., &amp; Greenfield, P. M. (2015). </w:t>
      </w:r>
      <w:r w:rsidRPr="006A552E">
        <w:rPr>
          <w:lang w:eastAsia="ja-JP"/>
        </w:rPr>
        <w:t>New media, social change, and human development from adolescence through the transition to adulthood.</w:t>
      </w:r>
      <w:r w:rsidRPr="006A552E">
        <w:t xml:space="preserve"> In L. A. Jensen (Ed.), </w:t>
      </w:r>
      <w:r w:rsidRPr="006A552E">
        <w:rPr>
          <w:i/>
        </w:rPr>
        <w:t xml:space="preserve">The Oxford handbook of human development and culture. </w:t>
      </w:r>
      <w:r w:rsidRPr="006A552E">
        <w:t>Oxford: Oxford University Press.</w:t>
      </w:r>
    </w:p>
    <w:p w14:paraId="45DE4795" w14:textId="77777777" w:rsidR="00D87454" w:rsidRPr="006A552E" w:rsidRDefault="00D87454" w:rsidP="006A552E">
      <w:pPr>
        <w:outlineLvl w:val="0"/>
        <w:rPr>
          <w:u w:val="single"/>
        </w:rPr>
      </w:pPr>
    </w:p>
    <w:p w14:paraId="7B6CFF1C" w14:textId="77777777" w:rsidR="00D87454" w:rsidRPr="006A552E" w:rsidRDefault="00D87454" w:rsidP="006A552E">
      <w:pPr>
        <w:ind w:left="720" w:hanging="720"/>
        <w:outlineLvl w:val="0"/>
      </w:pPr>
      <w:r w:rsidRPr="006A552E">
        <w:t xml:space="preserve">Greenfield, P. M. (2012). Social change and human development: An autobiographical journey. In M. Gelfand, Y.Y. Hong, &amp; CY Chiu (Eds.), </w:t>
      </w:r>
      <w:r w:rsidRPr="006A552E">
        <w:rPr>
          <w:i/>
        </w:rPr>
        <w:t xml:space="preserve">Advances in culture and psychology, </w:t>
      </w:r>
      <w:r w:rsidRPr="006A552E">
        <w:t>vol. 2. New York: Oxford University Press.</w:t>
      </w:r>
    </w:p>
    <w:p w14:paraId="21505A15" w14:textId="77777777" w:rsidR="00AF0E62" w:rsidRPr="006A552E" w:rsidRDefault="00AF0E62" w:rsidP="006A552E">
      <w:pPr>
        <w:ind w:left="720" w:hanging="720"/>
        <w:outlineLvl w:val="0"/>
      </w:pPr>
    </w:p>
    <w:p w14:paraId="105409E3" w14:textId="2089B98D" w:rsidR="00D87454" w:rsidRPr="006A552E" w:rsidRDefault="00D87454" w:rsidP="006A552E">
      <w:pPr>
        <w:widowControl w:val="0"/>
        <w:autoSpaceDE w:val="0"/>
        <w:autoSpaceDN w:val="0"/>
        <w:adjustRightInd w:val="0"/>
        <w:ind w:left="720" w:hanging="720"/>
      </w:pPr>
      <w:r w:rsidRPr="006A552E">
        <w:t xml:space="preserve">Greenfield, P. M. (2006). Implications of mirror neurons for the ontogeny and phylogeny of cultural processes: The examples of tools and language. In M. </w:t>
      </w:r>
      <w:proofErr w:type="spellStart"/>
      <w:r w:rsidRPr="006A552E">
        <w:t>Arbib</w:t>
      </w:r>
      <w:proofErr w:type="spellEnd"/>
      <w:r w:rsidRPr="006A552E">
        <w:t xml:space="preserve"> (Ed.), </w:t>
      </w:r>
      <w:r w:rsidRPr="006A552E">
        <w:rPr>
          <w:i/>
        </w:rPr>
        <w:t xml:space="preserve">Action to language via the mirror neuron system </w:t>
      </w:r>
      <w:r w:rsidRPr="006A552E">
        <w:t xml:space="preserve">(pp.501-533). Cambridge: Cambridge University Press, </w:t>
      </w:r>
    </w:p>
    <w:p w14:paraId="7C431664" w14:textId="77777777" w:rsidR="00D87454" w:rsidRPr="006A552E" w:rsidRDefault="00D87454" w:rsidP="006A552E">
      <w:pPr>
        <w:rPr>
          <w:i/>
        </w:rPr>
      </w:pPr>
    </w:p>
    <w:p w14:paraId="34BEF9C8" w14:textId="5EA02BB7" w:rsidR="00D87454" w:rsidRPr="006A552E" w:rsidRDefault="00D87454" w:rsidP="006A552E">
      <w:pPr>
        <w:widowControl w:val="0"/>
        <w:autoSpaceDE w:val="0"/>
        <w:autoSpaceDN w:val="0"/>
        <w:adjustRightInd w:val="0"/>
        <w:ind w:left="720" w:hanging="720"/>
      </w:pPr>
      <w:r w:rsidRPr="006A552E">
        <w:t xml:space="preserve">Greenfield, P. M. &amp; Lyn, H. (2006). Symbol combination in Pan:  Language, action, culture. In D. Washburn (Ed.), </w:t>
      </w:r>
      <w:r w:rsidRPr="006A552E">
        <w:rPr>
          <w:i/>
        </w:rPr>
        <w:t xml:space="preserve">Primate perspectives on behavior and cognition </w:t>
      </w:r>
      <w:r w:rsidRPr="006A552E">
        <w:t>(pp. 255-267). Washington, DC: American Psychological Association.</w:t>
      </w:r>
    </w:p>
    <w:p w14:paraId="2792711A" w14:textId="77777777" w:rsidR="00D87454" w:rsidRPr="006A552E" w:rsidRDefault="00D87454" w:rsidP="006A552E"/>
    <w:p w14:paraId="3809AAB8" w14:textId="77777777" w:rsidR="00D87454" w:rsidRPr="006A552E" w:rsidRDefault="00D87454" w:rsidP="006A552E">
      <w:pPr>
        <w:ind w:left="720" w:hanging="720"/>
      </w:pPr>
      <w:r w:rsidRPr="006A552E">
        <w:t xml:space="preserve">Greenfield, P. M. (2002). The mutual definition of culture and biology in development. In H. Keller, Y. H. </w:t>
      </w:r>
      <w:proofErr w:type="spellStart"/>
      <w:r w:rsidRPr="006A552E">
        <w:t>Poortinga</w:t>
      </w:r>
      <w:proofErr w:type="spellEnd"/>
      <w:r w:rsidRPr="006A552E">
        <w:t xml:space="preserve">, &amp; A. </w:t>
      </w:r>
      <w:proofErr w:type="spellStart"/>
      <w:r w:rsidRPr="006A552E">
        <w:t>Scholmerich</w:t>
      </w:r>
      <w:proofErr w:type="spellEnd"/>
      <w:r w:rsidRPr="006A552E">
        <w:t xml:space="preserve"> (Eds.), </w:t>
      </w:r>
      <w:r w:rsidRPr="006A552E">
        <w:rPr>
          <w:i/>
        </w:rPr>
        <w:t xml:space="preserve">Between culture and biology: Perspectives on ontogenetic development. </w:t>
      </w:r>
      <w:r w:rsidRPr="006A552E">
        <w:t>Cambridge: Cambridge University Press.</w:t>
      </w:r>
    </w:p>
    <w:p w14:paraId="419450A8" w14:textId="77777777" w:rsidR="00D87454" w:rsidRPr="006A552E" w:rsidRDefault="00D87454" w:rsidP="006A552E"/>
    <w:p w14:paraId="71E71359" w14:textId="662410B8" w:rsidR="00D87454" w:rsidRPr="006A552E" w:rsidRDefault="00D87454" w:rsidP="006A552E">
      <w:pPr>
        <w:outlineLvl w:val="0"/>
      </w:pPr>
      <w:r w:rsidRPr="006A552E">
        <w:t xml:space="preserve">Greenfield, P. M., Maynard, A. E., Boehm, C., &amp; </w:t>
      </w:r>
      <w:proofErr w:type="spellStart"/>
      <w:r w:rsidRPr="006A552E">
        <w:t>Yut</w:t>
      </w:r>
      <w:proofErr w:type="spellEnd"/>
      <w:r w:rsidRPr="006A552E">
        <w:t xml:space="preserve"> </w:t>
      </w:r>
      <w:proofErr w:type="spellStart"/>
      <w:r w:rsidRPr="006A552E">
        <w:t>Schmidtling</w:t>
      </w:r>
      <w:proofErr w:type="spellEnd"/>
      <w:r w:rsidRPr="006A552E">
        <w:t xml:space="preserve">, E. (2000).  Cultural  </w:t>
      </w:r>
    </w:p>
    <w:p w14:paraId="48DE20C3" w14:textId="77777777" w:rsidR="00D87454" w:rsidRPr="006A552E" w:rsidRDefault="00D87454" w:rsidP="006A552E">
      <w:pPr>
        <w:ind w:left="720"/>
      </w:pPr>
      <w:r w:rsidRPr="006A552E">
        <w:t xml:space="preserve">apprenticeship and cultural change: Tool learning and imitation in chimpanzees and humans.  In S. T. Parker, J. Langer, &amp; M. L. McKinney (Eds.), </w:t>
      </w:r>
      <w:r w:rsidRPr="006A552E">
        <w:rPr>
          <w:i/>
        </w:rPr>
        <w:t>Biology, brains, and behavior: The evolution of human development</w:t>
      </w:r>
      <w:r w:rsidRPr="006A552E">
        <w:t xml:space="preserve"> (pp. 237-277).  Santa Fe: SAR Press.</w:t>
      </w:r>
    </w:p>
    <w:p w14:paraId="0C9BB42E" w14:textId="77777777" w:rsidR="00D87454" w:rsidRPr="006A552E" w:rsidRDefault="00D87454" w:rsidP="006A552E"/>
    <w:p w14:paraId="4C5C0C4C" w14:textId="10A24B12" w:rsidR="00D87454" w:rsidRPr="006A552E" w:rsidRDefault="00D87454" w:rsidP="006A552E">
      <w:pPr>
        <w:outlineLvl w:val="0"/>
      </w:pPr>
      <w:r w:rsidRPr="006A552E">
        <w:t xml:space="preserve">Greenfield, P. M. (2000).  Children, material culture and weaving: Historical change and </w:t>
      </w:r>
    </w:p>
    <w:p w14:paraId="0250934F" w14:textId="77777777" w:rsidR="00D87454" w:rsidRPr="006A552E" w:rsidRDefault="00D87454" w:rsidP="006A552E">
      <w:pPr>
        <w:ind w:firstLine="720"/>
      </w:pPr>
      <w:r w:rsidRPr="006A552E">
        <w:t xml:space="preserve">developmental change.  In J. S. </w:t>
      </w:r>
      <w:proofErr w:type="spellStart"/>
      <w:r w:rsidRPr="006A552E">
        <w:t>Derevenski</w:t>
      </w:r>
      <w:proofErr w:type="spellEnd"/>
      <w:r w:rsidRPr="006A552E">
        <w:t xml:space="preserve"> (Ed.), </w:t>
      </w:r>
      <w:r w:rsidRPr="006A552E">
        <w:rPr>
          <w:i/>
        </w:rPr>
        <w:t>Children and material culture</w:t>
      </w:r>
      <w:r w:rsidRPr="006A552E">
        <w:t xml:space="preserve"> </w:t>
      </w:r>
    </w:p>
    <w:p w14:paraId="682FED0D" w14:textId="77777777" w:rsidR="00D87454" w:rsidRPr="006A552E" w:rsidRDefault="00D87454" w:rsidP="006A552E">
      <w:pPr>
        <w:ind w:left="720"/>
      </w:pPr>
      <w:r w:rsidRPr="006A552E">
        <w:t>(pp. 72-86).  London: Routledge.</w:t>
      </w:r>
    </w:p>
    <w:p w14:paraId="435261E4" w14:textId="77777777" w:rsidR="00D87454" w:rsidRPr="006A552E" w:rsidRDefault="00D87454" w:rsidP="006A552E">
      <w:pPr>
        <w:ind w:right="192"/>
      </w:pPr>
    </w:p>
    <w:p w14:paraId="4A82335B" w14:textId="7B3AF4BD" w:rsidR="00D87454" w:rsidRPr="006A552E" w:rsidRDefault="00D87454" w:rsidP="006A552E">
      <w:pPr>
        <w:ind w:left="720" w:right="192" w:hanging="720"/>
        <w:rPr>
          <w:i/>
        </w:rPr>
      </w:pPr>
      <w:r w:rsidRPr="006A552E">
        <w:t xml:space="preserve">Greenfield, P. M. (1998).  The cultural evolution of IQ. In U. Neisser (Ed.), </w:t>
      </w:r>
      <w:r w:rsidRPr="006A552E">
        <w:rPr>
          <w:i/>
        </w:rPr>
        <w:t>The rising curve: Long-term gains in IQ and related measures</w:t>
      </w:r>
      <w:r w:rsidRPr="006A552E">
        <w:t xml:space="preserve">. (pp. 81-123). Washington, DC:  American Psychological Association.  Reprinted in a German journal, </w:t>
      </w:r>
      <w:r w:rsidRPr="006A552E">
        <w:rPr>
          <w:i/>
        </w:rPr>
        <w:t>Leisure Spectrum</w:t>
      </w:r>
      <w:r w:rsidRPr="006A552E">
        <w:t>, 2000</w:t>
      </w:r>
      <w:r w:rsidRPr="006A552E">
        <w:rPr>
          <w:i/>
        </w:rPr>
        <w:t>.</w:t>
      </w:r>
    </w:p>
    <w:p w14:paraId="7FF9077E" w14:textId="77777777" w:rsidR="00D87454" w:rsidRPr="006A552E" w:rsidRDefault="00D87454" w:rsidP="006A552E">
      <w:pPr>
        <w:ind w:left="720" w:right="192" w:hanging="720"/>
        <w:rPr>
          <w:i/>
        </w:rPr>
      </w:pPr>
    </w:p>
    <w:p w14:paraId="354B34C3" w14:textId="723AD9FF" w:rsidR="00D87454" w:rsidRPr="006A552E" w:rsidRDefault="00D87454" w:rsidP="006A552E">
      <w:pPr>
        <w:ind w:left="720" w:hanging="720"/>
      </w:pPr>
      <w:r w:rsidRPr="006A552E">
        <w:t xml:space="preserve">Greenfield, P. M., &amp; Childs, C. P. (1991).  Developmental continuity in biocultural context.  In R. Cohen &amp; A. W. Siegel (Eds.), </w:t>
      </w:r>
      <w:r w:rsidRPr="006A552E">
        <w:rPr>
          <w:i/>
        </w:rPr>
        <w:t xml:space="preserve">Context and development </w:t>
      </w:r>
      <w:r w:rsidRPr="006A552E">
        <w:t>(pp. 135-159).  Hillsdale, New Jersey: Lawrence Erlbaum Associates, Inc., Publishers.</w:t>
      </w:r>
    </w:p>
    <w:p w14:paraId="2133EB84" w14:textId="77777777" w:rsidR="00D87454" w:rsidRPr="006A552E" w:rsidRDefault="00D87454" w:rsidP="006A552E">
      <w:pPr>
        <w:ind w:left="720" w:hanging="720"/>
      </w:pPr>
    </w:p>
    <w:p w14:paraId="5FDEF627" w14:textId="77777777" w:rsidR="00D87454" w:rsidRPr="006A552E" w:rsidRDefault="00D87454" w:rsidP="006A552E">
      <w:pPr>
        <w:ind w:left="720" w:hanging="720"/>
      </w:pPr>
      <w:r w:rsidRPr="006A552E">
        <w:t xml:space="preserve">Greenfield, P. M. &amp; Savage-Rumbaugh, E. S. (1991).  Imitation, grammatical development, and the invention of protogrammar.  In N. </w:t>
      </w:r>
      <w:proofErr w:type="spellStart"/>
      <w:r w:rsidRPr="006A552E">
        <w:t>Krasnegor</w:t>
      </w:r>
      <w:proofErr w:type="spellEnd"/>
      <w:r w:rsidRPr="006A552E">
        <w:t xml:space="preserve">, D. Rumbaugh, M. </w:t>
      </w:r>
      <w:proofErr w:type="spellStart"/>
      <w:r w:rsidRPr="006A552E">
        <w:t>Studdert</w:t>
      </w:r>
      <w:proofErr w:type="spellEnd"/>
      <w:r w:rsidRPr="006A552E">
        <w:t xml:space="preserve">-Kennedy, </w:t>
      </w:r>
      <w:proofErr w:type="gramStart"/>
      <w:r w:rsidRPr="006A552E">
        <w:t>&amp;  R.</w:t>
      </w:r>
      <w:proofErr w:type="gramEnd"/>
      <w:r w:rsidRPr="006A552E">
        <w:t xml:space="preserve"> </w:t>
      </w:r>
      <w:proofErr w:type="spellStart"/>
      <w:r w:rsidRPr="006A552E">
        <w:t>Schiefelbusch</w:t>
      </w:r>
      <w:proofErr w:type="spellEnd"/>
      <w:r w:rsidRPr="006A552E">
        <w:t xml:space="preserve"> (Eds.), </w:t>
      </w:r>
      <w:r w:rsidRPr="006A552E">
        <w:rPr>
          <w:i/>
        </w:rPr>
        <w:t xml:space="preserve">Biological and </w:t>
      </w:r>
      <w:proofErr w:type="spellStart"/>
      <w:r w:rsidRPr="006A552E">
        <w:rPr>
          <w:i/>
        </w:rPr>
        <w:t>behaviorial</w:t>
      </w:r>
      <w:proofErr w:type="spellEnd"/>
      <w:r w:rsidRPr="006A552E">
        <w:rPr>
          <w:i/>
        </w:rPr>
        <w:t xml:space="preserve"> determinants of language development </w:t>
      </w:r>
      <w:r w:rsidRPr="006A552E">
        <w:t>(pp. 235-258).  Hillsdale, NJ: Erlbaum.  (Earlier draft distributed as a Bunting Institute Working Paper.)</w:t>
      </w:r>
    </w:p>
    <w:p w14:paraId="07960FC9" w14:textId="77777777" w:rsidR="00D87454" w:rsidRPr="006A552E" w:rsidRDefault="00D87454" w:rsidP="006A552E">
      <w:pPr>
        <w:rPr>
          <w:bCs/>
        </w:rPr>
      </w:pPr>
    </w:p>
    <w:p w14:paraId="22E84ECA" w14:textId="56C9EFAA" w:rsidR="00D87454" w:rsidRPr="006A552E" w:rsidRDefault="00D87454" w:rsidP="006A552E">
      <w:pPr>
        <w:ind w:left="720" w:hanging="720"/>
      </w:pPr>
      <w:r w:rsidRPr="006A552E">
        <w:t xml:space="preserve">Greenfield, P. M. &amp; Savage-Rumbaugh, E. S. (1990).  Grammatical combination in </w:t>
      </w:r>
      <w:r w:rsidRPr="006A552E">
        <w:rPr>
          <w:i/>
        </w:rPr>
        <w:t>Pan paniscus</w:t>
      </w:r>
      <w:r w:rsidRPr="006A552E">
        <w:t xml:space="preserve">: Processes of learning and invention in the evolution and development of language.  In S. Parker &amp; K. Gibson (Eds.), </w:t>
      </w:r>
      <w:r w:rsidRPr="006A552E">
        <w:rPr>
          <w:i/>
        </w:rPr>
        <w:t>"Language</w:t>
      </w:r>
      <w:proofErr w:type="gramStart"/>
      <w:r w:rsidRPr="006A552E">
        <w:rPr>
          <w:i/>
        </w:rPr>
        <w:t>"  and</w:t>
      </w:r>
      <w:proofErr w:type="gramEnd"/>
      <w:r w:rsidRPr="006A552E">
        <w:rPr>
          <w:i/>
        </w:rPr>
        <w:t xml:space="preserve"> intelligence in monkeys and apes:  Comparative developmental perspectives</w:t>
      </w:r>
      <w:r w:rsidRPr="006A552E">
        <w:t xml:space="preserve"> (pp. 540-578).  Cambridge, England: Cambridge University Press.</w:t>
      </w:r>
    </w:p>
    <w:p w14:paraId="45235AC6" w14:textId="77777777" w:rsidR="00D87454" w:rsidRPr="006A552E" w:rsidRDefault="00D87454" w:rsidP="006A552E">
      <w:pPr>
        <w:ind w:left="720" w:hanging="720"/>
      </w:pPr>
    </w:p>
    <w:p w14:paraId="785E2B07" w14:textId="77777777" w:rsidR="00D87454" w:rsidRPr="006A552E" w:rsidRDefault="00D87454" w:rsidP="006A552E">
      <w:pPr>
        <w:ind w:left="720" w:hanging="720"/>
      </w:pPr>
      <w:r w:rsidRPr="006A552E">
        <w:t xml:space="preserve">Savage-Rumbaugh, S., </w:t>
      </w:r>
      <w:proofErr w:type="spellStart"/>
      <w:r w:rsidRPr="006A552E">
        <w:t>Sevcik</w:t>
      </w:r>
      <w:proofErr w:type="spellEnd"/>
      <w:r w:rsidRPr="006A552E">
        <w:t xml:space="preserve">, R. A., </w:t>
      </w:r>
      <w:proofErr w:type="spellStart"/>
      <w:r w:rsidRPr="006A552E">
        <w:t>Brakke</w:t>
      </w:r>
      <w:proofErr w:type="spellEnd"/>
      <w:r w:rsidRPr="006A552E">
        <w:t>, K. E., Rumbaugh, D. M., &amp; Greenfield, P. M. (1990).  Symbols: Their communicative use, comprehension, and combination by bonobos (</w:t>
      </w:r>
      <w:r w:rsidRPr="006A552E">
        <w:rPr>
          <w:i/>
        </w:rPr>
        <w:t>Pan paniscus</w:t>
      </w:r>
      <w:r w:rsidRPr="006A552E">
        <w:t xml:space="preserve">).  In L. P. </w:t>
      </w:r>
      <w:proofErr w:type="spellStart"/>
      <w:r w:rsidRPr="006A552E">
        <w:t>Lipsitt</w:t>
      </w:r>
      <w:proofErr w:type="spellEnd"/>
      <w:r w:rsidRPr="006A552E">
        <w:t xml:space="preserve"> &amp; C. </w:t>
      </w:r>
      <w:proofErr w:type="spellStart"/>
      <w:r w:rsidRPr="006A552E">
        <w:t>Rovee</w:t>
      </w:r>
      <w:proofErr w:type="spellEnd"/>
      <w:r w:rsidRPr="006A552E">
        <w:t xml:space="preserve">-Collier (Eds.), </w:t>
      </w:r>
      <w:r w:rsidRPr="006A552E">
        <w:rPr>
          <w:i/>
        </w:rPr>
        <w:t>Advances in infancy research</w:t>
      </w:r>
      <w:r w:rsidRPr="006A552E">
        <w:t xml:space="preserve">, </w:t>
      </w:r>
      <w:r w:rsidRPr="006A552E">
        <w:rPr>
          <w:i/>
        </w:rPr>
        <w:t>6</w:t>
      </w:r>
      <w:r w:rsidRPr="006A552E">
        <w:t xml:space="preserve">, 221-278.   Norwood, NJ: </w:t>
      </w:r>
      <w:proofErr w:type="spellStart"/>
      <w:r w:rsidRPr="006A552E">
        <w:t>Ablex</w:t>
      </w:r>
      <w:proofErr w:type="spellEnd"/>
      <w:r w:rsidRPr="006A552E">
        <w:t>.</w:t>
      </w:r>
    </w:p>
    <w:p w14:paraId="22D8CDBD" w14:textId="77777777" w:rsidR="006C6AB7" w:rsidRPr="006A552E" w:rsidRDefault="006C6AB7" w:rsidP="006A552E">
      <w:pPr>
        <w:ind w:left="720" w:hanging="720"/>
      </w:pPr>
    </w:p>
    <w:p w14:paraId="6AC70077" w14:textId="32312803" w:rsidR="00D87454" w:rsidRPr="006A552E" w:rsidRDefault="00D87454" w:rsidP="006A552E">
      <w:pPr>
        <w:ind w:left="720" w:hanging="720"/>
      </w:pPr>
      <w:r w:rsidRPr="006A552E">
        <w:t xml:space="preserve">Greenfield, P. M. (1977).  Structural parallels between language and action in development.  In G. Steiner (Ed.), </w:t>
      </w:r>
      <w:r w:rsidRPr="006A552E">
        <w:rPr>
          <w:i/>
        </w:rPr>
        <w:t>Piaget and beyond the psychology of the 20th century</w:t>
      </w:r>
      <w:r w:rsidRPr="006A552E">
        <w:t xml:space="preserve"> (Vol. 7, pp. 1049- 1073).  Zurich: Kindler, Verlag.</w:t>
      </w:r>
    </w:p>
    <w:p w14:paraId="6F69C5C5" w14:textId="77777777" w:rsidR="00D87454" w:rsidRPr="006A552E" w:rsidRDefault="00D87454" w:rsidP="006A552E">
      <w:pPr>
        <w:ind w:left="720" w:hanging="720"/>
      </w:pPr>
    </w:p>
    <w:p w14:paraId="47D5102D" w14:textId="77777777" w:rsidR="00D87454" w:rsidRPr="00312B2B" w:rsidRDefault="00D87454" w:rsidP="006A552E">
      <w:pPr>
        <w:ind w:left="720" w:hanging="720"/>
      </w:pPr>
      <w:r w:rsidRPr="006A552E">
        <w:t xml:space="preserve"> </w:t>
      </w:r>
      <w:r w:rsidRPr="006A552E">
        <w:tab/>
        <w:t xml:space="preserve">In English in A. Lock (Ed.), </w:t>
      </w:r>
      <w:r w:rsidRPr="006A552E">
        <w:rPr>
          <w:i/>
        </w:rPr>
        <w:t xml:space="preserve">Action, symbol, and gesture:  The emergence of language </w:t>
      </w:r>
      <w:r w:rsidRPr="006A552E">
        <w:t>(pp.  415-445).  London: Academic Press, 1978.</w:t>
      </w:r>
    </w:p>
    <w:p w14:paraId="53DA60B1" w14:textId="77777777" w:rsidR="00D87454" w:rsidRPr="00312B2B" w:rsidRDefault="00D87454" w:rsidP="006A552E">
      <w:pPr>
        <w:ind w:left="720" w:hanging="720"/>
      </w:pPr>
    </w:p>
    <w:p w14:paraId="3F1AA93D" w14:textId="77777777" w:rsidR="009F143B" w:rsidRDefault="009F143B" w:rsidP="006A552E">
      <w:pPr>
        <w:widowControl w:val="0"/>
        <w:tabs>
          <w:tab w:val="left" w:pos="432"/>
        </w:tabs>
        <w:autoSpaceDE w:val="0"/>
        <w:autoSpaceDN w:val="0"/>
        <w:adjustRightInd w:val="0"/>
        <w:rPr>
          <w:i/>
        </w:rPr>
      </w:pPr>
    </w:p>
    <w:sectPr w:rsidR="009F143B" w:rsidSect="00B57057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2E92" w14:textId="77777777" w:rsidR="00162204" w:rsidRDefault="00162204">
      <w:r>
        <w:separator/>
      </w:r>
    </w:p>
  </w:endnote>
  <w:endnote w:type="continuationSeparator" w:id="0">
    <w:p w14:paraId="27F01305" w14:textId="77777777" w:rsidR="00162204" w:rsidRDefault="0016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 Bold">
    <w:altName w:val="Garamon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 serif">
    <w:altName w:val="Times New Roman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8857294"/>
      <w:docPartObj>
        <w:docPartGallery w:val="Page Numbers (Bottom of Page)"/>
        <w:docPartUnique/>
      </w:docPartObj>
    </w:sdtPr>
    <w:sdtContent>
      <w:p w14:paraId="7A0114BF" w14:textId="2A535FC6" w:rsidR="006A552E" w:rsidRDefault="006A552E" w:rsidP="00593B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AFA2AF" w14:textId="77777777" w:rsidR="006A552E" w:rsidRDefault="006A552E" w:rsidP="006A55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1982320"/>
      <w:docPartObj>
        <w:docPartGallery w:val="Page Numbers (Bottom of Page)"/>
        <w:docPartUnique/>
      </w:docPartObj>
    </w:sdtPr>
    <w:sdtContent>
      <w:p w14:paraId="19A9BB77" w14:textId="57183D95" w:rsidR="006A552E" w:rsidRDefault="006A552E" w:rsidP="00593B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EF90B2" w14:textId="77777777" w:rsidR="00EA41B3" w:rsidRDefault="00EA41B3" w:rsidP="006A552E">
    <w:pPr>
      <w:pStyle w:val="Footer"/>
      <w:widowControl w:val="0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45A9" w14:textId="77777777" w:rsidR="00162204" w:rsidRDefault="00162204">
      <w:r>
        <w:separator/>
      </w:r>
    </w:p>
  </w:footnote>
  <w:footnote w:type="continuationSeparator" w:id="0">
    <w:p w14:paraId="3701C246" w14:textId="77777777" w:rsidR="00162204" w:rsidRDefault="0016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A88D" w14:textId="77777777" w:rsidR="00EA41B3" w:rsidRDefault="00EA41B3">
    <w:pPr>
      <w:pStyle w:val="Header"/>
      <w:widowControl w:val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tab/>
    </w:r>
    <w:r>
      <w:tab/>
      <w:t>Patricia Marks Greenfield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3" w15:restartNumberingAfterBreak="0">
    <w:nsid w:val="0000000C"/>
    <w:multiLevelType w:val="singleLevel"/>
    <w:tmpl w:val="00000000"/>
    <w:lvl w:ilvl="0">
      <w:start w:val="13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CF00F0E"/>
    <w:multiLevelType w:val="hybridMultilevel"/>
    <w:tmpl w:val="3612B038"/>
    <w:lvl w:ilvl="0" w:tplc="EBBEFD46">
      <w:start w:val="169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5" w15:restartNumberingAfterBreak="0">
    <w:nsid w:val="60921D77"/>
    <w:multiLevelType w:val="hybridMultilevel"/>
    <w:tmpl w:val="F80E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87BFF"/>
    <w:multiLevelType w:val="multilevel"/>
    <w:tmpl w:val="67A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0F"/>
    <w:rsid w:val="000000C3"/>
    <w:rsid w:val="0000516C"/>
    <w:rsid w:val="000067B9"/>
    <w:rsid w:val="00013908"/>
    <w:rsid w:val="00015041"/>
    <w:rsid w:val="000151A1"/>
    <w:rsid w:val="00016F78"/>
    <w:rsid w:val="000231B8"/>
    <w:rsid w:val="00024652"/>
    <w:rsid w:val="0002675F"/>
    <w:rsid w:val="000320C7"/>
    <w:rsid w:val="000351B8"/>
    <w:rsid w:val="00041864"/>
    <w:rsid w:val="00046C3D"/>
    <w:rsid w:val="00046CC7"/>
    <w:rsid w:val="000470B1"/>
    <w:rsid w:val="0005070A"/>
    <w:rsid w:val="00051EA9"/>
    <w:rsid w:val="00062667"/>
    <w:rsid w:val="00074B8A"/>
    <w:rsid w:val="00081986"/>
    <w:rsid w:val="00081D4E"/>
    <w:rsid w:val="00091643"/>
    <w:rsid w:val="00093BA6"/>
    <w:rsid w:val="0009625C"/>
    <w:rsid w:val="000A3545"/>
    <w:rsid w:val="000A3DDE"/>
    <w:rsid w:val="000A5312"/>
    <w:rsid w:val="000A5A43"/>
    <w:rsid w:val="000B567F"/>
    <w:rsid w:val="000C22E6"/>
    <w:rsid w:val="000F18E2"/>
    <w:rsid w:val="000F244A"/>
    <w:rsid w:val="000F5299"/>
    <w:rsid w:val="00100904"/>
    <w:rsid w:val="00100AAE"/>
    <w:rsid w:val="00110829"/>
    <w:rsid w:val="00113D6D"/>
    <w:rsid w:val="00115F38"/>
    <w:rsid w:val="00120785"/>
    <w:rsid w:val="0012200A"/>
    <w:rsid w:val="00122552"/>
    <w:rsid w:val="00124089"/>
    <w:rsid w:val="00126A6B"/>
    <w:rsid w:val="00126ECD"/>
    <w:rsid w:val="001448CA"/>
    <w:rsid w:val="001535DC"/>
    <w:rsid w:val="00156454"/>
    <w:rsid w:val="00156FDD"/>
    <w:rsid w:val="00162204"/>
    <w:rsid w:val="00174AF6"/>
    <w:rsid w:val="001811E8"/>
    <w:rsid w:val="001830D0"/>
    <w:rsid w:val="00184AAF"/>
    <w:rsid w:val="00186F82"/>
    <w:rsid w:val="00192D7A"/>
    <w:rsid w:val="001A53BA"/>
    <w:rsid w:val="001B3709"/>
    <w:rsid w:val="001B77CA"/>
    <w:rsid w:val="001C14D5"/>
    <w:rsid w:val="001C3D54"/>
    <w:rsid w:val="001D0449"/>
    <w:rsid w:val="001E5467"/>
    <w:rsid w:val="001E7490"/>
    <w:rsid w:val="001F4B51"/>
    <w:rsid w:val="001F5B44"/>
    <w:rsid w:val="00203342"/>
    <w:rsid w:val="00210DF0"/>
    <w:rsid w:val="00211E4D"/>
    <w:rsid w:val="002158DC"/>
    <w:rsid w:val="00225F77"/>
    <w:rsid w:val="002310FA"/>
    <w:rsid w:val="00232712"/>
    <w:rsid w:val="00232746"/>
    <w:rsid w:val="002335D7"/>
    <w:rsid w:val="00233ED4"/>
    <w:rsid w:val="00235F10"/>
    <w:rsid w:val="00237C92"/>
    <w:rsid w:val="00242E95"/>
    <w:rsid w:val="00245E74"/>
    <w:rsid w:val="002542A2"/>
    <w:rsid w:val="00255A59"/>
    <w:rsid w:val="00260CA6"/>
    <w:rsid w:val="0026203B"/>
    <w:rsid w:val="00267027"/>
    <w:rsid w:val="002740C7"/>
    <w:rsid w:val="00275C81"/>
    <w:rsid w:val="002872AF"/>
    <w:rsid w:val="002970E2"/>
    <w:rsid w:val="002A51AA"/>
    <w:rsid w:val="002A6700"/>
    <w:rsid w:val="002A6CE2"/>
    <w:rsid w:val="002B64B3"/>
    <w:rsid w:val="002C1FDE"/>
    <w:rsid w:val="002C4755"/>
    <w:rsid w:val="002C49DB"/>
    <w:rsid w:val="002C715D"/>
    <w:rsid w:val="002D0188"/>
    <w:rsid w:val="002E75B4"/>
    <w:rsid w:val="003069AC"/>
    <w:rsid w:val="003115CF"/>
    <w:rsid w:val="003162E3"/>
    <w:rsid w:val="00316EA0"/>
    <w:rsid w:val="0033562A"/>
    <w:rsid w:val="00340F14"/>
    <w:rsid w:val="00342082"/>
    <w:rsid w:val="00342D5A"/>
    <w:rsid w:val="00347CC0"/>
    <w:rsid w:val="00352EB8"/>
    <w:rsid w:val="00355F7A"/>
    <w:rsid w:val="003671A6"/>
    <w:rsid w:val="00372B11"/>
    <w:rsid w:val="00382611"/>
    <w:rsid w:val="00382E24"/>
    <w:rsid w:val="003843B4"/>
    <w:rsid w:val="00391A91"/>
    <w:rsid w:val="00391D27"/>
    <w:rsid w:val="00391FC9"/>
    <w:rsid w:val="00395EE3"/>
    <w:rsid w:val="003A1DAA"/>
    <w:rsid w:val="003A4457"/>
    <w:rsid w:val="003A4933"/>
    <w:rsid w:val="003B1FA5"/>
    <w:rsid w:val="003B2E76"/>
    <w:rsid w:val="003C2BD1"/>
    <w:rsid w:val="003C322D"/>
    <w:rsid w:val="003C36BC"/>
    <w:rsid w:val="003C660B"/>
    <w:rsid w:val="003C7611"/>
    <w:rsid w:val="003C7829"/>
    <w:rsid w:val="003D182D"/>
    <w:rsid w:val="003D2FAD"/>
    <w:rsid w:val="003D3C30"/>
    <w:rsid w:val="003E4266"/>
    <w:rsid w:val="003E78B1"/>
    <w:rsid w:val="003F48EE"/>
    <w:rsid w:val="0040112F"/>
    <w:rsid w:val="004034D2"/>
    <w:rsid w:val="00405379"/>
    <w:rsid w:val="0040628A"/>
    <w:rsid w:val="004076C6"/>
    <w:rsid w:val="00415E60"/>
    <w:rsid w:val="004272BE"/>
    <w:rsid w:val="004326D7"/>
    <w:rsid w:val="00434DC2"/>
    <w:rsid w:val="00436793"/>
    <w:rsid w:val="0044523B"/>
    <w:rsid w:val="00451244"/>
    <w:rsid w:val="004630C1"/>
    <w:rsid w:val="00463D34"/>
    <w:rsid w:val="00465390"/>
    <w:rsid w:val="004664B2"/>
    <w:rsid w:val="00466D1B"/>
    <w:rsid w:val="0046749A"/>
    <w:rsid w:val="00472A12"/>
    <w:rsid w:val="004824B8"/>
    <w:rsid w:val="0048570F"/>
    <w:rsid w:val="00486457"/>
    <w:rsid w:val="00486481"/>
    <w:rsid w:val="00490446"/>
    <w:rsid w:val="00495146"/>
    <w:rsid w:val="00495D80"/>
    <w:rsid w:val="0049744D"/>
    <w:rsid w:val="004A5635"/>
    <w:rsid w:val="004B1B97"/>
    <w:rsid w:val="004B3A32"/>
    <w:rsid w:val="004B5488"/>
    <w:rsid w:val="004B6BD6"/>
    <w:rsid w:val="004D666F"/>
    <w:rsid w:val="004D6CFD"/>
    <w:rsid w:val="004E0607"/>
    <w:rsid w:val="004E1FF9"/>
    <w:rsid w:val="004E41EA"/>
    <w:rsid w:val="004F1226"/>
    <w:rsid w:val="004F3730"/>
    <w:rsid w:val="0050656E"/>
    <w:rsid w:val="00506C01"/>
    <w:rsid w:val="005231EC"/>
    <w:rsid w:val="005233FB"/>
    <w:rsid w:val="0052474C"/>
    <w:rsid w:val="0053235A"/>
    <w:rsid w:val="00535152"/>
    <w:rsid w:val="0053686B"/>
    <w:rsid w:val="005379D1"/>
    <w:rsid w:val="00540017"/>
    <w:rsid w:val="00543317"/>
    <w:rsid w:val="005445EA"/>
    <w:rsid w:val="00545C6B"/>
    <w:rsid w:val="00550266"/>
    <w:rsid w:val="00550A7F"/>
    <w:rsid w:val="00550FD6"/>
    <w:rsid w:val="0055206E"/>
    <w:rsid w:val="00554FB5"/>
    <w:rsid w:val="0055520F"/>
    <w:rsid w:val="00564DFF"/>
    <w:rsid w:val="00571AF6"/>
    <w:rsid w:val="00575648"/>
    <w:rsid w:val="00581A46"/>
    <w:rsid w:val="0058550A"/>
    <w:rsid w:val="005939AC"/>
    <w:rsid w:val="005A0D85"/>
    <w:rsid w:val="005A139D"/>
    <w:rsid w:val="005A5608"/>
    <w:rsid w:val="005A5784"/>
    <w:rsid w:val="005B0314"/>
    <w:rsid w:val="005B5B01"/>
    <w:rsid w:val="005C1587"/>
    <w:rsid w:val="005C5894"/>
    <w:rsid w:val="005C6744"/>
    <w:rsid w:val="005D0229"/>
    <w:rsid w:val="005D17F0"/>
    <w:rsid w:val="005D3312"/>
    <w:rsid w:val="005D6F4F"/>
    <w:rsid w:val="005E26B9"/>
    <w:rsid w:val="005F588D"/>
    <w:rsid w:val="005F6229"/>
    <w:rsid w:val="00600BCA"/>
    <w:rsid w:val="00604041"/>
    <w:rsid w:val="00610AD9"/>
    <w:rsid w:val="00622321"/>
    <w:rsid w:val="00623834"/>
    <w:rsid w:val="00623C3B"/>
    <w:rsid w:val="00624AC9"/>
    <w:rsid w:val="0063286A"/>
    <w:rsid w:val="00632C51"/>
    <w:rsid w:val="00633B3C"/>
    <w:rsid w:val="0064114C"/>
    <w:rsid w:val="00641D91"/>
    <w:rsid w:val="0065047C"/>
    <w:rsid w:val="00652651"/>
    <w:rsid w:val="006548BC"/>
    <w:rsid w:val="00656F64"/>
    <w:rsid w:val="0065721D"/>
    <w:rsid w:val="0066595B"/>
    <w:rsid w:val="0066607F"/>
    <w:rsid w:val="00667F7D"/>
    <w:rsid w:val="00670955"/>
    <w:rsid w:val="006733D9"/>
    <w:rsid w:val="006774E9"/>
    <w:rsid w:val="00682DA8"/>
    <w:rsid w:val="00682FEC"/>
    <w:rsid w:val="006832DA"/>
    <w:rsid w:val="00690180"/>
    <w:rsid w:val="00696A5D"/>
    <w:rsid w:val="006A0701"/>
    <w:rsid w:val="006A0FC4"/>
    <w:rsid w:val="006A193C"/>
    <w:rsid w:val="006A552E"/>
    <w:rsid w:val="006A7B0A"/>
    <w:rsid w:val="006B2C16"/>
    <w:rsid w:val="006C1703"/>
    <w:rsid w:val="006C207E"/>
    <w:rsid w:val="006C6AB7"/>
    <w:rsid w:val="006C79BD"/>
    <w:rsid w:val="006E1B20"/>
    <w:rsid w:val="00702986"/>
    <w:rsid w:val="00702C69"/>
    <w:rsid w:val="00717AD3"/>
    <w:rsid w:val="0074469E"/>
    <w:rsid w:val="007467EE"/>
    <w:rsid w:val="0077233A"/>
    <w:rsid w:val="00774594"/>
    <w:rsid w:val="007804A4"/>
    <w:rsid w:val="007805BD"/>
    <w:rsid w:val="00784E19"/>
    <w:rsid w:val="0078641F"/>
    <w:rsid w:val="00787FF4"/>
    <w:rsid w:val="007A1AC2"/>
    <w:rsid w:val="007B3926"/>
    <w:rsid w:val="007C16B9"/>
    <w:rsid w:val="007C1B4C"/>
    <w:rsid w:val="007C1EC4"/>
    <w:rsid w:val="007C6907"/>
    <w:rsid w:val="007C7D9D"/>
    <w:rsid w:val="007D2EE0"/>
    <w:rsid w:val="007D4634"/>
    <w:rsid w:val="007D668B"/>
    <w:rsid w:val="007E30C1"/>
    <w:rsid w:val="007F0AAD"/>
    <w:rsid w:val="0080486A"/>
    <w:rsid w:val="008111A1"/>
    <w:rsid w:val="0081522E"/>
    <w:rsid w:val="008247EB"/>
    <w:rsid w:val="0083411B"/>
    <w:rsid w:val="008359C5"/>
    <w:rsid w:val="00843A43"/>
    <w:rsid w:val="0084746C"/>
    <w:rsid w:val="00847FAB"/>
    <w:rsid w:val="00852DC1"/>
    <w:rsid w:val="00866926"/>
    <w:rsid w:val="00866B13"/>
    <w:rsid w:val="0087749A"/>
    <w:rsid w:val="008939FD"/>
    <w:rsid w:val="00896D5F"/>
    <w:rsid w:val="00897A18"/>
    <w:rsid w:val="008A38C2"/>
    <w:rsid w:val="008C53A0"/>
    <w:rsid w:val="008C5649"/>
    <w:rsid w:val="008D5BAC"/>
    <w:rsid w:val="008D6E0D"/>
    <w:rsid w:val="008D7958"/>
    <w:rsid w:val="008F3106"/>
    <w:rsid w:val="009021F6"/>
    <w:rsid w:val="00903CF9"/>
    <w:rsid w:val="0090701D"/>
    <w:rsid w:val="00907F04"/>
    <w:rsid w:val="00910125"/>
    <w:rsid w:val="009122E5"/>
    <w:rsid w:val="00917885"/>
    <w:rsid w:val="00917C82"/>
    <w:rsid w:val="009213C1"/>
    <w:rsid w:val="009244D3"/>
    <w:rsid w:val="009359C0"/>
    <w:rsid w:val="00936BCB"/>
    <w:rsid w:val="00941FD6"/>
    <w:rsid w:val="00955992"/>
    <w:rsid w:val="00957C14"/>
    <w:rsid w:val="009624C7"/>
    <w:rsid w:val="009659BB"/>
    <w:rsid w:val="0096614C"/>
    <w:rsid w:val="00983BDA"/>
    <w:rsid w:val="00983FC5"/>
    <w:rsid w:val="00990550"/>
    <w:rsid w:val="009927A0"/>
    <w:rsid w:val="00994459"/>
    <w:rsid w:val="009A071B"/>
    <w:rsid w:val="009A3B70"/>
    <w:rsid w:val="009A43DF"/>
    <w:rsid w:val="009A5989"/>
    <w:rsid w:val="009A5B9E"/>
    <w:rsid w:val="009B11F6"/>
    <w:rsid w:val="009B337A"/>
    <w:rsid w:val="009B47D5"/>
    <w:rsid w:val="009B72A3"/>
    <w:rsid w:val="009C1287"/>
    <w:rsid w:val="009C2BC3"/>
    <w:rsid w:val="009C317F"/>
    <w:rsid w:val="009C40D8"/>
    <w:rsid w:val="009C4182"/>
    <w:rsid w:val="009C46A7"/>
    <w:rsid w:val="009C6AC8"/>
    <w:rsid w:val="009D4FAC"/>
    <w:rsid w:val="009E220F"/>
    <w:rsid w:val="009E6DFD"/>
    <w:rsid w:val="009F143B"/>
    <w:rsid w:val="009F67B8"/>
    <w:rsid w:val="009F79B3"/>
    <w:rsid w:val="00A007ED"/>
    <w:rsid w:val="00A01AE8"/>
    <w:rsid w:val="00A1227B"/>
    <w:rsid w:val="00A14E53"/>
    <w:rsid w:val="00A15876"/>
    <w:rsid w:val="00A175B2"/>
    <w:rsid w:val="00A24BEC"/>
    <w:rsid w:val="00A30403"/>
    <w:rsid w:val="00A326BE"/>
    <w:rsid w:val="00A506EB"/>
    <w:rsid w:val="00A51483"/>
    <w:rsid w:val="00A564E2"/>
    <w:rsid w:val="00A571D6"/>
    <w:rsid w:val="00A640D0"/>
    <w:rsid w:val="00A6624C"/>
    <w:rsid w:val="00A71F61"/>
    <w:rsid w:val="00A725E1"/>
    <w:rsid w:val="00A80996"/>
    <w:rsid w:val="00A81782"/>
    <w:rsid w:val="00A819E0"/>
    <w:rsid w:val="00A91049"/>
    <w:rsid w:val="00AA3687"/>
    <w:rsid w:val="00AA66FF"/>
    <w:rsid w:val="00AA6D70"/>
    <w:rsid w:val="00AA710F"/>
    <w:rsid w:val="00AB2BD1"/>
    <w:rsid w:val="00AB5879"/>
    <w:rsid w:val="00AC33AA"/>
    <w:rsid w:val="00AD7FA4"/>
    <w:rsid w:val="00AE1BC7"/>
    <w:rsid w:val="00AE304B"/>
    <w:rsid w:val="00AE56CC"/>
    <w:rsid w:val="00AE674B"/>
    <w:rsid w:val="00AE71D2"/>
    <w:rsid w:val="00AE785A"/>
    <w:rsid w:val="00AF0B5F"/>
    <w:rsid w:val="00AF0E62"/>
    <w:rsid w:val="00AF2F0C"/>
    <w:rsid w:val="00B14353"/>
    <w:rsid w:val="00B24F82"/>
    <w:rsid w:val="00B266A8"/>
    <w:rsid w:val="00B3592F"/>
    <w:rsid w:val="00B41014"/>
    <w:rsid w:val="00B54FB4"/>
    <w:rsid w:val="00B57057"/>
    <w:rsid w:val="00B64B34"/>
    <w:rsid w:val="00B64F61"/>
    <w:rsid w:val="00B65031"/>
    <w:rsid w:val="00B70D87"/>
    <w:rsid w:val="00B718D0"/>
    <w:rsid w:val="00B73B73"/>
    <w:rsid w:val="00B96549"/>
    <w:rsid w:val="00BB647A"/>
    <w:rsid w:val="00BC420F"/>
    <w:rsid w:val="00BC5644"/>
    <w:rsid w:val="00BE0025"/>
    <w:rsid w:val="00BE3A44"/>
    <w:rsid w:val="00BE3E99"/>
    <w:rsid w:val="00BE584B"/>
    <w:rsid w:val="00BE7B4E"/>
    <w:rsid w:val="00BF14FF"/>
    <w:rsid w:val="00C07D94"/>
    <w:rsid w:val="00C10AEB"/>
    <w:rsid w:val="00C14DAA"/>
    <w:rsid w:val="00C16F03"/>
    <w:rsid w:val="00C2018E"/>
    <w:rsid w:val="00C21AE7"/>
    <w:rsid w:val="00C21D96"/>
    <w:rsid w:val="00C23802"/>
    <w:rsid w:val="00C248C5"/>
    <w:rsid w:val="00C2500D"/>
    <w:rsid w:val="00C27C8C"/>
    <w:rsid w:val="00C31C65"/>
    <w:rsid w:val="00C31EFA"/>
    <w:rsid w:val="00C337F8"/>
    <w:rsid w:val="00C35C4E"/>
    <w:rsid w:val="00C37E88"/>
    <w:rsid w:val="00C51F8E"/>
    <w:rsid w:val="00C567DA"/>
    <w:rsid w:val="00C62E81"/>
    <w:rsid w:val="00C63595"/>
    <w:rsid w:val="00C64CEA"/>
    <w:rsid w:val="00C74652"/>
    <w:rsid w:val="00C804D0"/>
    <w:rsid w:val="00C9409D"/>
    <w:rsid w:val="00CC4687"/>
    <w:rsid w:val="00CC59DB"/>
    <w:rsid w:val="00CC79FF"/>
    <w:rsid w:val="00CD2ED0"/>
    <w:rsid w:val="00CD4AD1"/>
    <w:rsid w:val="00CE189F"/>
    <w:rsid w:val="00CE20D2"/>
    <w:rsid w:val="00CF02E2"/>
    <w:rsid w:val="00CF06FD"/>
    <w:rsid w:val="00CF1802"/>
    <w:rsid w:val="00CF6A58"/>
    <w:rsid w:val="00CF7CCB"/>
    <w:rsid w:val="00D02D8E"/>
    <w:rsid w:val="00D02F26"/>
    <w:rsid w:val="00D03795"/>
    <w:rsid w:val="00D03CF2"/>
    <w:rsid w:val="00D05DC7"/>
    <w:rsid w:val="00D069CB"/>
    <w:rsid w:val="00D1115A"/>
    <w:rsid w:val="00D12329"/>
    <w:rsid w:val="00D12D78"/>
    <w:rsid w:val="00D21FB5"/>
    <w:rsid w:val="00D257B6"/>
    <w:rsid w:val="00D34D1D"/>
    <w:rsid w:val="00D41026"/>
    <w:rsid w:val="00D50641"/>
    <w:rsid w:val="00D53922"/>
    <w:rsid w:val="00D53F04"/>
    <w:rsid w:val="00D60145"/>
    <w:rsid w:val="00D610C5"/>
    <w:rsid w:val="00D64E36"/>
    <w:rsid w:val="00D653A9"/>
    <w:rsid w:val="00D7139C"/>
    <w:rsid w:val="00D8256D"/>
    <w:rsid w:val="00D87454"/>
    <w:rsid w:val="00D92EF9"/>
    <w:rsid w:val="00D9486B"/>
    <w:rsid w:val="00D949B7"/>
    <w:rsid w:val="00D96B98"/>
    <w:rsid w:val="00DA26A8"/>
    <w:rsid w:val="00DA3630"/>
    <w:rsid w:val="00DA6ADD"/>
    <w:rsid w:val="00DC1376"/>
    <w:rsid w:val="00DD1257"/>
    <w:rsid w:val="00DD1C54"/>
    <w:rsid w:val="00DD4214"/>
    <w:rsid w:val="00DD43F7"/>
    <w:rsid w:val="00DD7B68"/>
    <w:rsid w:val="00DE7CC6"/>
    <w:rsid w:val="00E12203"/>
    <w:rsid w:val="00E370D3"/>
    <w:rsid w:val="00E51132"/>
    <w:rsid w:val="00E52F90"/>
    <w:rsid w:val="00E54D1C"/>
    <w:rsid w:val="00E60E38"/>
    <w:rsid w:val="00E64D7C"/>
    <w:rsid w:val="00E66092"/>
    <w:rsid w:val="00E732F3"/>
    <w:rsid w:val="00E736F4"/>
    <w:rsid w:val="00E82F90"/>
    <w:rsid w:val="00E8655E"/>
    <w:rsid w:val="00E87B15"/>
    <w:rsid w:val="00E90C62"/>
    <w:rsid w:val="00E94625"/>
    <w:rsid w:val="00EA41B3"/>
    <w:rsid w:val="00EA56C3"/>
    <w:rsid w:val="00EB0FCD"/>
    <w:rsid w:val="00EC7BD7"/>
    <w:rsid w:val="00ED450F"/>
    <w:rsid w:val="00EE116C"/>
    <w:rsid w:val="00EE1CE2"/>
    <w:rsid w:val="00EE2E8D"/>
    <w:rsid w:val="00EE443B"/>
    <w:rsid w:val="00EE4915"/>
    <w:rsid w:val="00EF3211"/>
    <w:rsid w:val="00EF6264"/>
    <w:rsid w:val="00EF70B2"/>
    <w:rsid w:val="00F00D26"/>
    <w:rsid w:val="00F029E0"/>
    <w:rsid w:val="00F02E65"/>
    <w:rsid w:val="00F04500"/>
    <w:rsid w:val="00F05E8F"/>
    <w:rsid w:val="00F077CD"/>
    <w:rsid w:val="00F10165"/>
    <w:rsid w:val="00F13ADE"/>
    <w:rsid w:val="00F1539A"/>
    <w:rsid w:val="00F16531"/>
    <w:rsid w:val="00F22A63"/>
    <w:rsid w:val="00F3067C"/>
    <w:rsid w:val="00F3220D"/>
    <w:rsid w:val="00F45469"/>
    <w:rsid w:val="00F537C8"/>
    <w:rsid w:val="00F726E4"/>
    <w:rsid w:val="00F771A3"/>
    <w:rsid w:val="00F81413"/>
    <w:rsid w:val="00F83CF1"/>
    <w:rsid w:val="00F91D53"/>
    <w:rsid w:val="00F95BEB"/>
    <w:rsid w:val="00F96F48"/>
    <w:rsid w:val="00F97EF7"/>
    <w:rsid w:val="00FA5383"/>
    <w:rsid w:val="00FA5FC4"/>
    <w:rsid w:val="00FA668D"/>
    <w:rsid w:val="00FC7590"/>
    <w:rsid w:val="00FD0322"/>
    <w:rsid w:val="00FD2E28"/>
    <w:rsid w:val="00FD476C"/>
    <w:rsid w:val="00FD67A5"/>
    <w:rsid w:val="00FE00C7"/>
    <w:rsid w:val="00FE3A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4E5B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459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5233FB"/>
    <w:pPr>
      <w:keepNext/>
      <w:ind w:right="-720"/>
      <w:outlineLvl w:val="0"/>
    </w:pPr>
    <w:rPr>
      <w:rFonts w:ascii="Times" w:eastAsia="Times" w:hAnsi="Times"/>
      <w:u w:val="single"/>
    </w:rPr>
  </w:style>
  <w:style w:type="paragraph" w:styleId="Heading7">
    <w:name w:val="heading 7"/>
    <w:basedOn w:val="Normal"/>
    <w:next w:val="Normal"/>
    <w:qFormat/>
    <w:rsid w:val="005233FB"/>
    <w:pPr>
      <w:keepNext/>
      <w:spacing w:line="480" w:lineRule="auto"/>
      <w:ind w:firstLine="720"/>
      <w:jc w:val="center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1F5B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22C70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C1E0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C1E0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C1E0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C1E0E"/>
    <w:rPr>
      <w:rFonts w:ascii="Lucida Grande" w:hAnsi="Lucida Grande"/>
      <w:sz w:val="18"/>
      <w:szCs w:val="18"/>
    </w:rPr>
  </w:style>
  <w:style w:type="paragraph" w:styleId="Footer">
    <w:name w:val="footer"/>
    <w:basedOn w:val="Normal"/>
    <w:rsid w:val="005233FB"/>
    <w:pPr>
      <w:tabs>
        <w:tab w:val="center" w:pos="4320"/>
        <w:tab w:val="right" w:pos="8640"/>
      </w:tabs>
    </w:pPr>
    <w:rPr>
      <w:rFonts w:ascii="Times" w:hAnsi="Times"/>
    </w:rPr>
  </w:style>
  <w:style w:type="paragraph" w:styleId="Header">
    <w:name w:val="header"/>
    <w:basedOn w:val="Normal"/>
    <w:rsid w:val="005233FB"/>
    <w:pPr>
      <w:tabs>
        <w:tab w:val="center" w:pos="4320"/>
        <w:tab w:val="right" w:pos="8640"/>
      </w:tabs>
    </w:pPr>
    <w:rPr>
      <w:rFonts w:ascii="Times" w:hAnsi="Times"/>
    </w:rPr>
  </w:style>
  <w:style w:type="character" w:styleId="PageNumber">
    <w:name w:val="page number"/>
    <w:basedOn w:val="DefaultParagraphFont"/>
    <w:rsid w:val="005233FB"/>
  </w:style>
  <w:style w:type="paragraph" w:styleId="NormalWeb">
    <w:name w:val="Normal (Web)"/>
    <w:basedOn w:val="Normal"/>
    <w:uiPriority w:val="99"/>
    <w:rsid w:val="005233FB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5233FB"/>
    <w:pPr>
      <w:jc w:val="center"/>
    </w:pPr>
    <w:rPr>
      <w:rFonts w:eastAsia="Times"/>
      <w:b/>
    </w:rPr>
  </w:style>
  <w:style w:type="paragraph" w:styleId="BodyText2">
    <w:name w:val="Body Text 2"/>
    <w:basedOn w:val="Normal"/>
    <w:rsid w:val="005233FB"/>
    <w:pPr>
      <w:spacing w:line="480" w:lineRule="auto"/>
      <w:ind w:right="-720"/>
    </w:pPr>
    <w:rPr>
      <w:rFonts w:ascii="Times" w:hAnsi="Times"/>
      <w:b/>
    </w:rPr>
  </w:style>
  <w:style w:type="character" w:styleId="FootnoteReference">
    <w:name w:val="footnote reference"/>
    <w:basedOn w:val="DefaultParagraphFont"/>
    <w:uiPriority w:val="99"/>
    <w:rsid w:val="005233FB"/>
    <w:rPr>
      <w:color w:val="800080"/>
      <w:vertAlign w:val="superscript"/>
    </w:rPr>
  </w:style>
  <w:style w:type="paragraph" w:customStyle="1" w:styleId="sub-chatertitle">
    <w:name w:val="sub-chatertitle"/>
    <w:rsid w:val="005233FB"/>
    <w:pPr>
      <w:spacing w:before="520" w:line="440" w:lineRule="exact"/>
    </w:pPr>
    <w:rPr>
      <w:rFonts w:ascii="Times New Roman" w:hAnsi="Times New Roman"/>
      <w:b/>
      <w:smallCaps/>
      <w:snapToGrid w:val="0"/>
      <w:sz w:val="40"/>
    </w:rPr>
  </w:style>
  <w:style w:type="paragraph" w:customStyle="1" w:styleId="affiliation">
    <w:name w:val="affiliation"/>
    <w:rsid w:val="005233FB"/>
    <w:pPr>
      <w:spacing w:line="360" w:lineRule="auto"/>
      <w:ind w:left="475"/>
    </w:pPr>
    <w:rPr>
      <w:rFonts w:ascii="Times New Roman" w:hAnsi="Times New Roman"/>
      <w:i/>
      <w:snapToGrid w:val="0"/>
    </w:rPr>
  </w:style>
  <w:style w:type="paragraph" w:customStyle="1" w:styleId="level1">
    <w:name w:val="level 1"/>
    <w:basedOn w:val="Normal"/>
    <w:rsid w:val="0055520F"/>
    <w:pPr>
      <w:spacing w:line="480" w:lineRule="atLeast"/>
      <w:jc w:val="center"/>
    </w:pPr>
    <w:rPr>
      <w:rFonts w:ascii="Courier" w:hAnsi="Courier"/>
    </w:rPr>
  </w:style>
  <w:style w:type="paragraph" w:styleId="DocumentMap">
    <w:name w:val="Document Map"/>
    <w:basedOn w:val="Normal"/>
    <w:semiHidden/>
    <w:rsid w:val="007F3411"/>
    <w:pPr>
      <w:shd w:val="clear" w:color="auto" w:fill="C6D5EC"/>
    </w:pPr>
    <w:rPr>
      <w:rFonts w:ascii="Lucida Grande" w:hAnsi="Lucida Grande"/>
    </w:rPr>
  </w:style>
  <w:style w:type="character" w:styleId="Hyperlink">
    <w:name w:val="Hyperlink"/>
    <w:basedOn w:val="DefaultParagraphFont"/>
    <w:uiPriority w:val="99"/>
    <w:rsid w:val="007938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57818"/>
  </w:style>
  <w:style w:type="character" w:customStyle="1" w:styleId="FootnoteTextChar">
    <w:name w:val="Footnote Text Char"/>
    <w:basedOn w:val="DefaultParagraphFont"/>
    <w:link w:val="FootnoteText"/>
    <w:uiPriority w:val="99"/>
    <w:rsid w:val="00957818"/>
    <w:rPr>
      <w:rFonts w:ascii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87454"/>
    <w:rPr>
      <w:rFonts w:ascii="Times New Roman" w:eastAsia="Times" w:hAnsi="Times New Roman"/>
      <w:b/>
    </w:rPr>
  </w:style>
  <w:style w:type="paragraph" w:styleId="BodyTextIndent">
    <w:name w:val="Body Text Indent"/>
    <w:basedOn w:val="Normal"/>
    <w:link w:val="BodyTextIndentChar"/>
    <w:rsid w:val="00C64CEA"/>
    <w:pPr>
      <w:spacing w:after="120"/>
      <w:ind w:left="360"/>
    </w:pPr>
    <w:rPr>
      <w:rFonts w:ascii="Times" w:hAnsi="Times"/>
    </w:rPr>
  </w:style>
  <w:style w:type="character" w:customStyle="1" w:styleId="BodyTextIndentChar">
    <w:name w:val="Body Text Indent Char"/>
    <w:basedOn w:val="DefaultParagraphFont"/>
    <w:link w:val="BodyTextIndent"/>
    <w:rsid w:val="00C64CEA"/>
    <w:rPr>
      <w:rFonts w:ascii="Times" w:hAnsi="Times"/>
    </w:rPr>
  </w:style>
  <w:style w:type="character" w:styleId="FollowedHyperlink">
    <w:name w:val="FollowedHyperlink"/>
    <w:basedOn w:val="DefaultParagraphFont"/>
    <w:rsid w:val="0084746C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A01AE8"/>
    <w:pPr>
      <w:ind w:left="720"/>
      <w:contextualSpacing/>
    </w:pPr>
    <w:rPr>
      <w:rFonts w:ascii="Times" w:hAnsi="Time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6CF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6CFD"/>
    <w:rPr>
      <w:rFonts w:ascii="Calibri" w:eastAsiaTheme="minorHAnsi" w:hAnsi="Calibri" w:cstheme="minorBidi"/>
      <w:sz w:val="22"/>
      <w:szCs w:val="21"/>
    </w:rPr>
  </w:style>
  <w:style w:type="character" w:customStyle="1" w:styleId="apple-converted-space">
    <w:name w:val="apple-converted-space"/>
    <w:basedOn w:val="DefaultParagraphFont"/>
    <w:rsid w:val="00062667"/>
  </w:style>
  <w:style w:type="character" w:customStyle="1" w:styleId="nlmfpage">
    <w:name w:val="nlm_fpage"/>
    <w:basedOn w:val="DefaultParagraphFont"/>
    <w:rsid w:val="00062667"/>
  </w:style>
  <w:style w:type="character" w:customStyle="1" w:styleId="nlmlpage">
    <w:name w:val="nlm_lpage"/>
    <w:basedOn w:val="DefaultParagraphFont"/>
    <w:rsid w:val="00062667"/>
  </w:style>
  <w:style w:type="character" w:customStyle="1" w:styleId="author">
    <w:name w:val="author"/>
    <w:basedOn w:val="DefaultParagraphFont"/>
    <w:rsid w:val="0083411B"/>
  </w:style>
  <w:style w:type="character" w:customStyle="1" w:styleId="journal-title">
    <w:name w:val="journal-title"/>
    <w:basedOn w:val="DefaultParagraphFont"/>
    <w:rsid w:val="0083411B"/>
  </w:style>
  <w:style w:type="character" w:customStyle="1" w:styleId="aop">
    <w:name w:val="aop"/>
    <w:basedOn w:val="DefaultParagraphFont"/>
    <w:rsid w:val="0083411B"/>
  </w:style>
  <w:style w:type="character" w:styleId="Strong">
    <w:name w:val="Strong"/>
    <w:basedOn w:val="DefaultParagraphFont"/>
    <w:uiPriority w:val="22"/>
    <w:qFormat/>
    <w:rsid w:val="0083411B"/>
    <w:rPr>
      <w:b/>
      <w:bCs/>
    </w:rPr>
  </w:style>
  <w:style w:type="paragraph" w:customStyle="1" w:styleId="Default">
    <w:name w:val="Default"/>
    <w:rsid w:val="0083411B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</w:rPr>
  </w:style>
  <w:style w:type="character" w:customStyle="1" w:styleId="A1">
    <w:name w:val="A1"/>
    <w:uiPriority w:val="99"/>
    <w:rsid w:val="0083411B"/>
    <w:rPr>
      <w:rFonts w:cs="Adobe Garamond Pro Bold"/>
      <w:b/>
      <w:bCs/>
      <w:i/>
      <w:iCs/>
      <w:color w:val="211D1E"/>
      <w:sz w:val="26"/>
      <w:szCs w:val="26"/>
    </w:rPr>
  </w:style>
  <w:style w:type="character" w:styleId="UnresolvedMention">
    <w:name w:val="Unresolved Mention"/>
    <w:basedOn w:val="DefaultParagraphFont"/>
    <w:rsid w:val="00994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3863D5-70CA-4746-9FDC-F090D215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>UCLA</Company>
  <LinksUpToDate>false</LinksUpToDate>
  <CharactersWithSpaces>16282</CharactersWithSpaces>
  <SharedDoc>false</SharedDoc>
  <HyperlinkBase/>
  <HLinks>
    <vt:vector size="6" baseType="variant">
      <vt:variant>
        <vt:i4>5046340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http://www.education.com/reference/article/adolescents-online-social-networking/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Patricia Greenfield</dc:creator>
  <cp:keywords/>
  <dc:description/>
  <cp:lastModifiedBy>Greenfield, Patricia</cp:lastModifiedBy>
  <cp:revision>5</cp:revision>
  <cp:lastPrinted>2013-09-16T06:03:00Z</cp:lastPrinted>
  <dcterms:created xsi:type="dcterms:W3CDTF">2021-08-06T03:28:00Z</dcterms:created>
  <dcterms:modified xsi:type="dcterms:W3CDTF">2021-08-06T03:59:00Z</dcterms:modified>
  <cp:category/>
</cp:coreProperties>
</file>