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8908D" w14:textId="77777777" w:rsidR="000F0DAC" w:rsidRPr="009553D0" w:rsidRDefault="000F0DAC" w:rsidP="000F0DAC">
      <w:pPr>
        <w:spacing w:line="360" w:lineRule="auto"/>
        <w:rPr>
          <w:rFonts w:ascii="Times New Roman" w:hAnsi="Times New Roman" w:cs="Times New Roman"/>
          <w:sz w:val="24"/>
          <w:szCs w:val="24"/>
        </w:rPr>
      </w:pPr>
      <w:r w:rsidRPr="009553D0">
        <w:rPr>
          <w:rFonts w:ascii="Times New Roman" w:hAnsi="Times New Roman" w:cs="Times New Roman"/>
          <w:b/>
          <w:sz w:val="24"/>
          <w:szCs w:val="24"/>
        </w:rPr>
        <w:t>Title:</w:t>
      </w:r>
      <w:r w:rsidRPr="009553D0">
        <w:rPr>
          <w:rFonts w:ascii="Times New Roman" w:hAnsi="Times New Roman" w:cs="Times New Roman"/>
          <w:sz w:val="24"/>
          <w:szCs w:val="24"/>
        </w:rPr>
        <w:t xml:space="preserve"> The Evolution of Inclusive Folk Biological Labels and the Cultural Maintenance of Meaning</w:t>
      </w:r>
    </w:p>
    <w:p w14:paraId="79BE4716" w14:textId="4191D3C5" w:rsidR="000F0DAC" w:rsidRPr="009553D0" w:rsidRDefault="000F0DAC" w:rsidP="000F0DAC">
      <w:pPr>
        <w:spacing w:line="360" w:lineRule="auto"/>
        <w:rPr>
          <w:rFonts w:ascii="Times New Roman" w:hAnsi="Times New Roman" w:cs="Times New Roman"/>
          <w:sz w:val="24"/>
          <w:szCs w:val="24"/>
          <w:vertAlign w:val="superscript"/>
        </w:rPr>
      </w:pPr>
      <w:r w:rsidRPr="009553D0">
        <w:rPr>
          <w:rFonts w:ascii="Times New Roman" w:hAnsi="Times New Roman" w:cs="Times New Roman"/>
          <w:b/>
          <w:sz w:val="24"/>
          <w:szCs w:val="24"/>
        </w:rPr>
        <w:t>Author:</w:t>
      </w:r>
      <w:r w:rsidRPr="009553D0">
        <w:rPr>
          <w:rFonts w:ascii="Times New Roman" w:hAnsi="Times New Roman" w:cs="Times New Roman"/>
          <w:sz w:val="24"/>
          <w:szCs w:val="24"/>
        </w:rPr>
        <w:t xml:space="preserve"> Ze Hong </w:t>
      </w:r>
      <w:r w:rsidRPr="009553D0">
        <w:rPr>
          <w:rFonts w:ascii="Times New Roman" w:hAnsi="Times New Roman" w:cs="Times New Roman"/>
          <w:sz w:val="24"/>
          <w:szCs w:val="24"/>
          <w:vertAlign w:val="superscript"/>
        </w:rPr>
        <w:t>a</w:t>
      </w:r>
      <w:r w:rsidR="00DE57D8" w:rsidRPr="009553D0">
        <w:rPr>
          <w:rFonts w:ascii="Times New Roman" w:hAnsi="Times New Roman" w:cs="Times New Roman"/>
          <w:sz w:val="24"/>
          <w:szCs w:val="24"/>
          <w:vertAlign w:val="superscript"/>
        </w:rPr>
        <w:t>b</w:t>
      </w:r>
      <w:r w:rsidRPr="009553D0">
        <w:rPr>
          <w:rFonts w:ascii="Times New Roman" w:hAnsi="Times New Roman" w:cs="Times New Roman"/>
          <w:sz w:val="24"/>
          <w:szCs w:val="24"/>
          <w:vertAlign w:val="superscript"/>
        </w:rPr>
        <w:t>1</w:t>
      </w:r>
    </w:p>
    <w:p w14:paraId="13BA1D57" w14:textId="77777777" w:rsidR="000F0DAC" w:rsidRPr="009553D0" w:rsidRDefault="000F0DAC" w:rsidP="000F0DAC">
      <w:pPr>
        <w:spacing w:line="360" w:lineRule="auto"/>
        <w:rPr>
          <w:rFonts w:ascii="Times New Roman" w:hAnsi="Times New Roman" w:cs="Times New Roman"/>
          <w:b/>
          <w:sz w:val="24"/>
          <w:szCs w:val="24"/>
        </w:rPr>
      </w:pPr>
      <w:r w:rsidRPr="009553D0">
        <w:rPr>
          <w:rFonts w:ascii="Times New Roman" w:hAnsi="Times New Roman" w:cs="Times New Roman"/>
          <w:b/>
          <w:sz w:val="24"/>
          <w:szCs w:val="24"/>
        </w:rPr>
        <w:t>Author Affiliations:</w:t>
      </w:r>
    </w:p>
    <w:p w14:paraId="6604604E" w14:textId="7ED2FBF8" w:rsidR="000F0DAC" w:rsidRPr="009553D0" w:rsidRDefault="000F0DAC" w:rsidP="000F0DAC">
      <w:pPr>
        <w:spacing w:line="360" w:lineRule="auto"/>
        <w:rPr>
          <w:rFonts w:ascii="Times New Roman" w:hAnsi="Times New Roman" w:cs="Times New Roman"/>
          <w:sz w:val="24"/>
          <w:szCs w:val="24"/>
        </w:rPr>
      </w:pPr>
      <w:r w:rsidRPr="009553D0">
        <w:rPr>
          <w:rFonts w:ascii="Times New Roman" w:hAnsi="Times New Roman" w:cs="Times New Roman"/>
          <w:sz w:val="24"/>
          <w:szCs w:val="24"/>
          <w:vertAlign w:val="superscript"/>
        </w:rPr>
        <w:t xml:space="preserve">a </w:t>
      </w:r>
      <w:r w:rsidRPr="009553D0">
        <w:rPr>
          <w:rFonts w:ascii="Times New Roman" w:hAnsi="Times New Roman" w:cs="Times New Roman"/>
          <w:sz w:val="24"/>
          <w:szCs w:val="24"/>
        </w:rPr>
        <w:t>Department of Human Evolutionary Biology, Harvard University, 11 Divinity Avenue, 02138, Cambridge, MA, United States</w:t>
      </w:r>
    </w:p>
    <w:p w14:paraId="16832E3F" w14:textId="382FA54D" w:rsidR="00DE57D8" w:rsidRPr="009553D0" w:rsidRDefault="00DE57D8" w:rsidP="000F0DAC">
      <w:pPr>
        <w:spacing w:line="360" w:lineRule="auto"/>
        <w:rPr>
          <w:rFonts w:ascii="Times New Roman" w:hAnsi="Times New Roman" w:cs="Times New Roman"/>
          <w:sz w:val="24"/>
          <w:szCs w:val="24"/>
        </w:rPr>
      </w:pPr>
      <w:r w:rsidRPr="009553D0">
        <w:rPr>
          <w:rFonts w:ascii="Times New Roman" w:hAnsi="Times New Roman" w:cs="Times New Roman"/>
          <w:sz w:val="24"/>
          <w:szCs w:val="24"/>
        </w:rPr>
        <w:t xml:space="preserve">b Department of Sociology, Zhejiang University, </w:t>
      </w:r>
      <w:proofErr w:type="spellStart"/>
      <w:r w:rsidRPr="009553D0">
        <w:rPr>
          <w:rFonts w:ascii="Times New Roman" w:hAnsi="Times New Roman" w:cs="Times New Roman"/>
          <w:sz w:val="24"/>
          <w:szCs w:val="24"/>
        </w:rPr>
        <w:t>Yuhangtang</w:t>
      </w:r>
      <w:proofErr w:type="spellEnd"/>
      <w:r w:rsidRPr="009553D0">
        <w:rPr>
          <w:rFonts w:ascii="Times New Roman" w:hAnsi="Times New Roman" w:cs="Times New Roman"/>
          <w:sz w:val="24"/>
          <w:szCs w:val="24"/>
        </w:rPr>
        <w:t xml:space="preserve"> Road 866, 310058, Hangzhou, China</w:t>
      </w:r>
    </w:p>
    <w:p w14:paraId="50EF7809" w14:textId="77777777" w:rsidR="000F0DAC" w:rsidRPr="009553D0" w:rsidRDefault="000F0DAC" w:rsidP="000F0DAC">
      <w:pPr>
        <w:spacing w:line="360" w:lineRule="auto"/>
        <w:rPr>
          <w:rFonts w:ascii="Times New Roman" w:hAnsi="Times New Roman" w:cs="Times New Roman"/>
          <w:sz w:val="24"/>
          <w:szCs w:val="24"/>
        </w:rPr>
      </w:pPr>
      <w:r w:rsidRPr="009553D0">
        <w:rPr>
          <w:rFonts w:ascii="Times New Roman" w:hAnsi="Times New Roman" w:cs="Times New Roman"/>
          <w:sz w:val="24"/>
          <w:szCs w:val="24"/>
          <w:vertAlign w:val="superscript"/>
        </w:rPr>
        <w:t xml:space="preserve">1 </w:t>
      </w:r>
      <w:r w:rsidRPr="009553D0">
        <w:rPr>
          <w:rFonts w:ascii="Times New Roman" w:hAnsi="Times New Roman" w:cs="Times New Roman"/>
          <w:sz w:val="24"/>
          <w:szCs w:val="24"/>
        </w:rPr>
        <w:t xml:space="preserve">To whom correspondence should be addressed: </w:t>
      </w:r>
      <w:hyperlink r:id="rId8" w:history="1">
        <w:r w:rsidRPr="009553D0">
          <w:rPr>
            <w:rStyle w:val="Hyperlink"/>
            <w:rFonts w:cs="Times New Roman"/>
            <w:sz w:val="24"/>
            <w:szCs w:val="24"/>
          </w:rPr>
          <w:t>ze_hong@g.harvard.edu</w:t>
        </w:r>
      </w:hyperlink>
    </w:p>
    <w:p w14:paraId="2FE3AE75" w14:textId="770A6BFD" w:rsidR="000F0DAC" w:rsidRPr="009553D0" w:rsidRDefault="000F0DAC" w:rsidP="00A845DB">
      <w:pPr>
        <w:pStyle w:val="Heading1"/>
        <w:spacing w:line="276" w:lineRule="auto"/>
      </w:pPr>
    </w:p>
    <w:p w14:paraId="65DDBBC6" w14:textId="0679864E" w:rsidR="000F0DAC" w:rsidRPr="009553D0" w:rsidRDefault="000F0DAC" w:rsidP="000F0DAC"/>
    <w:p w14:paraId="7F221CF9" w14:textId="5ABE76F7" w:rsidR="000F0DAC" w:rsidRPr="009553D0" w:rsidRDefault="000F0DAC" w:rsidP="000F0DAC"/>
    <w:p w14:paraId="57E6BAF8" w14:textId="499FA2BF" w:rsidR="000F0DAC" w:rsidRPr="009553D0" w:rsidRDefault="000F0DAC" w:rsidP="000F0DAC"/>
    <w:p w14:paraId="0C334D63" w14:textId="272C73D5" w:rsidR="000F0DAC" w:rsidRPr="009553D0" w:rsidRDefault="000F0DAC" w:rsidP="000F0DAC"/>
    <w:p w14:paraId="6F6473F0" w14:textId="7BC0BBEA" w:rsidR="000F0DAC" w:rsidRPr="009553D0" w:rsidRDefault="000F0DAC" w:rsidP="000F0DAC"/>
    <w:p w14:paraId="2BF5F86B" w14:textId="1647F6D1" w:rsidR="000F0DAC" w:rsidRPr="009553D0" w:rsidRDefault="000F0DAC" w:rsidP="000F0DAC"/>
    <w:p w14:paraId="61D47083" w14:textId="2DED4176" w:rsidR="000F0DAC" w:rsidRPr="009553D0" w:rsidRDefault="000F0DAC" w:rsidP="000F0DAC"/>
    <w:p w14:paraId="01F5069D" w14:textId="300B7819" w:rsidR="000F0DAC" w:rsidRPr="009553D0" w:rsidRDefault="000F0DAC" w:rsidP="000F0DAC"/>
    <w:p w14:paraId="430B205D" w14:textId="1CE572FE" w:rsidR="000F0DAC" w:rsidRPr="009553D0" w:rsidRDefault="000F0DAC" w:rsidP="000F0DAC"/>
    <w:p w14:paraId="297940A2" w14:textId="2BB14FD5" w:rsidR="000F0DAC" w:rsidRPr="009553D0" w:rsidRDefault="000F0DAC" w:rsidP="000F0DAC"/>
    <w:p w14:paraId="4C507512" w14:textId="45A81372" w:rsidR="000F0DAC" w:rsidRPr="009553D0" w:rsidRDefault="000F0DAC" w:rsidP="000F0DAC"/>
    <w:p w14:paraId="5BFEE96F" w14:textId="5D4E2C2D" w:rsidR="000F0DAC" w:rsidRPr="009553D0" w:rsidRDefault="000F0DAC" w:rsidP="000F0DAC"/>
    <w:p w14:paraId="1B01A6EC" w14:textId="296D66C8" w:rsidR="000F0DAC" w:rsidRPr="009553D0" w:rsidRDefault="000F0DAC" w:rsidP="000F0DAC"/>
    <w:p w14:paraId="650CBF3A" w14:textId="3510F33B" w:rsidR="000F0DAC" w:rsidRPr="009553D0" w:rsidRDefault="000F0DAC" w:rsidP="000F0DAC"/>
    <w:p w14:paraId="664FEC22" w14:textId="2322BC0E" w:rsidR="000F0DAC" w:rsidRPr="009553D0" w:rsidRDefault="000F0DAC" w:rsidP="000F0DAC"/>
    <w:p w14:paraId="0695278D" w14:textId="231B041F" w:rsidR="000F0DAC" w:rsidRPr="009553D0" w:rsidRDefault="000F0DAC" w:rsidP="000F0DAC"/>
    <w:p w14:paraId="5E79E011" w14:textId="0495DEF8" w:rsidR="000F0DAC" w:rsidRPr="009553D0" w:rsidRDefault="000F0DAC" w:rsidP="000F0DAC"/>
    <w:p w14:paraId="04978E10" w14:textId="77777777" w:rsidR="000F0DAC" w:rsidRPr="009553D0" w:rsidRDefault="000F0DAC" w:rsidP="000F0DAC"/>
    <w:p w14:paraId="41F2969D" w14:textId="2FD595E1" w:rsidR="00F52B88" w:rsidRPr="009553D0" w:rsidRDefault="00F52B88" w:rsidP="00A845DB">
      <w:pPr>
        <w:pStyle w:val="Heading1"/>
        <w:spacing w:line="276" w:lineRule="auto"/>
      </w:pPr>
      <w:r w:rsidRPr="009553D0">
        <w:t>Abstract</w:t>
      </w:r>
    </w:p>
    <w:p w14:paraId="1288D4FD" w14:textId="6293A07F" w:rsidR="00F52B88" w:rsidRPr="009553D0" w:rsidRDefault="00F52B88"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How is word meaning established and how do individuals acquire it? What ensures the uniform understanding of word meaning in a linguistic community? In this paper I draw from cultural attraction theory and use folk biology as an example domain and address these questions by treating meaning acquisition as an inferential process. I show that significant variation exists in how individuals understand the meaning of inclusive biological labels such as “</w:t>
      </w:r>
      <w:r w:rsidRPr="009553D0">
        <w:rPr>
          <w:rFonts w:ascii="Times New Roman" w:hAnsi="Times New Roman" w:cs="Times New Roman"/>
          <w:i/>
          <w:sz w:val="24"/>
          <w:szCs w:val="24"/>
        </w:rPr>
        <w:t>plant</w:t>
      </w:r>
      <w:r w:rsidRPr="009553D0">
        <w:rPr>
          <w:rFonts w:ascii="Times New Roman" w:hAnsi="Times New Roman" w:cs="Times New Roman"/>
          <w:sz w:val="24"/>
          <w:szCs w:val="24"/>
        </w:rPr>
        <w:t>” and “</w:t>
      </w:r>
      <w:r w:rsidRPr="009553D0">
        <w:rPr>
          <w:rFonts w:ascii="Times New Roman" w:hAnsi="Times New Roman" w:cs="Times New Roman"/>
          <w:i/>
          <w:sz w:val="24"/>
          <w:szCs w:val="24"/>
        </w:rPr>
        <w:t>animal</w:t>
      </w:r>
      <w:r w:rsidRPr="009553D0">
        <w:rPr>
          <w:rFonts w:ascii="Times New Roman" w:hAnsi="Times New Roman" w:cs="Times New Roman"/>
          <w:sz w:val="24"/>
          <w:szCs w:val="24"/>
        </w:rPr>
        <w:t xml:space="preserve">” due to variation in their salience in contemporary ethnic minority groups in southwest China, and present historical textual evidence that the meaning of inclusive terms </w:t>
      </w:r>
      <w:r w:rsidR="008A190F" w:rsidRPr="009553D0">
        <w:rPr>
          <w:rFonts w:ascii="Times New Roman" w:hAnsi="Times New Roman" w:cs="Times New Roman"/>
          <w:sz w:val="24"/>
          <w:szCs w:val="24"/>
        </w:rPr>
        <w:t>is</w:t>
      </w:r>
      <w:r w:rsidRPr="009553D0">
        <w:rPr>
          <w:rFonts w:ascii="Times New Roman" w:hAnsi="Times New Roman" w:cs="Times New Roman"/>
          <w:sz w:val="24"/>
          <w:szCs w:val="24"/>
        </w:rPr>
        <w:t xml:space="preserve"> often unstable, but can be sustained by cultural institutions such as religion and education which provide situations where the meaning of linguist labels can be unambiguously inferred. </w:t>
      </w:r>
    </w:p>
    <w:p w14:paraId="521683F3" w14:textId="4000A1D9" w:rsidR="004128E9" w:rsidRPr="009553D0" w:rsidRDefault="004128E9" w:rsidP="004128E9">
      <w:pPr>
        <w:pStyle w:val="Heading1"/>
        <w:spacing w:line="276" w:lineRule="auto"/>
      </w:pPr>
      <w:r w:rsidRPr="009553D0">
        <w:t>Keywords</w:t>
      </w:r>
    </w:p>
    <w:p w14:paraId="4594EEEE" w14:textId="2E48F58B" w:rsidR="004128E9" w:rsidRPr="009553D0" w:rsidRDefault="004128E9" w:rsidP="004128E9">
      <w:pPr>
        <w:rPr>
          <w:rFonts w:ascii="Times New Roman" w:hAnsi="Times New Roman" w:cs="Times New Roman"/>
          <w:sz w:val="24"/>
          <w:szCs w:val="24"/>
        </w:rPr>
      </w:pPr>
      <w:r w:rsidRPr="009553D0">
        <w:rPr>
          <w:rFonts w:ascii="Times New Roman" w:hAnsi="Times New Roman" w:cs="Times New Roman"/>
          <w:sz w:val="24"/>
          <w:szCs w:val="24"/>
        </w:rPr>
        <w:t xml:space="preserve">Language Evolution; Semantic Change; Cultural Attraction Theory; Folk Biology </w:t>
      </w:r>
    </w:p>
    <w:p w14:paraId="265FA595" w14:textId="77777777" w:rsidR="00F52B88" w:rsidRPr="009553D0" w:rsidRDefault="00F52B88" w:rsidP="00A845DB">
      <w:pPr>
        <w:pStyle w:val="Heading1"/>
        <w:spacing w:line="276" w:lineRule="auto"/>
        <w:rPr>
          <w:u w:val="single"/>
        </w:rPr>
      </w:pPr>
    </w:p>
    <w:p w14:paraId="3E601D65" w14:textId="77777777" w:rsidR="00F52B88" w:rsidRPr="009553D0" w:rsidRDefault="00F52B88" w:rsidP="00A845DB">
      <w:pPr>
        <w:pStyle w:val="Heading1"/>
        <w:spacing w:line="276" w:lineRule="auto"/>
        <w:rPr>
          <w:u w:val="single"/>
        </w:rPr>
      </w:pPr>
    </w:p>
    <w:p w14:paraId="0854847C" w14:textId="77777777" w:rsidR="00F52B88" w:rsidRPr="009553D0" w:rsidRDefault="00F52B88" w:rsidP="00A845DB">
      <w:pPr>
        <w:pStyle w:val="Heading1"/>
        <w:spacing w:line="276" w:lineRule="auto"/>
        <w:rPr>
          <w:u w:val="single"/>
        </w:rPr>
      </w:pPr>
    </w:p>
    <w:p w14:paraId="2D6B45E4" w14:textId="77777777" w:rsidR="00F52B88" w:rsidRPr="009553D0" w:rsidRDefault="00F52B88" w:rsidP="00A845DB">
      <w:pPr>
        <w:pStyle w:val="Heading1"/>
        <w:spacing w:line="276" w:lineRule="auto"/>
        <w:rPr>
          <w:u w:val="single"/>
        </w:rPr>
      </w:pPr>
    </w:p>
    <w:p w14:paraId="07650231" w14:textId="77777777" w:rsidR="00F52B88" w:rsidRPr="009553D0" w:rsidRDefault="00F52B88" w:rsidP="00A845DB">
      <w:pPr>
        <w:pStyle w:val="Heading1"/>
        <w:spacing w:line="276" w:lineRule="auto"/>
        <w:rPr>
          <w:u w:val="single"/>
        </w:rPr>
      </w:pPr>
    </w:p>
    <w:p w14:paraId="4911B46B" w14:textId="77777777" w:rsidR="00F52B88" w:rsidRPr="009553D0" w:rsidRDefault="00F52B88" w:rsidP="00A845DB">
      <w:pPr>
        <w:pStyle w:val="Heading1"/>
        <w:spacing w:line="276" w:lineRule="auto"/>
        <w:rPr>
          <w:u w:val="single"/>
        </w:rPr>
      </w:pPr>
    </w:p>
    <w:p w14:paraId="47434390" w14:textId="77777777" w:rsidR="00F52B88" w:rsidRPr="009553D0" w:rsidRDefault="00F52B88" w:rsidP="00A845DB">
      <w:pPr>
        <w:pStyle w:val="Heading1"/>
        <w:spacing w:line="276" w:lineRule="auto"/>
        <w:rPr>
          <w:u w:val="single"/>
        </w:rPr>
      </w:pPr>
    </w:p>
    <w:p w14:paraId="7A83CB38" w14:textId="77777777" w:rsidR="00F52B88" w:rsidRPr="009553D0" w:rsidRDefault="00F52B88" w:rsidP="00A845DB">
      <w:pPr>
        <w:spacing w:line="276" w:lineRule="auto"/>
      </w:pPr>
    </w:p>
    <w:p w14:paraId="2D18105E" w14:textId="77777777" w:rsidR="00F52B88" w:rsidRPr="009553D0" w:rsidRDefault="00F52B88" w:rsidP="00A845DB">
      <w:pPr>
        <w:spacing w:line="276" w:lineRule="auto"/>
      </w:pPr>
    </w:p>
    <w:p w14:paraId="0F38A4B8" w14:textId="77777777" w:rsidR="00A845DB" w:rsidRPr="009553D0" w:rsidRDefault="00A845DB" w:rsidP="00A845DB">
      <w:pPr>
        <w:spacing w:line="276" w:lineRule="auto"/>
      </w:pPr>
    </w:p>
    <w:p w14:paraId="0B13CDA9" w14:textId="77777777" w:rsidR="00A845DB" w:rsidRPr="009553D0" w:rsidRDefault="00A845DB" w:rsidP="00A845DB">
      <w:pPr>
        <w:spacing w:line="276" w:lineRule="auto"/>
      </w:pPr>
    </w:p>
    <w:p w14:paraId="0B9D36E4" w14:textId="77777777" w:rsidR="007C5727" w:rsidRPr="009553D0" w:rsidRDefault="007C5727" w:rsidP="00A845DB">
      <w:pPr>
        <w:spacing w:line="276" w:lineRule="auto"/>
      </w:pPr>
    </w:p>
    <w:p w14:paraId="2C559CF0" w14:textId="77777777" w:rsidR="00BA1369" w:rsidRPr="009553D0" w:rsidRDefault="00976A7B" w:rsidP="00A845DB">
      <w:pPr>
        <w:pStyle w:val="Heading1"/>
        <w:spacing w:line="276" w:lineRule="auto"/>
      </w:pPr>
      <w:r w:rsidRPr="009553D0">
        <w:lastRenderedPageBreak/>
        <w:t xml:space="preserve">1. </w:t>
      </w:r>
      <w:r w:rsidR="006D1A37" w:rsidRPr="009553D0">
        <w:t>Introduction</w:t>
      </w:r>
    </w:p>
    <w:p w14:paraId="6B725C48" w14:textId="005E82E5" w:rsidR="00A604F1" w:rsidRPr="009553D0" w:rsidRDefault="00EA4320"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One</w:t>
      </w:r>
      <w:r w:rsidR="009F64DF" w:rsidRPr="009553D0">
        <w:rPr>
          <w:rFonts w:ascii="Times New Roman" w:hAnsi="Times New Roman" w:cs="Times New Roman"/>
          <w:sz w:val="24"/>
          <w:szCs w:val="24"/>
        </w:rPr>
        <w:t xml:space="preserve"> extraordinary feature of human communication</w:t>
      </w:r>
      <w:r w:rsidRPr="009553D0">
        <w:rPr>
          <w:rFonts w:ascii="Times New Roman" w:hAnsi="Times New Roman" w:cs="Times New Roman"/>
          <w:sz w:val="24"/>
          <w:szCs w:val="24"/>
        </w:rPr>
        <w:t xml:space="preserve"> is that we are capable of representing concrete reality using rather abstract symbols, which greatly facilitates</w:t>
      </w:r>
      <w:r w:rsidR="00D46781" w:rsidRPr="009553D0">
        <w:rPr>
          <w:rFonts w:ascii="Times New Roman" w:hAnsi="Times New Roman" w:cs="Times New Roman"/>
          <w:sz w:val="24"/>
          <w:szCs w:val="24"/>
        </w:rPr>
        <w:t xml:space="preserve"> and shapes</w:t>
      </w:r>
      <w:r w:rsidRPr="009553D0">
        <w:rPr>
          <w:rFonts w:ascii="Times New Roman" w:hAnsi="Times New Roman" w:cs="Times New Roman"/>
          <w:sz w:val="24"/>
          <w:szCs w:val="24"/>
        </w:rPr>
        <w:t xml:space="preserve"> the</w:t>
      </w:r>
      <w:r w:rsidR="00D46781" w:rsidRPr="009553D0">
        <w:rPr>
          <w:rFonts w:ascii="Times New Roman" w:hAnsi="Times New Roman" w:cs="Times New Roman"/>
          <w:sz w:val="24"/>
          <w:szCs w:val="24"/>
        </w:rPr>
        <w:t xml:space="preserve"> cultural</w:t>
      </w:r>
      <w:r w:rsidRPr="009553D0">
        <w:rPr>
          <w:rFonts w:ascii="Times New Roman" w:hAnsi="Times New Roman" w:cs="Times New Roman"/>
          <w:sz w:val="24"/>
          <w:szCs w:val="24"/>
        </w:rPr>
        <w:t xml:space="preserve"> transmission of information </w:t>
      </w:r>
      <w:r w:rsidR="00D46781"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{"citationItems":[{"id":"ITEM-1","itemData":{"DOI":"10.1007/s10539-005-5567-7","ISSN":"01693867","abstract":"This paper presents the hypothesis that linguistic capacity evolved through the action of natural selection as an instrument which increased the efficiency of the cultural transmission system of early hominids. We suggest that during the early stages of hominization, hominid social learning, based on indirect social learning mechanisms and true imitation, came to constitute cumulative cultural transmission based on true imitation and the approval or disapproval of the learned behaviour of offspring. A key factor for this transformation was the development of a conceptual capacity for categorizing learned behaviour in value terms - positive or negative, good or bad. We believe that some hominids developed this capacity for categorizing behaviour, and such an ability allowed them to approve or disapprove of their offsprings- learned behaviour. With such an ability, hominids were favoured, as they could transmit to their offspring all their behavioural experience about what can and cannot be done. This capacity triggered a cultural transmission system similar to the human one, though pre-linguistic. We suggest that the adaptive advantage provided by this new system of social learning generated a selection pressure in favour of the development of a linguistic capacity allowing children to better understand the new kind of evaluative information received from parents. © 2004 Kluwer Academic Publishers.","author":[{"dropping-particle":"","family":"Castro","given":"Laureano","non-dropping-particle":"","parse-names":false,"suffix":""},{"dropping-particle":"","family":"Medina","given":"Alfonso","non-dropping-particle":"","parse-names":false,"suffix":""},{"dropping-particle":"","family":"Toro","given":"Miguel A.","non-dropping-particle":"","parse-names":false,"suffix":""}],"container-title":"Biology and Philosophy","id":"ITEM-1","issued":{"date-parts":[["2004"]]},"title":"Hominid cultural transmission and the evolution of language","type":"article-journal"},"uris":["http://www.mendeley.com/documents/?uuid=e674ca7e-2791-4588-aa52-aaa93728401a"]},{"id":"ITEM-2","itemData":{"DOI":"10.1073/pnas.1621073114","ISSN":"10916490","abstract":"It is widely recognized that language plays a key role in the transmission of human culture, but relatively little is known about the mechanisms by which language simultaneously encourages both cultural stability and cultural innovation. This paper examines this issue by focusing on the use of language to transmit categories, focusing on two universal devices: labels (e.g., shark, woman) and generics (e.g., “sharks attack swimmers”; “women are nurturing”). We propose that labels and generics each assume two key principles: norms and essentialism. The normative assumption permits transmission of category information with great fidelity, whereas essentialism invites innovation by means of an open-ended, placeholder structure. Additionally, we sketch out how labels and generics aid in conceptual alignment and the progressive “looping” between categories and cultural practices. In this way, human language is a technology that enhances and expands the categorization capacities that we share with other animals.","author":[{"dropping-particle":"","family":"Gelman","given":"Susan A.","non-dropping-particle":"","parse-names":false,"suffix":""},{"dropping-particle":"","family":"Roberts","given":"Steven O.","non-dropping-particle":"","parse-names":false,"suffix":""}],"container-title":"Proceedings of the National Academy of Sciences of the United States of America","id":"ITEM-2","issued":{"date-parts":[["2017"]]},"title":"How language shapes the cultural inheritance of categories","type":"article-journal"},"uris":["http://www.mendeley.com/documents/?uuid=9892014a-6feb-438a-a40a-1b2458ceb0cd"]}],"mendeley":{"formattedCitation":"(Castro et al., 2004; Gelman &amp; Roberts, 2017)","plainTextFormattedCitation":"(Castro et al., 2004; Gelman &amp; Roberts, 2017)","previouslyFormattedCitation":"(Castro et al., 2004; Gelman &amp; Roberts, 2017)"},"properties":{"noteIndex":0},"schema":"https://github.com/citation-style-language/schema/raw/master/csl-citation.json"}</w:instrText>
      </w:r>
      <w:r w:rsidR="00D46781"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(Castro et al., 2004; Gelman &amp; Roberts, 2017)</w:t>
      </w:r>
      <w:r w:rsidR="00D46781" w:rsidRPr="009553D0">
        <w:rPr>
          <w:rFonts w:ascii="Times New Roman" w:hAnsi="Times New Roman" w:cs="Times New Roman"/>
          <w:sz w:val="24"/>
          <w:szCs w:val="24"/>
        </w:rPr>
        <w:fldChar w:fldCharType="end"/>
      </w:r>
      <w:r w:rsidR="00D46781" w:rsidRPr="009553D0">
        <w:rPr>
          <w:rFonts w:ascii="Times New Roman" w:hAnsi="Times New Roman" w:cs="Times New Roman"/>
          <w:sz w:val="24"/>
          <w:szCs w:val="24"/>
        </w:rPr>
        <w:t>. But how do human individuals acquire the meaning of these rather arbitrary symbols? Philosophers</w:t>
      </w:r>
      <w:r w:rsidR="00FE58D4" w:rsidRPr="009553D0">
        <w:rPr>
          <w:rFonts w:ascii="Times New Roman" w:hAnsi="Times New Roman" w:cs="Times New Roman"/>
          <w:sz w:val="24"/>
          <w:szCs w:val="24"/>
        </w:rPr>
        <w:t xml:space="preserve"> have long noticed this problem: ear</w:t>
      </w:r>
      <w:r w:rsidR="009F64DF" w:rsidRPr="009553D0">
        <w:rPr>
          <w:rFonts w:ascii="Times New Roman" w:hAnsi="Times New Roman" w:cs="Times New Roman"/>
          <w:sz w:val="24"/>
          <w:szCs w:val="24"/>
        </w:rPr>
        <w:t xml:space="preserve">ly empiricists such as </w:t>
      </w:r>
      <w:r w:rsidR="00FE58D4" w:rsidRPr="009553D0">
        <w:rPr>
          <w:rFonts w:ascii="Times New Roman" w:hAnsi="Times New Roman" w:cs="Times New Roman"/>
          <w:sz w:val="24"/>
          <w:szCs w:val="24"/>
        </w:rPr>
        <w:t>Locke</w:t>
      </w:r>
      <w:r w:rsidR="009F64DF" w:rsidRPr="009553D0">
        <w:rPr>
          <w:rFonts w:ascii="Times New Roman" w:hAnsi="Times New Roman" w:cs="Times New Roman"/>
          <w:sz w:val="24"/>
          <w:szCs w:val="24"/>
        </w:rPr>
        <w:t xml:space="preserve"> </w:t>
      </w:r>
      <w:r w:rsidR="009F64DF"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{"citationItems":[{"id":"ITEM-1","itemData":{"author":[{"dropping-particle":"","family":"Locke","given":"John","non-dropping-particle":"","parse-names":false,"suffix":""}],"id":"ITEM-1","issued":{"date-parts":[["1847"]]},"publisher":"Kay &amp; Troutman","title":"An essay concerning human understanding","type":"book"},"uris":["http://www.mendeley.com/documents/?uuid=b2729e91-0c59-46e2-b5fd-aee159c50057"]}],"mendeley":{"formattedCitation":"(Locke, 1847)","manualFormatting":"(1689/1847)","plainTextFormattedCitation":"(Locke, 1847)","previouslyFormattedCitation":"(Locke, 1847)"},"properties":{"noteIndex":0},"schema":"https://github.com/citation-style-language/schema/raw/master/csl-citation.json"}</w:instrText>
      </w:r>
      <w:r w:rsidR="009F64DF" w:rsidRPr="009553D0">
        <w:rPr>
          <w:rFonts w:ascii="Times New Roman" w:hAnsi="Times New Roman" w:cs="Times New Roman"/>
          <w:sz w:val="24"/>
          <w:szCs w:val="24"/>
        </w:rPr>
        <w:fldChar w:fldCharType="separate"/>
      </w:r>
      <w:r w:rsidR="009F64DF" w:rsidRPr="009553D0">
        <w:rPr>
          <w:rFonts w:ascii="Times New Roman" w:hAnsi="Times New Roman" w:cs="Times New Roman"/>
          <w:noProof/>
          <w:sz w:val="24"/>
          <w:szCs w:val="24"/>
        </w:rPr>
        <w:t>(</w:t>
      </w:r>
      <w:r w:rsidR="00FC1EA2" w:rsidRPr="009553D0">
        <w:rPr>
          <w:rFonts w:ascii="Times New Roman" w:hAnsi="Times New Roman" w:cs="Times New Roman"/>
          <w:noProof/>
          <w:sz w:val="24"/>
          <w:szCs w:val="24"/>
        </w:rPr>
        <w:t>1689/</w:t>
      </w:r>
      <w:r w:rsidR="009F64DF" w:rsidRPr="009553D0">
        <w:rPr>
          <w:rFonts w:ascii="Times New Roman" w:hAnsi="Times New Roman" w:cs="Times New Roman"/>
          <w:noProof/>
          <w:sz w:val="24"/>
          <w:szCs w:val="24"/>
        </w:rPr>
        <w:t>1847)</w:t>
      </w:r>
      <w:r w:rsidR="009F64DF" w:rsidRPr="009553D0">
        <w:rPr>
          <w:rFonts w:ascii="Times New Roman" w:hAnsi="Times New Roman" w:cs="Times New Roman"/>
          <w:sz w:val="24"/>
          <w:szCs w:val="24"/>
        </w:rPr>
        <w:fldChar w:fldCharType="end"/>
      </w:r>
      <w:r w:rsidR="00FE58D4" w:rsidRPr="009553D0">
        <w:rPr>
          <w:rFonts w:ascii="Times New Roman" w:hAnsi="Times New Roman" w:cs="Times New Roman"/>
          <w:sz w:val="24"/>
          <w:szCs w:val="24"/>
        </w:rPr>
        <w:t xml:space="preserve"> </w:t>
      </w:r>
      <w:r w:rsidR="009F64DF" w:rsidRPr="009553D0">
        <w:rPr>
          <w:rFonts w:ascii="Times New Roman" w:hAnsi="Times New Roman" w:cs="Times New Roman"/>
          <w:sz w:val="24"/>
          <w:szCs w:val="24"/>
        </w:rPr>
        <w:t xml:space="preserve">and Hume </w:t>
      </w:r>
      <w:r w:rsidR="00FC1EA2"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{"citationItems":[{"id":"ITEM-1","itemData":{"author":[{"dropping-particle":"","family":"Hume","given":"David","non-dropping-particle":"","parse-names":false,"suffix":""}],"id":"ITEM-1","issued":{"date-parts":[["2003"]]},"publisher":"Courier Corporation","title":"A treatise of human nature","type":"book"},"uris":["http://www.mendeley.com/documents/?uuid=390fe124-510f-419b-9893-ad905b198588"]}],"mendeley":{"formattedCitation":"(Hume, 2003)","manualFormatting":"(1739/2003)","plainTextFormattedCitation":"(Hume, 2003)","previouslyFormattedCitation":"(Hume, 2003)"},"properties":{"noteIndex":0},"schema":"https://github.com/citation-style-language/schema/raw/master/csl-citation.json"}</w:instrText>
      </w:r>
      <w:r w:rsidR="00FC1EA2" w:rsidRPr="009553D0">
        <w:rPr>
          <w:rFonts w:ascii="Times New Roman" w:hAnsi="Times New Roman" w:cs="Times New Roman"/>
          <w:sz w:val="24"/>
          <w:szCs w:val="24"/>
        </w:rPr>
        <w:fldChar w:fldCharType="separate"/>
      </w:r>
      <w:r w:rsidR="00FC1EA2" w:rsidRPr="009553D0">
        <w:rPr>
          <w:rFonts w:ascii="Times New Roman" w:hAnsi="Times New Roman" w:cs="Times New Roman"/>
          <w:noProof/>
          <w:sz w:val="24"/>
          <w:szCs w:val="24"/>
        </w:rPr>
        <w:t>(1739/2003)</w:t>
      </w:r>
      <w:r w:rsidR="00FC1EA2" w:rsidRPr="009553D0">
        <w:rPr>
          <w:rFonts w:ascii="Times New Roman" w:hAnsi="Times New Roman" w:cs="Times New Roman"/>
          <w:sz w:val="24"/>
          <w:szCs w:val="24"/>
        </w:rPr>
        <w:fldChar w:fldCharType="end"/>
      </w:r>
      <w:r w:rsidR="00FC1EA2" w:rsidRPr="009553D0">
        <w:rPr>
          <w:rFonts w:ascii="Times New Roman" w:hAnsi="Times New Roman" w:cs="Times New Roman"/>
          <w:sz w:val="24"/>
          <w:szCs w:val="24"/>
        </w:rPr>
        <w:t xml:space="preserve"> </w:t>
      </w:r>
      <w:r w:rsidR="009F64DF" w:rsidRPr="009553D0">
        <w:rPr>
          <w:rFonts w:ascii="Times New Roman" w:hAnsi="Times New Roman" w:cs="Times New Roman"/>
          <w:sz w:val="24"/>
          <w:szCs w:val="24"/>
        </w:rPr>
        <w:t>indirectly treat</w:t>
      </w:r>
      <w:r w:rsidR="00FE58D4" w:rsidRPr="009553D0">
        <w:rPr>
          <w:rFonts w:ascii="Times New Roman" w:hAnsi="Times New Roman" w:cs="Times New Roman"/>
          <w:sz w:val="24"/>
          <w:szCs w:val="24"/>
        </w:rPr>
        <w:t xml:space="preserve"> it as examples of knowledge acquisition via associative learning, and later thinkers such as </w:t>
      </w:r>
      <w:r w:rsidR="00846C07" w:rsidRPr="009553D0">
        <w:rPr>
          <w:rFonts w:ascii="Times New Roman" w:hAnsi="Times New Roman" w:cs="Times New Roman"/>
          <w:sz w:val="24"/>
          <w:szCs w:val="24"/>
        </w:rPr>
        <w:t>Wittgenstein</w:t>
      </w:r>
      <w:r w:rsidR="00FC1EA2" w:rsidRPr="009553D0">
        <w:rPr>
          <w:rFonts w:ascii="Times New Roman" w:hAnsi="Times New Roman" w:cs="Times New Roman"/>
          <w:sz w:val="24"/>
          <w:szCs w:val="24"/>
        </w:rPr>
        <w:t xml:space="preserve"> </w:t>
      </w:r>
      <w:r w:rsidR="00FC1EA2"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{"citationItems":[{"id":"ITEM-1","itemData":{"author":[{"dropping-particle":"","family":"Wittgenstein","given":"Ludwig","non-dropping-particle":"","parse-names":false,"suffix":""}],"id":"ITEM-1","issued":{"date-parts":[["2009"]]},"publisher":"John Wiley &amp; Sons","title":"Philosophical investigations","type":"book"},"uris":["http://www.mendeley.com/documents/?uuid=411f5e75-6bfe-411b-a598-dc04cf4e2e6b"]}],"mendeley":{"formattedCitation":"(Wittgenstein, 2009)","manualFormatting":"(1953/2009)","plainTextFormattedCitation":"(Wittgenstein, 2009)","previouslyFormattedCitation":"(Wittgenstein, 2009)"},"properties":{"noteIndex":0},"schema":"https://github.com/citation-style-language/schema/raw/master/csl-citation.json"}</w:instrText>
      </w:r>
      <w:r w:rsidR="00FC1EA2" w:rsidRPr="009553D0">
        <w:rPr>
          <w:rFonts w:ascii="Times New Roman" w:hAnsi="Times New Roman" w:cs="Times New Roman"/>
          <w:sz w:val="24"/>
          <w:szCs w:val="24"/>
        </w:rPr>
        <w:fldChar w:fldCharType="separate"/>
      </w:r>
      <w:r w:rsidR="00FC1EA2" w:rsidRPr="009553D0">
        <w:rPr>
          <w:rFonts w:ascii="Times New Roman" w:hAnsi="Times New Roman" w:cs="Times New Roman"/>
          <w:noProof/>
          <w:sz w:val="24"/>
          <w:szCs w:val="24"/>
        </w:rPr>
        <w:t>(1953/2009)</w:t>
      </w:r>
      <w:r w:rsidR="00FC1EA2" w:rsidRPr="009553D0">
        <w:rPr>
          <w:rFonts w:ascii="Times New Roman" w:hAnsi="Times New Roman" w:cs="Times New Roman"/>
          <w:sz w:val="24"/>
          <w:szCs w:val="24"/>
        </w:rPr>
        <w:fldChar w:fldCharType="end"/>
      </w:r>
      <w:r w:rsidR="00846C07" w:rsidRPr="009553D0">
        <w:rPr>
          <w:rFonts w:ascii="Times New Roman" w:hAnsi="Times New Roman" w:cs="Times New Roman"/>
          <w:sz w:val="24"/>
          <w:szCs w:val="24"/>
        </w:rPr>
        <w:t xml:space="preserve"> and </w:t>
      </w:r>
      <w:r w:rsidR="00FE58D4" w:rsidRPr="009553D0">
        <w:rPr>
          <w:rFonts w:ascii="Times New Roman" w:hAnsi="Times New Roman" w:cs="Times New Roman"/>
          <w:sz w:val="24"/>
          <w:szCs w:val="24"/>
        </w:rPr>
        <w:t>Quine</w:t>
      </w:r>
      <w:r w:rsidR="00FC1EA2" w:rsidRPr="009553D0">
        <w:rPr>
          <w:rFonts w:ascii="Times New Roman" w:hAnsi="Times New Roman" w:cs="Times New Roman"/>
          <w:sz w:val="24"/>
          <w:szCs w:val="24"/>
        </w:rPr>
        <w:t xml:space="preserve"> </w:t>
      </w:r>
      <w:r w:rsidR="00FC1EA2"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{"citationItems":[{"id":"ITEM-1","itemData":{"author":[{"dropping-particle":"","family":"Quine","given":"Willard Van Orman","non-dropping-particle":"","parse-names":false,"suffix":""}],"id":"ITEM-1","issued":{"date-parts":[["2013"]]},"publisher":"MIT press","title":"Word and object","type":"book"},"uris":["http://www.mendeley.com/documents/?uuid=75d5335f-a09c-4571-a8cb-871605ba69d6"]}],"mendeley":{"formattedCitation":"(Quine, 2013)","manualFormatting":"(1960/ 2013)","plainTextFormattedCitation":"(Quine, 2013)","previouslyFormattedCitation":"(Quine, 2013)"},"properties":{"noteIndex":0},"schema":"https://github.com/citation-style-language/schema/raw/master/csl-citation.json"}</w:instrText>
      </w:r>
      <w:r w:rsidR="00FC1EA2" w:rsidRPr="009553D0">
        <w:rPr>
          <w:rFonts w:ascii="Times New Roman" w:hAnsi="Times New Roman" w:cs="Times New Roman"/>
          <w:sz w:val="24"/>
          <w:szCs w:val="24"/>
        </w:rPr>
        <w:fldChar w:fldCharType="separate"/>
      </w:r>
      <w:r w:rsidR="00FC1EA2" w:rsidRPr="009553D0">
        <w:rPr>
          <w:rFonts w:ascii="Times New Roman" w:hAnsi="Times New Roman" w:cs="Times New Roman"/>
          <w:noProof/>
          <w:sz w:val="24"/>
          <w:szCs w:val="24"/>
        </w:rPr>
        <w:t>(1960/ 2013)</w:t>
      </w:r>
      <w:r w:rsidR="00FC1EA2" w:rsidRPr="009553D0">
        <w:rPr>
          <w:rFonts w:ascii="Times New Roman" w:hAnsi="Times New Roman" w:cs="Times New Roman"/>
          <w:sz w:val="24"/>
          <w:szCs w:val="24"/>
        </w:rPr>
        <w:fldChar w:fldCharType="end"/>
      </w:r>
      <w:r w:rsidR="00FE58D4" w:rsidRPr="009553D0">
        <w:rPr>
          <w:rFonts w:ascii="Times New Roman" w:hAnsi="Times New Roman" w:cs="Times New Roman"/>
          <w:sz w:val="24"/>
          <w:szCs w:val="24"/>
        </w:rPr>
        <w:t xml:space="preserve"> explicitly lay out the </w:t>
      </w:r>
      <w:r w:rsidR="00846C07" w:rsidRPr="009553D0">
        <w:rPr>
          <w:rFonts w:ascii="Times New Roman" w:hAnsi="Times New Roman" w:cs="Times New Roman"/>
          <w:sz w:val="24"/>
          <w:szCs w:val="24"/>
        </w:rPr>
        <w:t xml:space="preserve">inferential </w:t>
      </w:r>
      <w:r w:rsidR="00FE58D4" w:rsidRPr="009553D0">
        <w:rPr>
          <w:rFonts w:ascii="Times New Roman" w:hAnsi="Times New Roman" w:cs="Times New Roman"/>
          <w:sz w:val="24"/>
          <w:szCs w:val="24"/>
        </w:rPr>
        <w:t>problem</w:t>
      </w:r>
      <w:r w:rsidR="00846C07" w:rsidRPr="009553D0">
        <w:rPr>
          <w:rFonts w:ascii="Times New Roman" w:hAnsi="Times New Roman" w:cs="Times New Roman"/>
          <w:sz w:val="24"/>
          <w:szCs w:val="24"/>
        </w:rPr>
        <w:t xml:space="preserve"> of attributing meaning to linguistic labels. Briefly, the puzzle is how one can be certain that a particular linguistic label denotes some concept</w:t>
      </w:r>
      <w:r w:rsidR="005E57EF" w:rsidRPr="009553D0">
        <w:rPr>
          <w:rFonts w:ascii="Times New Roman" w:hAnsi="Times New Roman" w:cs="Times New Roman"/>
          <w:sz w:val="24"/>
          <w:szCs w:val="24"/>
        </w:rPr>
        <w:t xml:space="preserve"> from observing the label being invoked in specific occasions</w:t>
      </w:r>
      <w:r w:rsidR="00846C07" w:rsidRPr="009553D0">
        <w:rPr>
          <w:rFonts w:ascii="Times New Roman" w:hAnsi="Times New Roman" w:cs="Times New Roman"/>
          <w:sz w:val="24"/>
          <w:szCs w:val="24"/>
        </w:rPr>
        <w:t xml:space="preserve">, </w:t>
      </w:r>
      <w:r w:rsidR="005E57EF" w:rsidRPr="009553D0">
        <w:rPr>
          <w:rFonts w:ascii="Times New Roman" w:hAnsi="Times New Roman" w:cs="Times New Roman"/>
          <w:sz w:val="24"/>
          <w:szCs w:val="24"/>
        </w:rPr>
        <w:t>as</w:t>
      </w:r>
      <w:r w:rsidR="00846C07" w:rsidRPr="009553D0">
        <w:rPr>
          <w:rFonts w:ascii="Times New Roman" w:hAnsi="Times New Roman" w:cs="Times New Roman"/>
          <w:sz w:val="24"/>
          <w:szCs w:val="24"/>
        </w:rPr>
        <w:t xml:space="preserve"> there is an infinite </w:t>
      </w:r>
      <w:r w:rsidR="00AC11C7" w:rsidRPr="009553D0">
        <w:rPr>
          <w:rFonts w:ascii="Times New Roman" w:hAnsi="Times New Roman" w:cs="Times New Roman"/>
          <w:sz w:val="24"/>
          <w:szCs w:val="24"/>
        </w:rPr>
        <w:t>number</w:t>
      </w:r>
      <w:r w:rsidR="00846C07" w:rsidRPr="009553D0">
        <w:rPr>
          <w:rFonts w:ascii="Times New Roman" w:hAnsi="Times New Roman" w:cs="Times New Roman"/>
          <w:sz w:val="24"/>
          <w:szCs w:val="24"/>
        </w:rPr>
        <w:t xml:space="preserve"> of</w:t>
      </w:r>
      <w:r w:rsidR="005E57EF" w:rsidRPr="009553D0">
        <w:rPr>
          <w:rFonts w:ascii="Times New Roman" w:hAnsi="Times New Roman" w:cs="Times New Roman"/>
          <w:sz w:val="24"/>
          <w:szCs w:val="24"/>
        </w:rPr>
        <w:t xml:space="preserve"> concept-label matching</w:t>
      </w:r>
      <w:r w:rsidR="00846C07" w:rsidRPr="009553D0">
        <w:rPr>
          <w:rFonts w:ascii="Times New Roman" w:hAnsi="Times New Roman" w:cs="Times New Roman"/>
          <w:sz w:val="24"/>
          <w:szCs w:val="24"/>
        </w:rPr>
        <w:t xml:space="preserve"> possibilities</w:t>
      </w:r>
      <w:r w:rsidR="00ED4801" w:rsidRPr="009553D0">
        <w:rPr>
          <w:rFonts w:ascii="Times New Roman" w:hAnsi="Times New Roman" w:cs="Times New Roman"/>
          <w:sz w:val="24"/>
          <w:szCs w:val="24"/>
        </w:rPr>
        <w:t>.</w:t>
      </w:r>
      <w:r w:rsidR="00FC1EA2" w:rsidRPr="009553D0">
        <w:rPr>
          <w:rFonts w:ascii="Times New Roman" w:hAnsi="Times New Roman" w:cs="Times New Roman"/>
          <w:sz w:val="24"/>
          <w:szCs w:val="24"/>
        </w:rPr>
        <w:t xml:space="preserve"> To borrow Quine’s famous example:</w:t>
      </w:r>
      <w:r w:rsidR="00C61CBE" w:rsidRPr="009553D0">
        <w:rPr>
          <w:rFonts w:ascii="Times New Roman" w:hAnsi="Times New Roman" w:cs="Times New Roman"/>
          <w:sz w:val="24"/>
          <w:szCs w:val="24"/>
        </w:rPr>
        <w:t xml:space="preserve"> observing</w:t>
      </w:r>
      <w:r w:rsidR="00FC1EA2" w:rsidRPr="009553D0">
        <w:rPr>
          <w:rFonts w:ascii="Times New Roman" w:hAnsi="Times New Roman" w:cs="Times New Roman"/>
          <w:sz w:val="24"/>
          <w:szCs w:val="24"/>
        </w:rPr>
        <w:t xml:space="preserve"> a </w:t>
      </w:r>
      <w:r w:rsidR="001F45CB" w:rsidRPr="009553D0">
        <w:rPr>
          <w:rFonts w:ascii="Times New Roman" w:hAnsi="Times New Roman" w:cs="Times New Roman"/>
          <w:sz w:val="24"/>
          <w:szCs w:val="24"/>
        </w:rPr>
        <w:t>rabbit scurry</w:t>
      </w:r>
      <w:r w:rsidR="00FC1EA2" w:rsidRPr="009553D0">
        <w:rPr>
          <w:rFonts w:ascii="Times New Roman" w:hAnsi="Times New Roman" w:cs="Times New Roman"/>
          <w:sz w:val="24"/>
          <w:szCs w:val="24"/>
        </w:rPr>
        <w:t xml:space="preserve"> b</w:t>
      </w:r>
      <w:r w:rsidR="00C61CBE" w:rsidRPr="009553D0">
        <w:rPr>
          <w:rFonts w:ascii="Times New Roman" w:hAnsi="Times New Roman" w:cs="Times New Roman"/>
          <w:sz w:val="24"/>
          <w:szCs w:val="24"/>
        </w:rPr>
        <w:t>y and the native says “</w:t>
      </w:r>
      <w:proofErr w:type="spellStart"/>
      <w:r w:rsidR="00C61CBE" w:rsidRPr="009553D0">
        <w:rPr>
          <w:rFonts w:ascii="Times New Roman" w:hAnsi="Times New Roman" w:cs="Times New Roman"/>
          <w:i/>
          <w:sz w:val="24"/>
          <w:szCs w:val="24"/>
        </w:rPr>
        <w:t>gavagai</w:t>
      </w:r>
      <w:proofErr w:type="spellEnd"/>
      <w:r w:rsidR="00C61CBE" w:rsidRPr="009553D0">
        <w:rPr>
          <w:rFonts w:ascii="Times New Roman" w:hAnsi="Times New Roman" w:cs="Times New Roman"/>
          <w:sz w:val="24"/>
          <w:szCs w:val="24"/>
        </w:rPr>
        <w:t>”,</w:t>
      </w:r>
      <w:r w:rsidR="00FC1EA2" w:rsidRPr="009553D0">
        <w:rPr>
          <w:rFonts w:ascii="Times New Roman" w:hAnsi="Times New Roman" w:cs="Times New Roman"/>
          <w:sz w:val="24"/>
          <w:szCs w:val="24"/>
        </w:rPr>
        <w:t xml:space="preserve"> a foreign linguist can never be fully certain of its meaning. The word “</w:t>
      </w:r>
      <w:proofErr w:type="spellStart"/>
      <w:r w:rsidR="00C61CBE" w:rsidRPr="009553D0">
        <w:rPr>
          <w:rFonts w:ascii="Times New Roman" w:hAnsi="Times New Roman" w:cs="Times New Roman"/>
          <w:i/>
          <w:sz w:val="24"/>
          <w:szCs w:val="24"/>
        </w:rPr>
        <w:t>g</w:t>
      </w:r>
      <w:r w:rsidR="00FC1EA2" w:rsidRPr="009553D0">
        <w:rPr>
          <w:rFonts w:ascii="Times New Roman" w:hAnsi="Times New Roman" w:cs="Times New Roman"/>
          <w:i/>
          <w:sz w:val="24"/>
          <w:szCs w:val="24"/>
        </w:rPr>
        <w:t>avagai</w:t>
      </w:r>
      <w:proofErr w:type="spellEnd"/>
      <w:r w:rsidR="00FC1EA2" w:rsidRPr="009553D0">
        <w:rPr>
          <w:rFonts w:ascii="Times New Roman" w:hAnsi="Times New Roman" w:cs="Times New Roman"/>
          <w:sz w:val="24"/>
          <w:szCs w:val="24"/>
        </w:rPr>
        <w:t xml:space="preserve">” could refer to rabbits, or any mammal, or any animal, </w:t>
      </w:r>
      <w:r w:rsidR="00A604F1" w:rsidRPr="009553D0">
        <w:rPr>
          <w:rFonts w:ascii="Times New Roman" w:hAnsi="Times New Roman" w:cs="Times New Roman"/>
          <w:sz w:val="24"/>
          <w:szCs w:val="24"/>
        </w:rPr>
        <w:t xml:space="preserve">or any object, or even white or furriness </w:t>
      </w:r>
      <w:r w:rsidR="00A604F1"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{"citationItems":[{"id":"ITEM-1","itemData":{"author":[{"dropping-particle":"","family":"Bloom","given":"Paul","non-dropping-particle":"","parse-names":false,"suffix":""}],"id":"ITEM-1","issued":{"date-parts":[["2002"]]},"publisher":"MIT press","title":"How children learn the meanings of words","type":"book"},"uris":["http://www.mendeley.com/documents/?uuid=30465878-790e-49e6-9bf9-b046ca55e37b"]}],"mendeley":{"formattedCitation":"(Bloom, 2002)","plainTextFormattedCitation":"(Bloom, 2002)","previouslyFormattedCitation":"(Bloom, 2002)"},"properties":{"noteIndex":0},"schema":"https://github.com/citation-style-language/schema/raw/master/csl-citation.json"}</w:instrText>
      </w:r>
      <w:r w:rsidR="00A604F1"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(Bloom, 2002)</w:t>
      </w:r>
      <w:r w:rsidR="00A604F1" w:rsidRPr="009553D0">
        <w:rPr>
          <w:rFonts w:ascii="Times New Roman" w:hAnsi="Times New Roman" w:cs="Times New Roman"/>
          <w:sz w:val="24"/>
          <w:szCs w:val="24"/>
        </w:rPr>
        <w:fldChar w:fldCharType="end"/>
      </w:r>
      <w:r w:rsidR="00A604F1" w:rsidRPr="009553D0">
        <w:rPr>
          <w:rFonts w:ascii="Times New Roman" w:hAnsi="Times New Roman" w:cs="Times New Roman"/>
          <w:sz w:val="24"/>
          <w:szCs w:val="24"/>
        </w:rPr>
        <w:t>!</w:t>
      </w:r>
    </w:p>
    <w:p w14:paraId="2FE9C09C" w14:textId="586FC03C" w:rsidR="00077D34" w:rsidRPr="009553D0" w:rsidRDefault="00846C07" w:rsidP="004E5C41">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A large literature in </w:t>
      </w:r>
      <w:r w:rsidR="005E57EF" w:rsidRPr="009553D0">
        <w:rPr>
          <w:rFonts w:ascii="Times New Roman" w:hAnsi="Times New Roman" w:cs="Times New Roman"/>
          <w:sz w:val="24"/>
          <w:szCs w:val="24"/>
        </w:rPr>
        <w:t>contemporary</w:t>
      </w:r>
      <w:r w:rsidRPr="009553D0">
        <w:rPr>
          <w:rFonts w:ascii="Times New Roman" w:hAnsi="Times New Roman" w:cs="Times New Roman"/>
          <w:sz w:val="24"/>
          <w:szCs w:val="24"/>
        </w:rPr>
        <w:t xml:space="preserve"> psychology and psycholinguistics has been devoted to this issue. </w:t>
      </w:r>
      <w:r w:rsidR="007D6B0D" w:rsidRPr="009553D0">
        <w:rPr>
          <w:rFonts w:ascii="Times New Roman" w:hAnsi="Times New Roman" w:cs="Times New Roman"/>
          <w:sz w:val="24"/>
          <w:szCs w:val="24"/>
        </w:rPr>
        <w:t>Today, w</w:t>
      </w:r>
      <w:r w:rsidR="00C564E5" w:rsidRPr="009553D0">
        <w:rPr>
          <w:rFonts w:ascii="Times New Roman" w:hAnsi="Times New Roman" w:cs="Times New Roman"/>
          <w:sz w:val="24"/>
          <w:szCs w:val="24"/>
        </w:rPr>
        <w:t xml:space="preserve">ord </w:t>
      </w:r>
      <w:r w:rsidR="00ED4801" w:rsidRPr="009553D0">
        <w:rPr>
          <w:rFonts w:ascii="Times New Roman" w:hAnsi="Times New Roman" w:cs="Times New Roman"/>
          <w:sz w:val="24"/>
          <w:szCs w:val="24"/>
        </w:rPr>
        <w:t xml:space="preserve">meaning </w:t>
      </w:r>
      <w:r w:rsidR="005E57EF" w:rsidRPr="009553D0">
        <w:rPr>
          <w:rFonts w:ascii="Times New Roman" w:hAnsi="Times New Roman" w:cs="Times New Roman"/>
          <w:sz w:val="24"/>
          <w:szCs w:val="24"/>
        </w:rPr>
        <w:t xml:space="preserve">acquisition </w:t>
      </w:r>
      <w:r w:rsidR="00F110EE" w:rsidRPr="009553D0">
        <w:rPr>
          <w:rFonts w:ascii="Times New Roman" w:hAnsi="Times New Roman" w:cs="Times New Roman"/>
          <w:sz w:val="24"/>
          <w:szCs w:val="24"/>
        </w:rPr>
        <w:t>is</w:t>
      </w:r>
      <w:r w:rsidR="005E57EF" w:rsidRPr="009553D0">
        <w:rPr>
          <w:rFonts w:ascii="Times New Roman" w:hAnsi="Times New Roman" w:cs="Times New Roman"/>
          <w:sz w:val="24"/>
          <w:szCs w:val="24"/>
        </w:rPr>
        <w:t xml:space="preserve"> </w:t>
      </w:r>
      <w:r w:rsidR="009B241F" w:rsidRPr="009553D0">
        <w:rPr>
          <w:rFonts w:ascii="Times New Roman" w:hAnsi="Times New Roman" w:cs="Times New Roman"/>
          <w:sz w:val="24"/>
          <w:szCs w:val="24"/>
        </w:rPr>
        <w:t xml:space="preserve">often </w:t>
      </w:r>
      <w:r w:rsidR="005E57EF" w:rsidRPr="009553D0">
        <w:rPr>
          <w:rFonts w:ascii="Times New Roman" w:hAnsi="Times New Roman" w:cs="Times New Roman"/>
          <w:sz w:val="24"/>
          <w:szCs w:val="24"/>
        </w:rPr>
        <w:t xml:space="preserve">described as a </w:t>
      </w:r>
      <w:r w:rsidR="00EA2A02" w:rsidRPr="009553D0">
        <w:rPr>
          <w:rFonts w:ascii="Times New Roman" w:hAnsi="Times New Roman" w:cs="Times New Roman"/>
          <w:sz w:val="24"/>
          <w:szCs w:val="24"/>
        </w:rPr>
        <w:t>inferential task</w:t>
      </w:r>
      <w:r w:rsidR="005E57EF" w:rsidRPr="009553D0">
        <w:rPr>
          <w:rFonts w:ascii="Times New Roman" w:hAnsi="Times New Roman" w:cs="Times New Roman"/>
          <w:sz w:val="24"/>
          <w:szCs w:val="24"/>
        </w:rPr>
        <w:t xml:space="preserve"> </w:t>
      </w:r>
      <w:r w:rsidR="001F45CB" w:rsidRPr="009553D0">
        <w:rPr>
          <w:rFonts w:ascii="Times New Roman" w:hAnsi="Times New Roman" w:cs="Times New Roman"/>
          <w:sz w:val="24"/>
          <w:szCs w:val="24"/>
        </w:rPr>
        <w:t xml:space="preserve">which is </w:t>
      </w:r>
      <w:r w:rsidR="00F110EE" w:rsidRPr="009553D0">
        <w:rPr>
          <w:rFonts w:ascii="Times New Roman" w:hAnsi="Times New Roman" w:cs="Times New Roman"/>
          <w:sz w:val="24"/>
          <w:szCs w:val="24"/>
        </w:rPr>
        <w:t xml:space="preserve">solved </w:t>
      </w:r>
      <w:r w:rsidR="005E57EF" w:rsidRPr="009553D0">
        <w:rPr>
          <w:rFonts w:ascii="Times New Roman" w:hAnsi="Times New Roman" w:cs="Times New Roman"/>
          <w:sz w:val="24"/>
          <w:szCs w:val="24"/>
        </w:rPr>
        <w:t>through hypothesis testing or Bayesian updating</w:t>
      </w:r>
      <w:r w:rsidR="00EA2A02" w:rsidRPr="009553D0">
        <w:rPr>
          <w:rFonts w:ascii="Times New Roman" w:hAnsi="Times New Roman" w:cs="Times New Roman"/>
          <w:sz w:val="24"/>
          <w:szCs w:val="24"/>
        </w:rPr>
        <w:t xml:space="preserve"> </w:t>
      </w:r>
      <w:r w:rsidR="00EA2A02"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{"citationItems":[{"id":"ITEM-1","itemData":{"DOI":"10.1037/0033-295X.114.2.245","ISSN":"0033295X","PMID":"17500627","abstract":"The authors present a Bayesian framework for understanding how adults and children learn the meanings of words. The theory explains how learners can generalize meaningfully from just one or a few positive examples of a novel word's referents, by making rational inductive inferences that integrate prior knowledge about plausible word meanings with the statistical structure of the observed examples. The theory addresses shortcomings of the two best known approaches to modeling word learning, based on deductive hypothesis elimination and associative learning. Three experiments with adults and children test the Bayesian account's predictions in the context of learning words for object categories at multiple levels of a taxonomic hierarchy. Results provide strong support for the Bayesian account over competing accounts, in terms of both quantitative model fits and the ability to explain important qualitative phenomena. Several extensions of the basic theory are discussed, illustrating the broader potential for Bayesian models of word learning. PsycINFO Database Record (c) 2007 APA, all rights reserved.","author":[{"dropping-particle":"","family":"Xu","given":"Fei","non-dropping-particle":"","parse-names":false,"suffix":""},{"dropping-particle":"","family":"Tenenbaum","given":"Joshua B.","non-dropping-particle":"","parse-names":false,"suffix":""}],"container-title":"Psychological Review","id":"ITEM-1","issued":{"date-parts":[["2007"]]},"title":"Word learning as Bayesian inference.","type":"article-journal"},"uris":["http://www.mendeley.com/documents/?uuid=e819a8f6-6fd1-4644-b5b1-84e7b99073c1"]}],"mendeley":{"formattedCitation":"(Xu &amp; Tenenbaum, 2007)","plainTextFormattedCitation":"(Xu &amp; Tenenbaum, 2007)","previouslyFormattedCitation":"(Xu &amp; Tenenbaum, 2007)"},"properties":{"noteIndex":0},"schema":"https://github.com/citation-style-language/schema/raw/master/csl-citation.json"}</w:instrText>
      </w:r>
      <w:r w:rsidR="00EA2A02"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(Xu &amp; Tenenbaum, 2007)</w:t>
      </w:r>
      <w:r w:rsidR="00EA2A02" w:rsidRPr="009553D0">
        <w:rPr>
          <w:rFonts w:ascii="Times New Roman" w:hAnsi="Times New Roman" w:cs="Times New Roman"/>
          <w:sz w:val="24"/>
          <w:szCs w:val="24"/>
        </w:rPr>
        <w:fldChar w:fldCharType="end"/>
      </w:r>
      <w:r w:rsidR="005E57EF" w:rsidRPr="009553D0">
        <w:rPr>
          <w:rFonts w:ascii="Times New Roman" w:hAnsi="Times New Roman" w:cs="Times New Roman"/>
          <w:sz w:val="24"/>
          <w:szCs w:val="24"/>
        </w:rPr>
        <w:t xml:space="preserve">. Specifically, learning the meaning of words involves </w:t>
      </w:r>
      <w:r w:rsidR="00EA2A02" w:rsidRPr="009553D0">
        <w:rPr>
          <w:rFonts w:ascii="Times New Roman" w:hAnsi="Times New Roman" w:cs="Times New Roman"/>
          <w:sz w:val="24"/>
          <w:szCs w:val="24"/>
        </w:rPr>
        <w:t xml:space="preserve">determining the mapping between </w:t>
      </w:r>
      <w:r w:rsidR="005E57EF" w:rsidRPr="009553D0">
        <w:rPr>
          <w:rFonts w:ascii="Times New Roman" w:hAnsi="Times New Roman" w:cs="Times New Roman"/>
          <w:sz w:val="24"/>
          <w:szCs w:val="24"/>
        </w:rPr>
        <w:t>linguistic labels</w:t>
      </w:r>
      <w:r w:rsidR="00ED4801" w:rsidRPr="009553D0">
        <w:rPr>
          <w:rFonts w:ascii="Times New Roman" w:hAnsi="Times New Roman" w:cs="Times New Roman"/>
          <w:sz w:val="24"/>
          <w:szCs w:val="24"/>
        </w:rPr>
        <w:t xml:space="preserve"> and</w:t>
      </w:r>
      <w:r w:rsidR="00EA2A02" w:rsidRPr="009553D0">
        <w:rPr>
          <w:rFonts w:ascii="Times New Roman" w:hAnsi="Times New Roman" w:cs="Times New Roman"/>
          <w:sz w:val="24"/>
          <w:szCs w:val="24"/>
        </w:rPr>
        <w:t xml:space="preserve"> mental concepts via experience</w:t>
      </w:r>
      <w:r w:rsidR="005E57EF" w:rsidRPr="009553D0">
        <w:rPr>
          <w:rFonts w:ascii="Times New Roman" w:hAnsi="Times New Roman" w:cs="Times New Roman"/>
          <w:sz w:val="24"/>
          <w:szCs w:val="24"/>
        </w:rPr>
        <w:t>.</w:t>
      </w:r>
      <w:r w:rsidR="00EA2A02" w:rsidRPr="009553D0">
        <w:rPr>
          <w:rFonts w:ascii="Times New Roman" w:hAnsi="Times New Roman" w:cs="Times New Roman"/>
          <w:sz w:val="24"/>
          <w:szCs w:val="24"/>
        </w:rPr>
        <w:t xml:space="preserve"> </w:t>
      </w:r>
      <w:r w:rsidR="00077D34" w:rsidRPr="009553D0">
        <w:rPr>
          <w:rFonts w:ascii="Times New Roman" w:hAnsi="Times New Roman" w:cs="Times New Roman"/>
          <w:sz w:val="24"/>
          <w:szCs w:val="24"/>
        </w:rPr>
        <w:t>However, t</w:t>
      </w:r>
      <w:r w:rsidR="00EA2A02" w:rsidRPr="009553D0">
        <w:rPr>
          <w:rFonts w:ascii="Times New Roman" w:hAnsi="Times New Roman" w:cs="Times New Roman"/>
          <w:sz w:val="24"/>
          <w:szCs w:val="24"/>
        </w:rPr>
        <w:t xml:space="preserve">here are heavy constraints regarding the initial hypothesis space; in other words, humans have prior knowledge about what possible candidate hypotheses are </w:t>
      </w:r>
      <w:r w:rsidR="00EA2A02"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{"citationItems":[{"id":"ITEM-1","itemData":{"ISBN":"0-262-08095-8","abstract":"Carey, S. (1978). The child as a word learner. In: Halle, M., Bresnan, J., &amp; Miller, G. A.(Eds.), Linguistic theory and psychological reality (pp. 264293). Cambridge, MA: MIT Press.","author":[{"dropping-particle":"","family":"Carey","given":"Susan","non-dropping-particle":"","parse-names":false,"suffix":""}],"container-title":"Linguistic theory and psychological reality","id":"ITEM-1","issued":{"date-parts":[["1978"]]},"title":"The child as word learner","type":"article-journal"},"uris":["http://www.mendeley.com/documents/?uuid=a4a7182f-1f02-4b44-83c8-c4c3824f968c"]}],"mendeley":{"formattedCitation":"(Carey, 1978)","plainTextFormattedCitation":"(Carey, 1978)","previouslyFormattedCitation":"(Carey, 1978)"},"properties":{"noteIndex":0},"schema":"https://github.com/citation-style-language/schema/raw/master/csl-citation.json"}</w:instrText>
      </w:r>
      <w:r w:rsidR="00EA2A02"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(Carey, 1978)</w:t>
      </w:r>
      <w:r w:rsidR="00EA2A02" w:rsidRPr="009553D0">
        <w:rPr>
          <w:rFonts w:ascii="Times New Roman" w:hAnsi="Times New Roman" w:cs="Times New Roman"/>
          <w:sz w:val="24"/>
          <w:szCs w:val="24"/>
        </w:rPr>
        <w:fldChar w:fldCharType="end"/>
      </w:r>
      <w:r w:rsidR="00EA2A02" w:rsidRPr="009553D0">
        <w:rPr>
          <w:rFonts w:ascii="Times New Roman" w:hAnsi="Times New Roman" w:cs="Times New Roman"/>
          <w:sz w:val="24"/>
          <w:szCs w:val="24"/>
        </w:rPr>
        <w:t>.</w:t>
      </w:r>
      <w:r w:rsidR="00513DD4" w:rsidRPr="009553D0">
        <w:rPr>
          <w:rFonts w:ascii="Times New Roman" w:hAnsi="Times New Roman" w:cs="Times New Roman"/>
          <w:sz w:val="24"/>
          <w:szCs w:val="24"/>
        </w:rPr>
        <w:t xml:space="preserve"> Without such priors, word learning would be computationally impossible</w:t>
      </w:r>
      <w:r w:rsidR="006B7257" w:rsidRPr="009553D0">
        <w:rPr>
          <w:rStyle w:val="FootnoteReference"/>
          <w:rFonts w:ascii="Times New Roman" w:hAnsi="Times New Roman" w:cs="Times New Roman"/>
          <w:sz w:val="24"/>
          <w:szCs w:val="24"/>
        </w:rPr>
        <w:footnoteReference w:id="1"/>
      </w:r>
      <w:r w:rsidR="00513DD4" w:rsidRPr="009553D0">
        <w:rPr>
          <w:rFonts w:ascii="Times New Roman" w:hAnsi="Times New Roman" w:cs="Times New Roman"/>
          <w:sz w:val="24"/>
          <w:szCs w:val="24"/>
        </w:rPr>
        <w:t>.</w:t>
      </w:r>
    </w:p>
    <w:p w14:paraId="5AFB0A68" w14:textId="716B9614" w:rsidR="00BE6B56" w:rsidRPr="009553D0" w:rsidRDefault="009B241F" w:rsidP="0079581D">
      <w:pPr>
        <w:spacing w:line="276" w:lineRule="auto"/>
        <w:ind w:firstLine="720"/>
        <w:rPr>
          <w:rFonts w:ascii="Times New Roman" w:hAnsi="Times New Roman" w:cs="Times New Roman"/>
          <w:sz w:val="24"/>
          <w:szCs w:val="24"/>
        </w:rPr>
      </w:pPr>
      <w:bookmarkStart w:id="0" w:name="_Hlk115170221"/>
      <w:r w:rsidRPr="009553D0">
        <w:rPr>
          <w:rFonts w:ascii="Times New Roman" w:hAnsi="Times New Roman" w:cs="Times New Roman"/>
          <w:sz w:val="24"/>
          <w:szCs w:val="24"/>
        </w:rPr>
        <w:t>Much linguistic work</w:t>
      </w:r>
      <w:r w:rsidR="00ED4801" w:rsidRPr="009553D0">
        <w:rPr>
          <w:rFonts w:ascii="Times New Roman" w:hAnsi="Times New Roman" w:cs="Times New Roman"/>
          <w:sz w:val="24"/>
          <w:szCs w:val="24"/>
        </w:rPr>
        <w:t xml:space="preserve">, however, presumes that humans </w:t>
      </w:r>
      <w:r w:rsidR="003A7329" w:rsidRPr="009553D0">
        <w:rPr>
          <w:rFonts w:ascii="Times New Roman" w:hAnsi="Times New Roman" w:cs="Times New Roman"/>
          <w:sz w:val="24"/>
          <w:szCs w:val="24"/>
        </w:rPr>
        <w:t>(</w:t>
      </w:r>
      <w:r w:rsidR="00ED4801" w:rsidRPr="009553D0">
        <w:rPr>
          <w:rFonts w:ascii="Times New Roman" w:hAnsi="Times New Roman" w:cs="Times New Roman"/>
          <w:sz w:val="24"/>
          <w:szCs w:val="24"/>
        </w:rPr>
        <w:t>at least adults</w:t>
      </w:r>
      <w:r w:rsidR="003A7329" w:rsidRPr="009553D0">
        <w:rPr>
          <w:rFonts w:ascii="Times New Roman" w:hAnsi="Times New Roman" w:cs="Times New Roman"/>
          <w:sz w:val="24"/>
          <w:szCs w:val="24"/>
        </w:rPr>
        <w:t>)</w:t>
      </w:r>
      <w:r w:rsidR="00ED4801" w:rsidRPr="009553D0">
        <w:rPr>
          <w:rFonts w:ascii="Times New Roman" w:hAnsi="Times New Roman" w:cs="Times New Roman"/>
          <w:sz w:val="24"/>
          <w:szCs w:val="24"/>
        </w:rPr>
        <w:t xml:space="preserve"> somehow successfully </w:t>
      </w:r>
      <w:r w:rsidR="00D25422" w:rsidRPr="009553D0">
        <w:rPr>
          <w:rFonts w:ascii="Times New Roman" w:hAnsi="Times New Roman" w:cs="Times New Roman"/>
          <w:sz w:val="24"/>
          <w:szCs w:val="24"/>
        </w:rPr>
        <w:t>solve</w:t>
      </w:r>
      <w:r w:rsidR="00ED4801" w:rsidRPr="009553D0">
        <w:rPr>
          <w:rFonts w:ascii="Times New Roman" w:hAnsi="Times New Roman" w:cs="Times New Roman"/>
          <w:sz w:val="24"/>
          <w:szCs w:val="24"/>
        </w:rPr>
        <w:t xml:space="preserve"> the problem of word meaning acquisition,</w:t>
      </w:r>
      <w:r w:rsidR="00865009" w:rsidRPr="009553D0">
        <w:rPr>
          <w:rFonts w:ascii="Times New Roman" w:hAnsi="Times New Roman" w:cs="Times New Roman"/>
          <w:sz w:val="24"/>
          <w:szCs w:val="24"/>
        </w:rPr>
        <w:t xml:space="preserve"> with the implication </w:t>
      </w:r>
      <w:r w:rsidR="00ED4801" w:rsidRPr="009553D0">
        <w:rPr>
          <w:rFonts w:ascii="Times New Roman" w:hAnsi="Times New Roman" w:cs="Times New Roman"/>
          <w:sz w:val="24"/>
          <w:szCs w:val="24"/>
        </w:rPr>
        <w:t xml:space="preserve">that individuals within a linguistic community agree on the meaning of linguistic labels. </w:t>
      </w:r>
      <w:r w:rsidR="00A52EF3" w:rsidRPr="009553D0">
        <w:rPr>
          <w:rFonts w:ascii="Times New Roman" w:hAnsi="Times New Roman" w:cs="Times New Roman"/>
          <w:sz w:val="24"/>
          <w:szCs w:val="24"/>
        </w:rPr>
        <w:t xml:space="preserve">Of course, this is often acknowledged as a simplifying assumption and the extent to which internal representations of meaning </w:t>
      </w:r>
      <w:proofErr w:type="gramStart"/>
      <w:r w:rsidR="00A52EF3" w:rsidRPr="009553D0">
        <w:rPr>
          <w:rFonts w:ascii="Times New Roman" w:hAnsi="Times New Roman" w:cs="Times New Roman"/>
          <w:sz w:val="24"/>
          <w:szCs w:val="24"/>
        </w:rPr>
        <w:t>actually align</w:t>
      </w:r>
      <w:proofErr w:type="gramEnd"/>
      <w:r w:rsidR="00A52EF3" w:rsidRPr="009553D0">
        <w:rPr>
          <w:rFonts w:ascii="Times New Roman" w:hAnsi="Times New Roman" w:cs="Times New Roman"/>
          <w:sz w:val="24"/>
          <w:szCs w:val="24"/>
        </w:rPr>
        <w:t xml:space="preserve"> in communities is an open question. </w:t>
      </w:r>
      <w:r w:rsidR="002813CE" w:rsidRPr="009553D0">
        <w:rPr>
          <w:rFonts w:ascii="Times New Roman" w:hAnsi="Times New Roman" w:cs="Times New Roman"/>
          <w:sz w:val="24"/>
          <w:szCs w:val="24"/>
        </w:rPr>
        <w:t>It is quite possible that non-uniform understanding of word meaning exists in many domains</w:t>
      </w:r>
      <w:r w:rsidR="00024EAB" w:rsidRPr="009553D0">
        <w:rPr>
          <w:rFonts w:ascii="Times New Roman" w:hAnsi="Times New Roman" w:cs="Times New Roman"/>
          <w:sz w:val="24"/>
          <w:szCs w:val="24"/>
        </w:rPr>
        <w:t xml:space="preserve"> </w:t>
      </w:r>
      <w:r w:rsidR="00024EAB" w:rsidRPr="009553D0">
        <w:rPr>
          <w:rFonts w:ascii="Times New Roman" w:hAnsi="Times New Roman" w:cs="Times New Roman"/>
          <w:sz w:val="24"/>
          <w:szCs w:val="24"/>
        </w:rPr>
        <w:fldChar w:fldCharType="begin" w:fldLock="1"/>
      </w:r>
      <w:r w:rsidR="008A69DE" w:rsidRPr="009553D0">
        <w:rPr>
          <w:rFonts w:ascii="Times New Roman" w:hAnsi="Times New Roman" w:cs="Times New Roman"/>
          <w:sz w:val="24"/>
          <w:szCs w:val="24"/>
        </w:rPr>
        <w:instrText>ADDIN CSL_CITATION {"citationItems":[{"id":"ITEM-1","itemData":{"author":[{"dropping-particle":"","family":"Geeraerts","given":"Dirk","non-dropping-particle":"","parse-names":false,"suffix":""},{"dropping-particle":"","family":"Kristiansen","given":"Gitte","non-dropping-particle":"","parse-names":false,"suffix":""},{"dropping-particle":"","family":"Peirsman","given":"Yves","non-dropping-particle":"","parse-names":false,"suffix":""}],"id":"ITEM-1","issued":{"date-parts":[["2010"]]},"publisher":"Mouton de Gruyter Berlin","title":"Advances in cognitive sociolinguistics","type":"book"},"uris":["http://www.mendeley.com/documents/?uuid=94ccd119-b2c3-4fef-93e4-df4c149f62b2"]}],"mendeley":{"formattedCitation":"(Geeraerts et al., 2010)","plainTextFormattedCitation":"(Geeraerts et al., 2010)","previouslyFormattedCitation":"(Geeraerts et al., 2010)"},"properties":{"noteIndex":0},"schema":"https://github.com/citation-style-language/schema/raw/master/csl-citation.json"}</w:instrText>
      </w:r>
      <w:r w:rsidR="00024EAB" w:rsidRPr="009553D0">
        <w:rPr>
          <w:rFonts w:ascii="Times New Roman" w:hAnsi="Times New Roman" w:cs="Times New Roman"/>
          <w:sz w:val="24"/>
          <w:szCs w:val="24"/>
        </w:rPr>
        <w:fldChar w:fldCharType="separate"/>
      </w:r>
      <w:r w:rsidR="00024EAB" w:rsidRPr="009553D0">
        <w:rPr>
          <w:rFonts w:ascii="Times New Roman" w:hAnsi="Times New Roman" w:cs="Times New Roman"/>
          <w:noProof/>
          <w:sz w:val="24"/>
          <w:szCs w:val="24"/>
        </w:rPr>
        <w:t>(Geeraerts et al., 2010)</w:t>
      </w:r>
      <w:r w:rsidR="00024EAB" w:rsidRPr="009553D0">
        <w:rPr>
          <w:rFonts w:ascii="Times New Roman" w:hAnsi="Times New Roman" w:cs="Times New Roman"/>
          <w:sz w:val="24"/>
          <w:szCs w:val="24"/>
        </w:rPr>
        <w:fldChar w:fldCharType="end"/>
      </w:r>
      <w:r w:rsidR="002813CE" w:rsidRPr="009553D0">
        <w:rPr>
          <w:rFonts w:ascii="Times New Roman" w:hAnsi="Times New Roman" w:cs="Times New Roman"/>
          <w:sz w:val="24"/>
          <w:szCs w:val="24"/>
        </w:rPr>
        <w:t xml:space="preserve">, and my aim in this paper is to explicitly address such non-uniformity </w:t>
      </w:r>
      <w:r w:rsidR="00B75DE3" w:rsidRPr="009553D0">
        <w:rPr>
          <w:rFonts w:ascii="Times New Roman" w:hAnsi="Times New Roman" w:cs="Times New Roman"/>
          <w:sz w:val="24"/>
          <w:szCs w:val="24"/>
        </w:rPr>
        <w:t xml:space="preserve">by highlighting the role of cultural institutions in regulating meaning attribution. </w:t>
      </w:r>
      <w:proofErr w:type="gramStart"/>
      <w:r w:rsidR="00B75DE3" w:rsidRPr="009553D0">
        <w:rPr>
          <w:rFonts w:ascii="Times New Roman" w:hAnsi="Times New Roman" w:cs="Times New Roman"/>
          <w:sz w:val="24"/>
          <w:szCs w:val="24"/>
        </w:rPr>
        <w:t>In particular, I</w:t>
      </w:r>
      <w:proofErr w:type="gramEnd"/>
      <w:r w:rsidR="00B75DE3" w:rsidRPr="009553D0">
        <w:rPr>
          <w:rFonts w:ascii="Times New Roman" w:hAnsi="Times New Roman" w:cs="Times New Roman"/>
          <w:sz w:val="24"/>
          <w:szCs w:val="24"/>
        </w:rPr>
        <w:t xml:space="preserve"> use folk biology as an example domain to address two questions: 1) Is it possible for individuals in a population to attribute different meanings to the same linguistic label? If so, in what way? 2) Why do certain societies have inclusive linguistic labels such as “</w:t>
      </w:r>
      <w:r w:rsidR="00B75DE3" w:rsidRPr="009553D0">
        <w:rPr>
          <w:rFonts w:ascii="Times New Roman" w:hAnsi="Times New Roman" w:cs="Times New Roman"/>
          <w:i/>
          <w:sz w:val="24"/>
          <w:szCs w:val="24"/>
        </w:rPr>
        <w:t>plant</w:t>
      </w:r>
      <w:r w:rsidR="00B75DE3" w:rsidRPr="009553D0">
        <w:rPr>
          <w:rFonts w:ascii="Times New Roman" w:hAnsi="Times New Roman" w:cs="Times New Roman"/>
          <w:sz w:val="24"/>
          <w:szCs w:val="24"/>
        </w:rPr>
        <w:t>” and “</w:t>
      </w:r>
      <w:r w:rsidR="00B75DE3" w:rsidRPr="009553D0">
        <w:rPr>
          <w:rFonts w:ascii="Times New Roman" w:hAnsi="Times New Roman" w:cs="Times New Roman"/>
          <w:i/>
          <w:sz w:val="24"/>
          <w:szCs w:val="24"/>
        </w:rPr>
        <w:t>animal</w:t>
      </w:r>
      <w:r w:rsidR="00B75DE3" w:rsidRPr="009553D0">
        <w:rPr>
          <w:rFonts w:ascii="Times New Roman" w:hAnsi="Times New Roman" w:cs="Times New Roman"/>
          <w:sz w:val="24"/>
          <w:szCs w:val="24"/>
        </w:rPr>
        <w:t xml:space="preserve">” while others lack them? I </w:t>
      </w:r>
      <w:r w:rsidR="00B75DE3" w:rsidRPr="009553D0">
        <w:rPr>
          <w:rFonts w:ascii="Times New Roman" w:hAnsi="Times New Roman" w:cs="Times New Roman"/>
          <w:sz w:val="24"/>
          <w:szCs w:val="24"/>
        </w:rPr>
        <w:lastRenderedPageBreak/>
        <w:t>suggest that the two seemingly unrelated questions can be answered by invoking the same psychological and social processes.</w:t>
      </w:r>
      <w:bookmarkEnd w:id="0"/>
      <w:r w:rsidR="00B75DE3" w:rsidRPr="009553D0">
        <w:rPr>
          <w:rFonts w:ascii="Times New Roman" w:hAnsi="Times New Roman" w:cs="Times New Roman"/>
          <w:sz w:val="24"/>
          <w:szCs w:val="24"/>
        </w:rPr>
        <w:t xml:space="preserve"> </w:t>
      </w:r>
      <w:r w:rsidR="00E65596" w:rsidRPr="009553D0">
        <w:rPr>
          <w:rFonts w:ascii="Times New Roman" w:hAnsi="Times New Roman" w:cs="Times New Roman"/>
          <w:sz w:val="24"/>
          <w:szCs w:val="24"/>
        </w:rPr>
        <w:t xml:space="preserve">To do so, I draw from </w:t>
      </w:r>
      <w:r w:rsidR="00FD1237" w:rsidRPr="009553D0">
        <w:rPr>
          <w:rFonts w:ascii="Times New Roman" w:hAnsi="Times New Roman" w:cs="Times New Roman"/>
          <w:sz w:val="24"/>
          <w:szCs w:val="24"/>
        </w:rPr>
        <w:t xml:space="preserve">research in </w:t>
      </w:r>
      <w:r w:rsidR="00B87E14" w:rsidRPr="009553D0">
        <w:rPr>
          <w:rFonts w:ascii="Times New Roman" w:hAnsi="Times New Roman" w:cs="Times New Roman"/>
          <w:sz w:val="24"/>
          <w:szCs w:val="24"/>
        </w:rPr>
        <w:t xml:space="preserve">cultural evolution, in particular </w:t>
      </w:r>
      <w:r w:rsidR="00FD1237" w:rsidRPr="009553D0">
        <w:rPr>
          <w:rFonts w:ascii="Times New Roman" w:hAnsi="Times New Roman" w:cs="Times New Roman"/>
          <w:sz w:val="24"/>
          <w:szCs w:val="24"/>
        </w:rPr>
        <w:t xml:space="preserve">cultural attraction theory </w:t>
      </w:r>
      <w:r w:rsidR="00FD1237"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{"citationItems":[{"id":"ITEM-1","itemData":{"ISBN":"9780631200451","abstract":"Ideas, Dan Sperber argues, may be contagious. They may invade whole populations. In the process, the people, their environment, and the ideas themselves are being transformed. To explain culture is to describe the causes and the effects of this contagion of ideas. This book will be read by all those with an interest in the impact of the cognitive revolution on our understanding of culture.-publisher description. How to be a true materialist in anthropology -- Interpreting and explaining cultural representations -- Anthropology and psychology: towards an epidemiology of representations 00 The epidemiology of beliefs -- Selection and attraction in cultural evolution -- Mental modularity and cultural diversity -- Conclusion: What is at stake?","author":[{"dropping-particle":"","family":"Sperber","given":"Dan.","non-dropping-particle":"","parse-names":false,"suffix":""}],"id":"ITEM-1","issued":{"date-parts":[["1996"]]},"number-of-pages":"175","publisher":"Blackwell","title":"Explaining culture : a naturalistic approach","type":"book"},"uris":["http://www.mendeley.com/documents/?uuid=bb207b84-6774-32a1-bd6e-4bf8eaa1a828"]},{"id":"ITEM-2","itemData":{"DOI":"10.1007/s10539-017-9570-6","ISSN":"15728404","abstract":"Concepts from cultural attractor theory are now used in domains far from their original home in anthropology and cultural evolution. Yet these concepts have not been consistently characterised. I here distinguish four ways in which the cultural attractor concept has been used and identify three kinds of factors of attraction typically appealed to. Clarifying these explanatory concepts identifies problems and ambiguities in the work of cultural epidemiologists and commentators alike.","author":[{"dropping-particle":"","family":"Buskell","given":"Andrew","non-dropping-particle":"","parse-names":false,"suffix":""}],"container-title":"Biology and Philosophy","id":"ITEM-2","issued":{"date-parts":[["2017"]]},"title":"What are cultural attractors?","type":"article-journal"},"uris":["http://www.mendeley.com/documents/?uuid=44343bf0-9c30-4163-ada1-eb7beda5256c"]},{"id":"ITEM-3","itemData":{"DOI":"10.1002/evan.21716","ISSN":"15206505","PMID":"30099809","abstract":"Cultural attraction theory (CAT) is a research agenda the purpose of which is to develop causal explanations of cultural phenomena. CAT is also an evolutionary approach to culture, in the sense that it treats culture as a population of items of different types, with the frequency of tokens of those types changing over time. Now more than 20 years old, CAT has made many positive contributions, theoretical and empirical, to the naturalization of the social sciences. In consequence of this growing impact, CAT has, in recent years, been the subject of critical discussion. Here, we review and respond to these critiques. In so doing, we also provide a clear and concise introduction to CAT. We give clear characterizations of CAT's key theoretical notions, and we outline how these notions are derived from consideration of the natural character of cultural phenomena (Box). This naturalistic quality distinguishes CAT from other evolutionary approaches to culture.","author":[{"dropping-particle":"","family":"Scott-Phillips","given":"Thom","non-dropping-particle":"","parse-names":false,"suffix":""},{"dropping-particle":"","family":"Blancke","given":"Stefaan","non-dropping-particle":"","parse-names":false,"suffix":""},{"dropping-particle":"","family":"Heintz","given":"Christophe","non-dropping-particle":"","parse-names":false,"suffix":""}],"container-title":"Evolutionary Anthropology","id":"ITEM-3","issued":{"date-parts":[["2018"]]},"title":"Four misunderstandings about cultural attraction","type":"article"},"uris":["http://www.mendeley.com/documents/?uuid=e33988a6-1048-44c5-8920-0c2895b9441c"]}],"mendeley":{"formattedCitation":"(Buskell, 2017; Scott-Phillips et al., 2018; Sperber, 1996)","plainTextFormattedCitation":"(Buskell, 2017; Scott-Phillips et al., 2018; Sperber, 1996)","previouslyFormattedCitation":"(Buskell, 2017; Scott-Phillips et al., 2018; Sperber, 1996)"},"properties":{"noteIndex":0},"schema":"https://github.com/citation-style-language/schema/raw/master/csl-citation.json"}</w:instrText>
      </w:r>
      <w:r w:rsidR="00FD1237" w:rsidRPr="009553D0">
        <w:rPr>
          <w:rFonts w:ascii="Times New Roman" w:hAnsi="Times New Roman" w:cs="Times New Roman"/>
          <w:sz w:val="24"/>
          <w:szCs w:val="24"/>
        </w:rPr>
        <w:fldChar w:fldCharType="separate"/>
      </w:r>
      <w:r w:rsidR="00E3716C" w:rsidRPr="009553D0">
        <w:rPr>
          <w:rFonts w:ascii="Times New Roman" w:hAnsi="Times New Roman" w:cs="Times New Roman"/>
          <w:noProof/>
          <w:sz w:val="24"/>
          <w:szCs w:val="24"/>
        </w:rPr>
        <w:t>(Buskell, 2017; Scott-Phillips et al., 2018; Sperber, 1996)</w:t>
      </w:r>
      <w:r w:rsidR="00FD1237" w:rsidRPr="009553D0">
        <w:rPr>
          <w:rFonts w:ascii="Times New Roman" w:hAnsi="Times New Roman" w:cs="Times New Roman"/>
          <w:sz w:val="24"/>
          <w:szCs w:val="24"/>
        </w:rPr>
        <w:fldChar w:fldCharType="end"/>
      </w:r>
      <w:r w:rsidR="00FD1237" w:rsidRPr="009553D0">
        <w:rPr>
          <w:rFonts w:ascii="Times New Roman" w:hAnsi="Times New Roman" w:cs="Times New Roman"/>
          <w:sz w:val="24"/>
          <w:szCs w:val="24"/>
        </w:rPr>
        <w:t xml:space="preserve"> </w:t>
      </w:r>
      <w:r w:rsidR="00865009" w:rsidRPr="009553D0">
        <w:rPr>
          <w:rFonts w:ascii="Times New Roman" w:hAnsi="Times New Roman" w:cs="Times New Roman"/>
          <w:sz w:val="24"/>
          <w:szCs w:val="24"/>
        </w:rPr>
        <w:t xml:space="preserve">and argue that </w:t>
      </w:r>
      <w:r w:rsidR="00BE0C68" w:rsidRPr="009553D0">
        <w:rPr>
          <w:rFonts w:ascii="Times New Roman" w:hAnsi="Times New Roman" w:cs="Times New Roman"/>
          <w:sz w:val="24"/>
          <w:szCs w:val="24"/>
        </w:rPr>
        <w:t>certain inclusive linguistic labels</w:t>
      </w:r>
      <w:r w:rsidR="00A604F1" w:rsidRPr="009553D0">
        <w:rPr>
          <w:rFonts w:ascii="Times New Roman" w:hAnsi="Times New Roman" w:cs="Times New Roman"/>
          <w:sz w:val="24"/>
          <w:szCs w:val="24"/>
        </w:rPr>
        <w:t xml:space="preserve"> are unstable</w:t>
      </w:r>
      <w:r w:rsidR="002826D0" w:rsidRPr="009553D0">
        <w:rPr>
          <w:rStyle w:val="FootnoteReference"/>
          <w:rFonts w:ascii="Times New Roman" w:hAnsi="Times New Roman" w:cs="Times New Roman"/>
          <w:sz w:val="24"/>
          <w:szCs w:val="24"/>
        </w:rPr>
        <w:footnoteReference w:id="2"/>
      </w:r>
      <w:r w:rsidR="00E3716C" w:rsidRPr="009553D0">
        <w:rPr>
          <w:rFonts w:ascii="Times New Roman" w:hAnsi="Times New Roman" w:cs="Times New Roman"/>
          <w:sz w:val="24"/>
          <w:szCs w:val="24"/>
        </w:rPr>
        <w:t xml:space="preserve"> with regard to </w:t>
      </w:r>
      <w:r w:rsidR="00AF23EC" w:rsidRPr="009553D0">
        <w:rPr>
          <w:rFonts w:ascii="Times New Roman" w:hAnsi="Times New Roman" w:cs="Times New Roman"/>
          <w:sz w:val="24"/>
          <w:szCs w:val="24"/>
        </w:rPr>
        <w:t>their</w:t>
      </w:r>
      <w:r w:rsidR="00E3716C" w:rsidRPr="009553D0">
        <w:rPr>
          <w:rFonts w:ascii="Times New Roman" w:hAnsi="Times New Roman" w:cs="Times New Roman"/>
          <w:sz w:val="24"/>
          <w:szCs w:val="24"/>
        </w:rPr>
        <w:t xml:space="preserve"> meaning</w:t>
      </w:r>
      <w:r w:rsidR="00BE0C68" w:rsidRPr="009553D0">
        <w:rPr>
          <w:rFonts w:ascii="Times New Roman" w:hAnsi="Times New Roman" w:cs="Times New Roman"/>
          <w:sz w:val="24"/>
          <w:szCs w:val="24"/>
        </w:rPr>
        <w:t xml:space="preserve">, and </w:t>
      </w:r>
      <w:r w:rsidR="00FD1237" w:rsidRPr="009553D0">
        <w:rPr>
          <w:rFonts w:ascii="Times New Roman" w:hAnsi="Times New Roman" w:cs="Times New Roman"/>
          <w:sz w:val="24"/>
          <w:szCs w:val="24"/>
        </w:rPr>
        <w:t>cultural institutions such as mass education and religion</w:t>
      </w:r>
      <w:r w:rsidR="00BE0C68" w:rsidRPr="009553D0">
        <w:rPr>
          <w:rFonts w:ascii="Times New Roman" w:hAnsi="Times New Roman" w:cs="Times New Roman"/>
          <w:sz w:val="24"/>
          <w:szCs w:val="24"/>
        </w:rPr>
        <w:t xml:space="preserve"> often</w:t>
      </w:r>
      <w:r w:rsidR="00FD1237" w:rsidRPr="009553D0">
        <w:rPr>
          <w:rFonts w:ascii="Times New Roman" w:hAnsi="Times New Roman" w:cs="Times New Roman"/>
          <w:sz w:val="24"/>
          <w:szCs w:val="24"/>
        </w:rPr>
        <w:t xml:space="preserve"> </w:t>
      </w:r>
      <w:r w:rsidR="008F6097" w:rsidRPr="009553D0">
        <w:rPr>
          <w:rFonts w:ascii="Times New Roman" w:hAnsi="Times New Roman" w:cs="Times New Roman"/>
          <w:sz w:val="24"/>
          <w:szCs w:val="24"/>
        </w:rPr>
        <w:t xml:space="preserve">serve as </w:t>
      </w:r>
      <w:r w:rsidR="00061216" w:rsidRPr="009553D0">
        <w:rPr>
          <w:rFonts w:ascii="Times New Roman" w:hAnsi="Times New Roman" w:cs="Times New Roman"/>
          <w:sz w:val="24"/>
          <w:szCs w:val="24"/>
        </w:rPr>
        <w:t>maintainers</w:t>
      </w:r>
      <w:r w:rsidR="008F6097" w:rsidRPr="009553D0">
        <w:rPr>
          <w:rFonts w:ascii="Times New Roman" w:hAnsi="Times New Roman" w:cs="Times New Roman"/>
          <w:sz w:val="24"/>
          <w:szCs w:val="24"/>
        </w:rPr>
        <w:t xml:space="preserve"> of word meaning which ensure both the existence of inclusive linguistic labels and the </w:t>
      </w:r>
      <w:r w:rsidR="007C7023" w:rsidRPr="009553D0">
        <w:rPr>
          <w:rFonts w:ascii="Times New Roman" w:hAnsi="Times New Roman" w:cs="Times New Roman"/>
          <w:sz w:val="24"/>
          <w:szCs w:val="24"/>
        </w:rPr>
        <w:t>uniformity</w:t>
      </w:r>
      <w:r w:rsidR="008F6097" w:rsidRPr="009553D0">
        <w:rPr>
          <w:rFonts w:ascii="Times New Roman" w:hAnsi="Times New Roman" w:cs="Times New Roman"/>
          <w:sz w:val="24"/>
          <w:szCs w:val="24"/>
        </w:rPr>
        <w:t xml:space="preserve"> in attributing meanings to these labels.</w:t>
      </w:r>
      <w:r w:rsidR="00A13D6D" w:rsidRPr="009553D0">
        <w:rPr>
          <w:rFonts w:ascii="Times New Roman" w:hAnsi="Times New Roman" w:cs="Times New Roman"/>
          <w:sz w:val="24"/>
          <w:szCs w:val="24"/>
        </w:rPr>
        <w:t xml:space="preserve"> </w:t>
      </w:r>
    </w:p>
    <w:p w14:paraId="0CEA8001" w14:textId="4D3E665B" w:rsidR="0079581D" w:rsidRPr="009553D0" w:rsidRDefault="00E3716C" w:rsidP="00313C27">
      <w:pPr>
        <w:spacing w:line="276" w:lineRule="auto"/>
        <w:ind w:firstLine="720"/>
        <w:rPr>
          <w:rFonts w:ascii="Times New Roman" w:hAnsi="Times New Roman" w:cs="Times New Roman"/>
          <w:sz w:val="24"/>
          <w:szCs w:val="24"/>
        </w:rPr>
      </w:pPr>
      <w:bookmarkStart w:id="1" w:name="_Hlk115909629"/>
      <w:r w:rsidRPr="009553D0">
        <w:rPr>
          <w:rFonts w:ascii="Times New Roman" w:hAnsi="Times New Roman" w:cs="Times New Roman"/>
          <w:sz w:val="24"/>
          <w:szCs w:val="24"/>
        </w:rPr>
        <w:t xml:space="preserve">In the rest of the paper, I will first briefly summarize the existing </w:t>
      </w:r>
      <w:r w:rsidR="00476BC9" w:rsidRPr="009553D0">
        <w:rPr>
          <w:rFonts w:ascii="Times New Roman" w:hAnsi="Times New Roman" w:cs="Times New Roman"/>
          <w:sz w:val="24"/>
          <w:szCs w:val="24"/>
        </w:rPr>
        <w:t>literature</w:t>
      </w:r>
      <w:r w:rsidRPr="009553D0">
        <w:rPr>
          <w:rFonts w:ascii="Times New Roman" w:hAnsi="Times New Roman" w:cs="Times New Roman"/>
          <w:sz w:val="24"/>
          <w:szCs w:val="24"/>
        </w:rPr>
        <w:t xml:space="preserve"> in folk biology </w:t>
      </w:r>
      <w:r w:rsidR="00BA5C6B" w:rsidRPr="009553D0">
        <w:rPr>
          <w:rFonts w:ascii="Times New Roman" w:hAnsi="Times New Roman" w:cs="Times New Roman"/>
          <w:sz w:val="24"/>
          <w:szCs w:val="24"/>
        </w:rPr>
        <w:t>(section 2.1.) as well as</w:t>
      </w:r>
      <w:r w:rsidR="00476BC9" w:rsidRPr="009553D0">
        <w:rPr>
          <w:rFonts w:ascii="Times New Roman" w:hAnsi="Times New Roman" w:cs="Times New Roman"/>
          <w:sz w:val="24"/>
          <w:szCs w:val="24"/>
        </w:rPr>
        <w:t xml:space="preserve"> </w:t>
      </w:r>
      <w:r w:rsidR="00074C95" w:rsidRPr="009553D0">
        <w:rPr>
          <w:rFonts w:ascii="Times New Roman" w:hAnsi="Times New Roman" w:cs="Times New Roman"/>
          <w:sz w:val="24"/>
          <w:szCs w:val="24"/>
        </w:rPr>
        <w:t>the relevance of</w:t>
      </w:r>
      <w:r w:rsidR="00476BC9" w:rsidRPr="009553D0">
        <w:rPr>
          <w:rFonts w:ascii="Times New Roman" w:hAnsi="Times New Roman" w:cs="Times New Roman"/>
          <w:sz w:val="24"/>
          <w:szCs w:val="24"/>
        </w:rPr>
        <w:t xml:space="preserve"> cultural attraction theory</w:t>
      </w:r>
      <w:r w:rsidR="003D312F" w:rsidRPr="009553D0">
        <w:rPr>
          <w:rFonts w:ascii="Times New Roman" w:hAnsi="Times New Roman" w:cs="Times New Roman"/>
          <w:sz w:val="24"/>
          <w:szCs w:val="24"/>
        </w:rPr>
        <w:t xml:space="preserve"> (section 2</w:t>
      </w:r>
      <w:r w:rsidR="00BA5C6B" w:rsidRPr="009553D0">
        <w:rPr>
          <w:rFonts w:ascii="Times New Roman" w:hAnsi="Times New Roman" w:cs="Times New Roman"/>
          <w:sz w:val="24"/>
          <w:szCs w:val="24"/>
        </w:rPr>
        <w:t>.2.</w:t>
      </w:r>
      <w:r w:rsidR="003D312F" w:rsidRPr="009553D0">
        <w:rPr>
          <w:rFonts w:ascii="Times New Roman" w:hAnsi="Times New Roman" w:cs="Times New Roman"/>
          <w:sz w:val="24"/>
          <w:szCs w:val="24"/>
        </w:rPr>
        <w:t>)</w:t>
      </w:r>
      <w:r w:rsidR="00476BC9" w:rsidRPr="009553D0">
        <w:rPr>
          <w:rFonts w:ascii="Times New Roman" w:hAnsi="Times New Roman" w:cs="Times New Roman"/>
          <w:sz w:val="24"/>
          <w:szCs w:val="24"/>
        </w:rPr>
        <w:t xml:space="preserve">, and then point out the important role that cultural institutions play in shaping and maintaining the meaning of </w:t>
      </w:r>
      <w:r w:rsidR="009D71BA" w:rsidRPr="009553D0">
        <w:rPr>
          <w:rFonts w:ascii="Times New Roman" w:hAnsi="Times New Roman" w:cs="Times New Roman"/>
          <w:sz w:val="24"/>
          <w:szCs w:val="24"/>
        </w:rPr>
        <w:t>folk-biological labels</w:t>
      </w:r>
      <w:r w:rsidR="003D312F" w:rsidRPr="009553D0">
        <w:rPr>
          <w:rFonts w:ascii="Times New Roman" w:hAnsi="Times New Roman" w:cs="Times New Roman"/>
          <w:sz w:val="24"/>
          <w:szCs w:val="24"/>
        </w:rPr>
        <w:t xml:space="preserve"> (section </w:t>
      </w:r>
      <w:r w:rsidR="00BA5C6B" w:rsidRPr="009553D0">
        <w:rPr>
          <w:rFonts w:ascii="Times New Roman" w:hAnsi="Times New Roman" w:cs="Times New Roman"/>
          <w:sz w:val="24"/>
          <w:szCs w:val="24"/>
        </w:rPr>
        <w:t>2.</w:t>
      </w:r>
      <w:r w:rsidR="003D312F" w:rsidRPr="009553D0">
        <w:rPr>
          <w:rFonts w:ascii="Times New Roman" w:hAnsi="Times New Roman" w:cs="Times New Roman"/>
          <w:sz w:val="24"/>
          <w:szCs w:val="24"/>
        </w:rPr>
        <w:t>3</w:t>
      </w:r>
      <w:r w:rsidR="00BA5C6B" w:rsidRPr="009553D0">
        <w:rPr>
          <w:rFonts w:ascii="Times New Roman" w:hAnsi="Times New Roman" w:cs="Times New Roman"/>
          <w:sz w:val="24"/>
          <w:szCs w:val="24"/>
        </w:rPr>
        <w:t>.</w:t>
      </w:r>
      <w:r w:rsidR="003D312F" w:rsidRPr="009553D0">
        <w:rPr>
          <w:rFonts w:ascii="Times New Roman" w:hAnsi="Times New Roman" w:cs="Times New Roman"/>
          <w:sz w:val="24"/>
          <w:szCs w:val="24"/>
        </w:rPr>
        <w:t>)</w:t>
      </w:r>
      <w:r w:rsidR="009D71BA" w:rsidRPr="009553D0">
        <w:rPr>
          <w:rFonts w:ascii="Times New Roman" w:hAnsi="Times New Roman" w:cs="Times New Roman"/>
          <w:sz w:val="24"/>
          <w:szCs w:val="24"/>
        </w:rPr>
        <w:t xml:space="preserve">. </w:t>
      </w:r>
      <w:r w:rsidR="0079581D" w:rsidRPr="009553D0">
        <w:rPr>
          <w:rFonts w:ascii="Times New Roman" w:hAnsi="Times New Roman" w:cs="Times New Roman"/>
          <w:sz w:val="24"/>
          <w:szCs w:val="24"/>
        </w:rPr>
        <w:t>I will then present rather different types of evidence to support my arguments</w:t>
      </w:r>
      <w:r w:rsidR="008D1F39" w:rsidRPr="009553D0">
        <w:rPr>
          <w:rFonts w:ascii="Times New Roman" w:hAnsi="Times New Roman" w:cs="Times New Roman"/>
          <w:sz w:val="24"/>
          <w:szCs w:val="24"/>
        </w:rPr>
        <w:t>: individual level meaning attribution data from 2</w:t>
      </w:r>
      <w:r w:rsidR="00175E54" w:rsidRPr="009553D0">
        <w:rPr>
          <w:rFonts w:ascii="Times New Roman" w:hAnsi="Times New Roman" w:cs="Times New Roman"/>
          <w:sz w:val="24"/>
          <w:szCs w:val="24"/>
        </w:rPr>
        <w:t>3</w:t>
      </w:r>
      <w:r w:rsidR="008D1F39" w:rsidRPr="009553D0">
        <w:rPr>
          <w:rFonts w:ascii="Times New Roman" w:hAnsi="Times New Roman" w:cs="Times New Roman"/>
          <w:sz w:val="24"/>
          <w:szCs w:val="24"/>
        </w:rPr>
        <w:t xml:space="preserve"> ethno-linguistic groups in southwest China (section 3.),</w:t>
      </w:r>
      <w:r w:rsidR="00D71D1A" w:rsidRPr="009553D0">
        <w:rPr>
          <w:rFonts w:ascii="Times New Roman" w:hAnsi="Times New Roman" w:cs="Times New Roman"/>
          <w:sz w:val="24"/>
          <w:szCs w:val="24"/>
        </w:rPr>
        <w:t xml:space="preserve"> which includes</w:t>
      </w:r>
      <w:r w:rsidR="008D1F39" w:rsidRPr="009553D0">
        <w:rPr>
          <w:rFonts w:ascii="Times New Roman" w:hAnsi="Times New Roman" w:cs="Times New Roman"/>
          <w:sz w:val="24"/>
          <w:szCs w:val="24"/>
        </w:rPr>
        <w:t xml:space="preserve"> a quasi-natural experiment regarding the presence/absence of cultural institutions</w:t>
      </w:r>
      <w:r w:rsidR="002362C4" w:rsidRPr="009553D0">
        <w:rPr>
          <w:rFonts w:ascii="Times New Roman" w:hAnsi="Times New Roman" w:cs="Times New Roman"/>
          <w:sz w:val="24"/>
          <w:szCs w:val="24"/>
        </w:rPr>
        <w:t xml:space="preserve"> among the Lisu people in Yunnan province</w:t>
      </w:r>
      <w:r w:rsidR="008D1F39" w:rsidRPr="009553D0">
        <w:rPr>
          <w:rFonts w:ascii="Times New Roman" w:hAnsi="Times New Roman" w:cs="Times New Roman"/>
          <w:sz w:val="24"/>
          <w:szCs w:val="24"/>
        </w:rPr>
        <w:t xml:space="preserve">, and a historical textual analysis on the </w:t>
      </w:r>
      <w:r w:rsidR="00313C27" w:rsidRPr="009553D0">
        <w:rPr>
          <w:rFonts w:ascii="Times New Roman" w:hAnsi="Times New Roman" w:cs="Times New Roman"/>
          <w:sz w:val="24"/>
          <w:szCs w:val="24"/>
        </w:rPr>
        <w:t xml:space="preserve">semantic </w:t>
      </w:r>
      <w:r w:rsidR="008D1F39" w:rsidRPr="009553D0">
        <w:rPr>
          <w:rFonts w:ascii="Times New Roman" w:hAnsi="Times New Roman" w:cs="Times New Roman"/>
          <w:sz w:val="24"/>
          <w:szCs w:val="24"/>
        </w:rPr>
        <w:t xml:space="preserve">evolution of the </w:t>
      </w:r>
      <w:r w:rsidR="00313C27" w:rsidRPr="009553D0">
        <w:rPr>
          <w:rFonts w:ascii="Times New Roman" w:hAnsi="Times New Roman" w:cs="Times New Roman"/>
          <w:sz w:val="24"/>
          <w:szCs w:val="24"/>
        </w:rPr>
        <w:t>folk biological labels</w:t>
      </w:r>
      <w:r w:rsidR="008D1F39" w:rsidRPr="009553D0">
        <w:rPr>
          <w:rFonts w:ascii="Times New Roman" w:hAnsi="Times New Roman" w:cs="Times New Roman"/>
          <w:sz w:val="24"/>
          <w:szCs w:val="24"/>
        </w:rPr>
        <w:t xml:space="preserve"> in </w:t>
      </w:r>
      <w:r w:rsidR="00B83D5A" w:rsidRPr="009553D0">
        <w:rPr>
          <w:rFonts w:ascii="Times New Roman" w:hAnsi="Times New Roman" w:cs="Times New Roman"/>
          <w:sz w:val="24"/>
          <w:szCs w:val="24"/>
        </w:rPr>
        <w:t xml:space="preserve">Mandarin </w:t>
      </w:r>
      <w:r w:rsidR="008D1F39" w:rsidRPr="009553D0">
        <w:rPr>
          <w:rFonts w:ascii="Times New Roman" w:hAnsi="Times New Roman" w:cs="Times New Roman"/>
          <w:sz w:val="24"/>
          <w:szCs w:val="24"/>
        </w:rPr>
        <w:t>Chinese</w:t>
      </w:r>
      <w:r w:rsidR="00313C27" w:rsidRPr="009553D0">
        <w:rPr>
          <w:rFonts w:ascii="Times New Roman" w:hAnsi="Times New Roman" w:cs="Times New Roman"/>
          <w:sz w:val="24"/>
          <w:szCs w:val="24"/>
        </w:rPr>
        <w:t xml:space="preserve"> (section </w:t>
      </w:r>
      <w:r w:rsidR="00D71D1A" w:rsidRPr="009553D0">
        <w:rPr>
          <w:rFonts w:ascii="Times New Roman" w:hAnsi="Times New Roman" w:cs="Times New Roman"/>
          <w:sz w:val="24"/>
          <w:szCs w:val="24"/>
        </w:rPr>
        <w:t>4</w:t>
      </w:r>
      <w:r w:rsidR="00313C27" w:rsidRPr="009553D0">
        <w:rPr>
          <w:rFonts w:ascii="Times New Roman" w:hAnsi="Times New Roman" w:cs="Times New Roman"/>
          <w:sz w:val="24"/>
          <w:szCs w:val="24"/>
        </w:rPr>
        <w:t>). These data collectively show that the meaning of the more inclusive labels (</w:t>
      </w:r>
      <w:r w:rsidR="002362C4" w:rsidRPr="009553D0">
        <w:rPr>
          <w:rFonts w:ascii="Times New Roman" w:hAnsi="Times New Roman" w:cs="Times New Roman"/>
          <w:sz w:val="24"/>
          <w:szCs w:val="24"/>
        </w:rPr>
        <w:t>e.g</w:t>
      </w:r>
      <w:r w:rsidR="00313C27" w:rsidRPr="009553D0">
        <w:rPr>
          <w:rFonts w:ascii="Times New Roman" w:hAnsi="Times New Roman" w:cs="Times New Roman"/>
          <w:sz w:val="24"/>
          <w:szCs w:val="24"/>
        </w:rPr>
        <w:t>.</w:t>
      </w:r>
      <w:r w:rsidR="002362C4" w:rsidRPr="009553D0">
        <w:rPr>
          <w:rFonts w:ascii="Times New Roman" w:hAnsi="Times New Roman" w:cs="Times New Roman"/>
          <w:sz w:val="24"/>
          <w:szCs w:val="24"/>
        </w:rPr>
        <w:t>,</w:t>
      </w:r>
      <w:r w:rsidR="00313C27" w:rsidRPr="009553D0">
        <w:rPr>
          <w:rFonts w:ascii="Times New Roman" w:hAnsi="Times New Roman" w:cs="Times New Roman"/>
          <w:sz w:val="24"/>
          <w:szCs w:val="24"/>
        </w:rPr>
        <w:t xml:space="preserve"> </w:t>
      </w:r>
      <w:r w:rsidR="00313C27" w:rsidRPr="009553D0">
        <w:rPr>
          <w:rFonts w:ascii="Times New Roman" w:hAnsi="Times New Roman" w:cs="Times New Roman"/>
          <w:i/>
          <w:iCs/>
          <w:sz w:val="24"/>
          <w:szCs w:val="24"/>
        </w:rPr>
        <w:t>plant</w:t>
      </w:r>
      <w:r w:rsidR="00313C27" w:rsidRPr="009553D0">
        <w:rPr>
          <w:rFonts w:ascii="Times New Roman" w:hAnsi="Times New Roman" w:cs="Times New Roman"/>
          <w:sz w:val="24"/>
          <w:szCs w:val="24"/>
        </w:rPr>
        <w:t xml:space="preserve"> and </w:t>
      </w:r>
      <w:r w:rsidR="00313C27" w:rsidRPr="009553D0">
        <w:rPr>
          <w:rFonts w:ascii="Times New Roman" w:hAnsi="Times New Roman" w:cs="Times New Roman"/>
          <w:i/>
          <w:iCs/>
          <w:sz w:val="24"/>
          <w:szCs w:val="24"/>
        </w:rPr>
        <w:t>animal</w:t>
      </w:r>
      <w:r w:rsidR="00313C27" w:rsidRPr="009553D0">
        <w:rPr>
          <w:rFonts w:ascii="Times New Roman" w:hAnsi="Times New Roman" w:cs="Times New Roman"/>
          <w:sz w:val="24"/>
          <w:szCs w:val="24"/>
        </w:rPr>
        <w:t xml:space="preserve">) often vary across populations and throughout history, and their stable existence is usually the result of top-down institutional influences. </w:t>
      </w:r>
    </w:p>
    <w:bookmarkEnd w:id="1"/>
    <w:p w14:paraId="209A1C00" w14:textId="77777777" w:rsidR="00EA4320" w:rsidRPr="009553D0" w:rsidRDefault="003D312F" w:rsidP="00A845DB">
      <w:pPr>
        <w:pStyle w:val="Heading2"/>
        <w:spacing w:line="276" w:lineRule="auto"/>
        <w:rPr>
          <w:iCs/>
        </w:rPr>
      </w:pPr>
      <w:r w:rsidRPr="009553D0">
        <w:rPr>
          <w:iCs/>
        </w:rPr>
        <w:t>2</w:t>
      </w:r>
      <w:r w:rsidR="00976A7B" w:rsidRPr="009553D0">
        <w:rPr>
          <w:iCs/>
        </w:rPr>
        <w:t xml:space="preserve">.1. </w:t>
      </w:r>
      <w:r w:rsidR="008F6097" w:rsidRPr="009553D0">
        <w:rPr>
          <w:iCs/>
        </w:rPr>
        <w:t xml:space="preserve">Concepts and labels in folk biology </w:t>
      </w:r>
    </w:p>
    <w:p w14:paraId="5330F80D" w14:textId="032B6674" w:rsidR="00BF4D92" w:rsidRPr="009553D0" w:rsidRDefault="00865009"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Folk biolo</w:t>
      </w:r>
      <w:r w:rsidR="004A7E4C" w:rsidRPr="009553D0">
        <w:rPr>
          <w:rFonts w:ascii="Times New Roman" w:hAnsi="Times New Roman" w:cs="Times New Roman"/>
          <w:sz w:val="24"/>
          <w:szCs w:val="24"/>
        </w:rPr>
        <w:t>gy has been one of the major</w:t>
      </w:r>
      <w:r w:rsidRPr="009553D0">
        <w:rPr>
          <w:rFonts w:ascii="Times New Roman" w:hAnsi="Times New Roman" w:cs="Times New Roman"/>
          <w:sz w:val="24"/>
          <w:szCs w:val="24"/>
        </w:rPr>
        <w:t xml:space="preserve"> domains</w:t>
      </w:r>
      <w:r w:rsidR="00A604F1" w:rsidRPr="009553D0">
        <w:rPr>
          <w:rFonts w:ascii="Times New Roman" w:hAnsi="Times New Roman" w:cs="Times New Roman"/>
          <w:sz w:val="24"/>
          <w:szCs w:val="24"/>
        </w:rPr>
        <w:t xml:space="preserve"> (</w:t>
      </w:r>
      <w:r w:rsidR="004A7E4C" w:rsidRPr="009553D0">
        <w:rPr>
          <w:rFonts w:ascii="Times New Roman" w:hAnsi="Times New Roman" w:cs="Times New Roman"/>
          <w:sz w:val="24"/>
          <w:szCs w:val="24"/>
        </w:rPr>
        <w:t>along with</w:t>
      </w:r>
      <w:r w:rsidR="00A604F1" w:rsidRPr="009553D0">
        <w:rPr>
          <w:rFonts w:ascii="Times New Roman" w:hAnsi="Times New Roman" w:cs="Times New Roman"/>
          <w:sz w:val="24"/>
          <w:szCs w:val="24"/>
        </w:rPr>
        <w:t xml:space="preserve"> color and kinship</w:t>
      </w:r>
      <w:r w:rsidRPr="009553D0">
        <w:rPr>
          <w:rFonts w:ascii="Times New Roman" w:hAnsi="Times New Roman" w:cs="Times New Roman"/>
          <w:sz w:val="24"/>
          <w:szCs w:val="24"/>
        </w:rPr>
        <w:t>) for cross-cultural comparisons in categorization and linguistic labeling. This is because every human population has</w:t>
      </w:r>
      <w:r w:rsidR="00C61CBE" w:rsidRPr="009553D0">
        <w:rPr>
          <w:rFonts w:ascii="Times New Roman" w:hAnsi="Times New Roman" w:cs="Times New Roman"/>
          <w:sz w:val="24"/>
          <w:szCs w:val="24"/>
        </w:rPr>
        <w:t xml:space="preserve"> some</w:t>
      </w:r>
      <w:r w:rsidRPr="009553D0">
        <w:rPr>
          <w:rFonts w:ascii="Times New Roman" w:hAnsi="Times New Roman" w:cs="Times New Roman"/>
          <w:sz w:val="24"/>
          <w:szCs w:val="24"/>
        </w:rPr>
        <w:t xml:space="preserve"> experience with plants and animals, and given the natural taxonomic structure of living organisms, </w:t>
      </w:r>
      <w:r w:rsidR="004A7E4C" w:rsidRPr="009553D0">
        <w:rPr>
          <w:rFonts w:ascii="Times New Roman" w:hAnsi="Times New Roman" w:cs="Times New Roman"/>
          <w:sz w:val="24"/>
          <w:szCs w:val="24"/>
        </w:rPr>
        <w:t>f</w:t>
      </w:r>
      <w:r w:rsidR="00CE59CB" w:rsidRPr="009553D0">
        <w:rPr>
          <w:rFonts w:ascii="Times New Roman" w:hAnsi="Times New Roman" w:cs="Times New Roman"/>
          <w:sz w:val="24"/>
          <w:szCs w:val="24"/>
        </w:rPr>
        <w:t xml:space="preserve">olk biology </w:t>
      </w:r>
      <w:r w:rsidR="00C61CBE" w:rsidRPr="009553D0">
        <w:rPr>
          <w:rFonts w:ascii="Times New Roman" w:hAnsi="Times New Roman" w:cs="Times New Roman"/>
          <w:sz w:val="24"/>
          <w:szCs w:val="24"/>
        </w:rPr>
        <w:t>serves as</w:t>
      </w:r>
      <w:r w:rsidRPr="009553D0">
        <w:rPr>
          <w:rFonts w:ascii="Times New Roman" w:hAnsi="Times New Roman" w:cs="Times New Roman"/>
          <w:sz w:val="24"/>
          <w:szCs w:val="24"/>
        </w:rPr>
        <w:t xml:space="preserve"> an ideal candidate for </w:t>
      </w:r>
      <w:r w:rsidR="00CE59CB" w:rsidRPr="009553D0">
        <w:rPr>
          <w:rFonts w:ascii="Times New Roman" w:hAnsi="Times New Roman" w:cs="Times New Roman"/>
          <w:sz w:val="24"/>
          <w:szCs w:val="24"/>
        </w:rPr>
        <w:t>evaluating claims on human cognitive universa</w:t>
      </w:r>
      <w:r w:rsidR="004A7E4C" w:rsidRPr="009553D0">
        <w:rPr>
          <w:rFonts w:ascii="Times New Roman" w:hAnsi="Times New Roman" w:cs="Times New Roman"/>
          <w:sz w:val="24"/>
          <w:szCs w:val="24"/>
        </w:rPr>
        <w:t>ls and cultural variations. In his</w:t>
      </w:r>
      <w:r w:rsidR="00CE59CB" w:rsidRPr="009553D0">
        <w:rPr>
          <w:rFonts w:ascii="Times New Roman" w:hAnsi="Times New Roman" w:cs="Times New Roman"/>
          <w:sz w:val="24"/>
          <w:szCs w:val="24"/>
        </w:rPr>
        <w:t xml:space="preserve"> seminal paper, </w:t>
      </w:r>
      <w:r w:rsidR="00CE59CB"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{"citationItems":[{"id":"ITEM-1","itemData":{"DOI":"10.1525/aa.1973.75.1.02a00140","ISSN":"0002-7294","abstract":"JSTOR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Blackwell Publishing and American Anthropological Association are collaborating with JSTOR to digitize, preserve and extend access to American Anthropologist.","author":[{"dropping-particle":"","family":"Berlin","given":"Brent","non-dropping-particle":"","parse-names":false,"suffix":""},{"dropping-particle":"","family":"Breedlove","given":"Dennis E.","non-dropping-particle":"","parse-names":false,"suffix":""},{"dropping-particle":"","family":"Raven","given":"Peter H.","non-dropping-particle":"","parse-names":false,"suffix":""}],"container-title":"American Anthropologist","id":"ITEM-1","issued":{"date-parts":[["1973"]]},"title":"General Principles of Classification and Nomenclature in Folk Biology","type":"article-journal"},"uris":["http://www.mendeley.com/documents/?uuid=ea66a0bd-a87a-477f-bfa1-ef1b5d502465"]}],"mendeley":{"formattedCitation":"(Berlin et al., 1973)","manualFormatting":"Berlin et al. (1973)","plainTextFormattedCitation":"(Berlin et al., 1973)","previouslyFormattedCitation":"(Berlin et al., 1973)"},"properties":{"noteIndex":0},"schema":"https://github.com/citation-style-language/schema/raw/master/csl-citation.json"}</w:instrText>
      </w:r>
      <w:r w:rsidR="00CE59CB" w:rsidRPr="009553D0">
        <w:rPr>
          <w:rFonts w:ascii="Times New Roman" w:hAnsi="Times New Roman" w:cs="Times New Roman"/>
          <w:sz w:val="24"/>
          <w:szCs w:val="24"/>
        </w:rPr>
        <w:fldChar w:fldCharType="separate"/>
      </w:r>
      <w:r w:rsidR="00CE59CB" w:rsidRPr="009553D0">
        <w:rPr>
          <w:rFonts w:ascii="Times New Roman" w:hAnsi="Times New Roman" w:cs="Times New Roman"/>
          <w:noProof/>
          <w:sz w:val="24"/>
          <w:szCs w:val="24"/>
        </w:rPr>
        <w:t>Berlin et al. (1973)</w:t>
      </w:r>
      <w:r w:rsidR="00CE59CB" w:rsidRPr="009553D0">
        <w:rPr>
          <w:rFonts w:ascii="Times New Roman" w:hAnsi="Times New Roman" w:cs="Times New Roman"/>
          <w:sz w:val="24"/>
          <w:szCs w:val="24"/>
        </w:rPr>
        <w:fldChar w:fldCharType="end"/>
      </w:r>
      <w:r w:rsidR="00CE59CB" w:rsidRPr="009553D0">
        <w:rPr>
          <w:rFonts w:ascii="Times New Roman" w:hAnsi="Times New Roman" w:cs="Times New Roman"/>
          <w:sz w:val="24"/>
          <w:szCs w:val="24"/>
        </w:rPr>
        <w:t xml:space="preserve"> propose some general principles of classification in folk biology: living organisms are classified into </w:t>
      </w:r>
      <w:r w:rsidR="000E2BF7" w:rsidRPr="009553D0">
        <w:rPr>
          <w:rFonts w:ascii="Times New Roman" w:hAnsi="Times New Roman" w:cs="Times New Roman"/>
          <w:sz w:val="24"/>
          <w:szCs w:val="24"/>
        </w:rPr>
        <w:t>five</w:t>
      </w:r>
      <w:r w:rsidR="008B18DA" w:rsidRPr="009553D0">
        <w:rPr>
          <w:rFonts w:ascii="Times New Roman" w:hAnsi="Times New Roman" w:cs="Times New Roman"/>
          <w:sz w:val="24"/>
          <w:szCs w:val="24"/>
        </w:rPr>
        <w:t xml:space="preserve"> </w:t>
      </w:r>
      <w:r w:rsidR="00AF7D2B" w:rsidRPr="009553D0">
        <w:rPr>
          <w:rFonts w:ascii="Times New Roman" w:hAnsi="Times New Roman" w:cs="Times New Roman"/>
          <w:sz w:val="24"/>
          <w:szCs w:val="24"/>
        </w:rPr>
        <w:t>ranks from the most inclusive to the least inclusive</w:t>
      </w:r>
      <w:r w:rsidR="008B18DA" w:rsidRPr="009553D0">
        <w:rPr>
          <w:rFonts w:ascii="Times New Roman" w:hAnsi="Times New Roman" w:cs="Times New Roman"/>
          <w:sz w:val="24"/>
          <w:szCs w:val="24"/>
        </w:rPr>
        <w:t xml:space="preserve">: unique beginner, life form, generic, specific, and varietal. Here, unique beginner refers to the most inclusive categories, e.g., </w:t>
      </w:r>
      <w:r w:rsidR="008B18DA" w:rsidRPr="009553D0">
        <w:rPr>
          <w:rFonts w:ascii="Times New Roman" w:hAnsi="Times New Roman" w:cs="Times New Roman"/>
          <w:i/>
          <w:sz w:val="24"/>
          <w:szCs w:val="24"/>
        </w:rPr>
        <w:t xml:space="preserve">plant </w:t>
      </w:r>
      <w:r w:rsidR="008B18DA" w:rsidRPr="009553D0">
        <w:rPr>
          <w:rFonts w:ascii="Times New Roman" w:hAnsi="Times New Roman" w:cs="Times New Roman"/>
          <w:sz w:val="24"/>
          <w:szCs w:val="24"/>
        </w:rPr>
        <w:t xml:space="preserve">or </w:t>
      </w:r>
      <w:r w:rsidR="008B18DA" w:rsidRPr="009553D0">
        <w:rPr>
          <w:rFonts w:ascii="Times New Roman" w:hAnsi="Times New Roman" w:cs="Times New Roman"/>
          <w:i/>
          <w:sz w:val="24"/>
          <w:szCs w:val="24"/>
        </w:rPr>
        <w:t>animal</w:t>
      </w:r>
      <w:r w:rsidR="009867F7" w:rsidRPr="009553D0">
        <w:rPr>
          <w:rStyle w:val="FootnoteReference"/>
          <w:rFonts w:ascii="Times New Roman" w:hAnsi="Times New Roman" w:cs="Times New Roman"/>
          <w:i/>
          <w:sz w:val="24"/>
          <w:szCs w:val="24"/>
        </w:rPr>
        <w:footnoteReference w:id="3"/>
      </w:r>
      <w:r w:rsidR="008B18DA" w:rsidRPr="009553D0">
        <w:rPr>
          <w:rFonts w:ascii="Times New Roman" w:hAnsi="Times New Roman" w:cs="Times New Roman"/>
          <w:sz w:val="24"/>
          <w:szCs w:val="24"/>
        </w:rPr>
        <w:t>. Life form</w:t>
      </w:r>
      <w:r w:rsidR="00BE0C68" w:rsidRPr="009553D0">
        <w:rPr>
          <w:rFonts w:ascii="Times New Roman" w:hAnsi="Times New Roman" w:cs="Times New Roman"/>
          <w:sz w:val="24"/>
          <w:szCs w:val="24"/>
        </w:rPr>
        <w:t xml:space="preserve"> refers to the level</w:t>
      </w:r>
      <w:r w:rsidR="008B18DA" w:rsidRPr="009553D0">
        <w:rPr>
          <w:rFonts w:ascii="Times New Roman" w:hAnsi="Times New Roman" w:cs="Times New Roman"/>
          <w:sz w:val="24"/>
          <w:szCs w:val="24"/>
        </w:rPr>
        <w:t xml:space="preserve"> that is one rank lower</w:t>
      </w:r>
      <w:r w:rsidR="00CA72C0" w:rsidRPr="009553D0">
        <w:rPr>
          <w:rFonts w:ascii="Times New Roman" w:hAnsi="Times New Roman" w:cs="Times New Roman"/>
          <w:sz w:val="24"/>
          <w:szCs w:val="24"/>
        </w:rPr>
        <w:t>, usually with some prominent perceptual features</w:t>
      </w:r>
      <w:r w:rsidR="00AF7D2B" w:rsidRPr="009553D0">
        <w:rPr>
          <w:rFonts w:ascii="Times New Roman" w:hAnsi="Times New Roman" w:cs="Times New Roman"/>
          <w:sz w:val="24"/>
          <w:szCs w:val="24"/>
        </w:rPr>
        <w:t xml:space="preserve">; examples include </w:t>
      </w:r>
      <w:r w:rsidR="00AF7D2B" w:rsidRPr="009553D0">
        <w:rPr>
          <w:rFonts w:ascii="Times New Roman" w:hAnsi="Times New Roman" w:cs="Times New Roman"/>
          <w:i/>
          <w:sz w:val="24"/>
          <w:szCs w:val="24"/>
        </w:rPr>
        <w:t>tree</w:t>
      </w:r>
      <w:r w:rsidR="00AF7D2B" w:rsidRPr="009553D0">
        <w:rPr>
          <w:rFonts w:ascii="Times New Roman" w:hAnsi="Times New Roman" w:cs="Times New Roman"/>
          <w:sz w:val="24"/>
          <w:szCs w:val="24"/>
        </w:rPr>
        <w:t xml:space="preserve"> and </w:t>
      </w:r>
      <w:r w:rsidR="00AF7D2B" w:rsidRPr="009553D0">
        <w:rPr>
          <w:rFonts w:ascii="Times New Roman" w:hAnsi="Times New Roman" w:cs="Times New Roman"/>
          <w:i/>
          <w:sz w:val="24"/>
          <w:szCs w:val="24"/>
        </w:rPr>
        <w:t>bird</w:t>
      </w:r>
      <w:r w:rsidR="00AF7D2B" w:rsidRPr="009553D0">
        <w:rPr>
          <w:rFonts w:ascii="Times New Roman" w:hAnsi="Times New Roman" w:cs="Times New Roman"/>
          <w:sz w:val="24"/>
          <w:szCs w:val="24"/>
        </w:rPr>
        <w:t>. Generic is roughly equivalent to the western concept of species and is the most numerous and psychologically salient. The last two ranks are more specific and often contain more than on semantic dimensions (e.g.</w:t>
      </w:r>
      <w:r w:rsidR="002362C4" w:rsidRPr="009553D0">
        <w:rPr>
          <w:rFonts w:ascii="Times New Roman" w:hAnsi="Times New Roman" w:cs="Times New Roman"/>
          <w:sz w:val="24"/>
          <w:szCs w:val="24"/>
        </w:rPr>
        <w:t>,</w:t>
      </w:r>
      <w:r w:rsidR="00AF7D2B" w:rsidRPr="009553D0">
        <w:rPr>
          <w:rFonts w:ascii="Times New Roman" w:hAnsi="Times New Roman" w:cs="Times New Roman"/>
          <w:sz w:val="24"/>
          <w:szCs w:val="24"/>
        </w:rPr>
        <w:t xml:space="preserve"> </w:t>
      </w:r>
      <w:r w:rsidR="00AF7D2B" w:rsidRPr="009553D0">
        <w:rPr>
          <w:rFonts w:ascii="Times New Roman" w:hAnsi="Times New Roman" w:cs="Times New Roman"/>
          <w:i/>
          <w:sz w:val="24"/>
          <w:szCs w:val="24"/>
        </w:rPr>
        <w:t>red rose</w:t>
      </w:r>
      <w:r w:rsidR="00AF7D2B" w:rsidRPr="009553D0">
        <w:rPr>
          <w:rFonts w:ascii="Times New Roman" w:hAnsi="Times New Roman" w:cs="Times New Roman"/>
          <w:sz w:val="24"/>
          <w:szCs w:val="24"/>
        </w:rPr>
        <w:t xml:space="preserve">). </w:t>
      </w:r>
    </w:p>
    <w:p w14:paraId="18A8F293" w14:textId="3EEAA0E9" w:rsidR="00ED4801" w:rsidRPr="009553D0" w:rsidRDefault="00AF7D2B"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Berlin points out that unique beginners </w:t>
      </w:r>
      <w:r w:rsidR="009867F7" w:rsidRPr="009553D0">
        <w:rPr>
          <w:rFonts w:ascii="Times New Roman" w:hAnsi="Times New Roman" w:cs="Times New Roman"/>
          <w:sz w:val="24"/>
          <w:szCs w:val="24"/>
        </w:rPr>
        <w:t xml:space="preserve">are often not explicitly labeled in non-western, </w:t>
      </w:r>
      <w:r w:rsidR="000D4913" w:rsidRPr="009553D0">
        <w:rPr>
          <w:rFonts w:ascii="Times New Roman" w:hAnsi="Times New Roman" w:cs="Times New Roman"/>
          <w:sz w:val="24"/>
          <w:szCs w:val="24"/>
        </w:rPr>
        <w:t>small-scale</w:t>
      </w:r>
      <w:r w:rsidR="009867F7" w:rsidRPr="009553D0">
        <w:rPr>
          <w:rFonts w:ascii="Times New Roman" w:hAnsi="Times New Roman" w:cs="Times New Roman"/>
          <w:sz w:val="24"/>
          <w:szCs w:val="24"/>
        </w:rPr>
        <w:t xml:space="preserve"> societies. </w:t>
      </w:r>
      <w:r w:rsidR="008745EF" w:rsidRPr="009553D0">
        <w:rPr>
          <w:rFonts w:ascii="Times New Roman" w:hAnsi="Times New Roman" w:cs="Times New Roman"/>
          <w:sz w:val="24"/>
          <w:szCs w:val="24"/>
        </w:rPr>
        <w:t xml:space="preserve">Note that the lack of linguistic label does not mean lack of mental concept; in fact, there are so many “recognized” but </w:t>
      </w:r>
      <w:r w:rsidR="000E2BF7" w:rsidRPr="009553D0">
        <w:rPr>
          <w:rFonts w:ascii="Times New Roman" w:hAnsi="Times New Roman" w:cs="Times New Roman"/>
          <w:sz w:val="24"/>
          <w:szCs w:val="24"/>
        </w:rPr>
        <w:t>un</w:t>
      </w:r>
      <w:r w:rsidR="008745EF" w:rsidRPr="009553D0">
        <w:rPr>
          <w:rFonts w:ascii="Times New Roman" w:hAnsi="Times New Roman" w:cs="Times New Roman"/>
          <w:sz w:val="24"/>
          <w:szCs w:val="24"/>
        </w:rPr>
        <w:t xml:space="preserve">named categories that </w:t>
      </w:r>
      <w:r w:rsidR="008745EF"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{"citationItems":[{"id":"ITEM-1","itemData":{"DOI":"10.1525/aa.1968.70.2.02a00050","ISSN":"0002-7294","abstract":"Much of the recent work in ethnoscience has been concerned with the\\nnature of folk taxonomies, an often stated definition of which requires\\nthat all folk taxa be monolexemically labeled. This paper offers\\nevidence that unlabeled categories may also be of crucial taxonomic\\nsignificance, and we feel that it is inappropriate to treat such\\ncategories apart from the named taxonomic entities of the system.\\nMore importantly, evidence presented indicates that by recognizing\\nunnamed taxa one may gain an understanding of the structure of a\\nparticular semantic domain that is actually obscured if one focuses\\nsolely on lexically labeled units.","author":[{"dropping-particle":"","family":"Berlin","given":"Brent","non-dropping-particle":"","parse-names":false,"suffix":""},{"dropping-particle":"","family":"Breedlove","given":"Dennis E.","non-dropping-particle":"","parse-names":false,"suffix":""},{"dropping-particle":"","family":"Raven","given":"Peter H.","non-dropping-particle":"","parse-names":false,"suffix":""}],"container-title":"American Anthropologist","id":"ITEM-1","issued":{"date-parts":[["1968"]]},"title":"Covert Categories and Folk Taxonomies","type":"article-journal"},"uris":["http://www.mendeley.com/documents/?uuid=cdd0b1a7-fd7e-4c8f-9c5a-6849434681d0"]}],"mendeley":{"formattedCitation":"(Berlin et al., 1968)","manualFormatting":"Berlin et al. (1968)","plainTextFormattedCitation":"(Berlin et al., 1968)","previouslyFormattedCitation":"(Berlin et al., 1968)"},"properties":{"noteIndex":0},"schema":"https://github.com/citation-style-language/schema/raw/master/csl-citation.json"}</w:instrText>
      </w:r>
      <w:r w:rsidR="008745EF" w:rsidRPr="009553D0">
        <w:rPr>
          <w:rFonts w:ascii="Times New Roman" w:hAnsi="Times New Roman" w:cs="Times New Roman"/>
          <w:sz w:val="24"/>
          <w:szCs w:val="24"/>
        </w:rPr>
        <w:fldChar w:fldCharType="separate"/>
      </w:r>
      <w:r w:rsidR="008745EF" w:rsidRPr="009553D0">
        <w:rPr>
          <w:rFonts w:ascii="Times New Roman" w:hAnsi="Times New Roman" w:cs="Times New Roman"/>
          <w:noProof/>
          <w:sz w:val="24"/>
          <w:szCs w:val="24"/>
        </w:rPr>
        <w:t>Berlin et al. (1968)</w:t>
      </w:r>
      <w:r w:rsidR="008745EF" w:rsidRPr="009553D0">
        <w:rPr>
          <w:rFonts w:ascii="Times New Roman" w:hAnsi="Times New Roman" w:cs="Times New Roman"/>
          <w:sz w:val="24"/>
          <w:szCs w:val="24"/>
        </w:rPr>
        <w:fldChar w:fldCharType="end"/>
      </w:r>
      <w:r w:rsidR="008745EF" w:rsidRPr="009553D0">
        <w:rPr>
          <w:rFonts w:ascii="Times New Roman" w:hAnsi="Times New Roman" w:cs="Times New Roman"/>
          <w:sz w:val="24"/>
          <w:szCs w:val="24"/>
        </w:rPr>
        <w:t xml:space="preserve"> create a </w:t>
      </w:r>
      <w:r w:rsidR="008745EF" w:rsidRPr="009553D0">
        <w:rPr>
          <w:rFonts w:ascii="Times New Roman" w:hAnsi="Times New Roman" w:cs="Times New Roman"/>
          <w:sz w:val="24"/>
          <w:szCs w:val="24"/>
        </w:rPr>
        <w:lastRenderedPageBreak/>
        <w:t xml:space="preserve">category “covert taxa” for them. These categories are “covert” because natives often are able to state that species </w:t>
      </w:r>
      <w:r w:rsidR="008745EF" w:rsidRPr="009553D0">
        <w:rPr>
          <w:rFonts w:ascii="Times New Roman" w:hAnsi="Times New Roman" w:cs="Times New Roman"/>
          <w:i/>
          <w:sz w:val="24"/>
          <w:szCs w:val="24"/>
        </w:rPr>
        <w:t>x</w:t>
      </w:r>
      <w:r w:rsidR="008745EF" w:rsidRPr="009553D0">
        <w:rPr>
          <w:rFonts w:ascii="Times New Roman" w:hAnsi="Times New Roman" w:cs="Times New Roman"/>
          <w:sz w:val="24"/>
          <w:szCs w:val="24"/>
        </w:rPr>
        <w:t xml:space="preserve"> and species </w:t>
      </w:r>
      <w:r w:rsidR="008745EF" w:rsidRPr="009553D0">
        <w:rPr>
          <w:rFonts w:ascii="Times New Roman" w:hAnsi="Times New Roman" w:cs="Times New Roman"/>
          <w:i/>
          <w:sz w:val="24"/>
          <w:szCs w:val="24"/>
        </w:rPr>
        <w:t>y</w:t>
      </w:r>
      <w:r w:rsidR="008745EF" w:rsidRPr="009553D0">
        <w:rPr>
          <w:rFonts w:ascii="Times New Roman" w:hAnsi="Times New Roman" w:cs="Times New Roman"/>
          <w:sz w:val="24"/>
          <w:szCs w:val="24"/>
        </w:rPr>
        <w:t xml:space="preserve"> belong together in that they are “companions” and sort organisms into somewhat stable categories in pile-sorting tasks. Relating back to unique beginners, this suggests that despite the lack of explicit labels, humans everywhere </w:t>
      </w:r>
      <w:r w:rsidR="000E2BF7" w:rsidRPr="009553D0">
        <w:rPr>
          <w:rFonts w:ascii="Times New Roman" w:hAnsi="Times New Roman" w:cs="Times New Roman"/>
          <w:sz w:val="24"/>
          <w:szCs w:val="24"/>
        </w:rPr>
        <w:t xml:space="preserve">may nonetheless be </w:t>
      </w:r>
      <w:r w:rsidR="008745EF" w:rsidRPr="009553D0">
        <w:rPr>
          <w:rFonts w:ascii="Times New Roman" w:hAnsi="Times New Roman" w:cs="Times New Roman"/>
          <w:sz w:val="24"/>
          <w:szCs w:val="24"/>
        </w:rPr>
        <w:t xml:space="preserve">able to distinguish plant and animal conceptually. </w:t>
      </w:r>
      <w:r w:rsidR="000E2BF7" w:rsidRPr="009553D0">
        <w:rPr>
          <w:rFonts w:ascii="Times New Roman" w:hAnsi="Times New Roman" w:cs="Times New Roman"/>
          <w:sz w:val="24"/>
          <w:szCs w:val="24"/>
        </w:rPr>
        <w:t xml:space="preserve">Some recent developmental studies support such universality, showing that </w:t>
      </w:r>
      <w:r w:rsidR="00C316F8" w:rsidRPr="009553D0">
        <w:rPr>
          <w:rFonts w:ascii="Times New Roman" w:hAnsi="Times New Roman" w:cs="Times New Roman"/>
          <w:sz w:val="24"/>
          <w:szCs w:val="24"/>
        </w:rPr>
        <w:t>infants as young as 8 months old can distinguish animals from other objects and have certain expectations about them (</w:t>
      </w:r>
      <w:r w:rsidR="007156CB" w:rsidRPr="009553D0">
        <w:rPr>
          <w:rFonts w:ascii="Times New Roman" w:hAnsi="Times New Roman" w:cs="Times New Roman"/>
          <w:sz w:val="24"/>
          <w:szCs w:val="24"/>
        </w:rPr>
        <w:t xml:space="preserve">e.g., </w:t>
      </w:r>
      <w:r w:rsidR="00C316F8" w:rsidRPr="009553D0">
        <w:rPr>
          <w:rFonts w:ascii="Times New Roman" w:hAnsi="Times New Roman" w:cs="Times New Roman"/>
          <w:sz w:val="24"/>
          <w:szCs w:val="24"/>
        </w:rPr>
        <w:t>that they have filled insides</w:t>
      </w:r>
      <w:r w:rsidR="007156CB" w:rsidRPr="009553D0">
        <w:rPr>
          <w:rFonts w:ascii="Times New Roman" w:hAnsi="Times New Roman" w:cs="Times New Roman"/>
          <w:sz w:val="24"/>
          <w:szCs w:val="24"/>
        </w:rPr>
        <w:t>; see</w:t>
      </w:r>
      <w:r w:rsidR="00C316F8" w:rsidRPr="009553D0">
        <w:rPr>
          <w:rFonts w:ascii="Times New Roman" w:hAnsi="Times New Roman" w:cs="Times New Roman"/>
          <w:sz w:val="24"/>
          <w:szCs w:val="24"/>
        </w:rPr>
        <w:t xml:space="preserve"> </w:t>
      </w:r>
      <w:r w:rsidR="00C316F8" w:rsidRPr="009553D0">
        <w:rPr>
          <w:rFonts w:ascii="Times New Roman" w:hAnsi="Times New Roman" w:cs="Times New Roman"/>
          <w:sz w:val="24"/>
          <w:szCs w:val="24"/>
        </w:rPr>
        <w:fldChar w:fldCharType="begin" w:fldLock="1"/>
      </w:r>
      <w:r w:rsidR="008A69DE" w:rsidRPr="009553D0">
        <w:rPr>
          <w:rFonts w:ascii="Times New Roman" w:hAnsi="Times New Roman" w:cs="Times New Roman"/>
          <w:sz w:val="24"/>
          <w:szCs w:val="24"/>
        </w:rPr>
        <w:instrText>ADDIN CSL_CITATION {"citationItems":[{"id":"ITEM-1","itemData":{"author":[{"dropping-particle":"","family":"Setoh","given":"Peipei","non-dropping-particle":"","parse-names":false,"suffix":""},{"dropping-particle":"","family":"Wu","given":"Di","non-dropping-particle":"","parse-names":false,"suffix":""},{"dropping-particle":"","family":"Baillargeon","given":"Renée","non-dropping-particle":"","parse-names":false,"suffix":""},{"dropping-particle":"","family":"Gelman","given":"Rochel","non-dropping-particle":"","parse-names":false,"suffix":""}],"container-title":"Proceedings of the National Academy of Sciences","id":"ITEM-1","issue":"40","issued":{"date-parts":[["2013"]]},"page":"15937-15942","publisher":"National Acad Sciences","title":"Young infants have biological expectations about animals","type":"article-journal","volume":"110"},"uris":["http://www.mendeley.com/documents/?uuid=1f76588d-0999-42bb-a2ab-dde992211aff"]}],"mendeley":{"formattedCitation":"(Setoh et al., 2013)","manualFormatting":"Setoh et al., 2013)","plainTextFormattedCitation":"(Setoh et al., 2013)","previouslyFormattedCitation":"(Setoh et al., 2013)"},"properties":{"noteIndex":0},"schema":"https://github.com/citation-style-language/schema/raw/master/csl-citation.json"}</w:instrText>
      </w:r>
      <w:r w:rsidR="00C316F8" w:rsidRPr="009553D0">
        <w:rPr>
          <w:rFonts w:ascii="Times New Roman" w:hAnsi="Times New Roman" w:cs="Times New Roman"/>
          <w:sz w:val="24"/>
          <w:szCs w:val="24"/>
        </w:rPr>
        <w:fldChar w:fldCharType="separate"/>
      </w:r>
      <w:r w:rsidR="00C316F8" w:rsidRPr="009553D0">
        <w:rPr>
          <w:rFonts w:ascii="Times New Roman" w:hAnsi="Times New Roman" w:cs="Times New Roman"/>
          <w:noProof/>
          <w:sz w:val="24"/>
          <w:szCs w:val="24"/>
        </w:rPr>
        <w:t>Setoh et al., 2013)</w:t>
      </w:r>
      <w:r w:rsidR="00C316F8" w:rsidRPr="009553D0">
        <w:rPr>
          <w:rFonts w:ascii="Times New Roman" w:hAnsi="Times New Roman" w:cs="Times New Roman"/>
          <w:sz w:val="24"/>
          <w:szCs w:val="24"/>
        </w:rPr>
        <w:fldChar w:fldCharType="end"/>
      </w:r>
      <w:r w:rsidR="00C316F8" w:rsidRPr="009553D0">
        <w:rPr>
          <w:rFonts w:ascii="Times New Roman" w:hAnsi="Times New Roman" w:cs="Times New Roman"/>
          <w:sz w:val="24"/>
          <w:szCs w:val="24"/>
        </w:rPr>
        <w:t>.</w:t>
      </w:r>
      <w:r w:rsidR="000E2BF7" w:rsidRPr="009553D0">
        <w:rPr>
          <w:rFonts w:ascii="Times New Roman" w:hAnsi="Times New Roman" w:cs="Times New Roman"/>
          <w:sz w:val="24"/>
          <w:szCs w:val="24"/>
        </w:rPr>
        <w:t xml:space="preserve"> </w:t>
      </w:r>
    </w:p>
    <w:p w14:paraId="246EC1CD" w14:textId="3C44B28B" w:rsidR="00A13D6D" w:rsidRPr="009553D0" w:rsidRDefault="00281247"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Evolutionarily minded anthropologists</w:t>
      </w:r>
      <w:r w:rsidR="00BF4D92" w:rsidRPr="009553D0">
        <w:rPr>
          <w:rFonts w:ascii="Times New Roman" w:hAnsi="Times New Roman" w:cs="Times New Roman"/>
          <w:sz w:val="24"/>
          <w:szCs w:val="24"/>
        </w:rPr>
        <w:t xml:space="preserve"> such as </w:t>
      </w:r>
      <w:r w:rsidR="0041309A" w:rsidRPr="009553D0">
        <w:rPr>
          <w:rFonts w:ascii="Times New Roman" w:hAnsi="Times New Roman" w:cs="Times New Roman"/>
          <w:sz w:val="24"/>
          <w:szCs w:val="24"/>
        </w:rPr>
        <w:t xml:space="preserve">Atran </w:t>
      </w:r>
      <w:r w:rsidR="009F60E1"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{"citationItems":[{"id":"ITEM-1","itemData":{"DOI":"10.1017/S0140525X98001277","ISSN":"0140525X","PMID":"10097021","abstract":"This essay in the 'anthropology of science' is about how cognition constrains culture in producing science. The example is folk biology, whose cultural recurrence issues from the very same domain-specific cognitive universals that provide the historical backbone of systematic biology. Humans everywhere think about plants and animals in highly structured ways. People have similar folk-biological taxonomies composed of essence-based, species- like groups and the ranking of species into lower- and higher-order groups. Such taxonomies are not as arbitrary in structure and content, nor as variable across cultures, as the assembly of entities into cosmologies, materials, or social groups. These structures are routine products of our 'habits of mind,' which may in part be naturally selected to grasp relevant and recurrent 'habits of the world.' An experiment illustrates that the same taxonomic rank is preferred for making biological inferences in two diverse populations: Lowland Maya and Midwest Americans. These findings cannot be explained by domain-general models of similarity because such models cannot account for why both cultures prefer species-like groups, although Americans have relatively little actual knowledge or experience at this level. This supports a modular view of folk biology as a core domain of human knowledge and as a special player, or 'core meme,' in the selection processes by which cultures evolve. Structural aspects of folk taxonomy provide people in different cultures with the built-in constraints and flexibility that allow them to understand and respond appropriately to different cultural and ecological settings. Another set of reasoning experiments shows that Maya, American folk, and scientists use similarity structured taxonomies in somewhat different ways to extend their understanding of the world in the face of uncertainty. Although folk and scientific taxonomies diverge historically, they continue to interact. The theory of evolution may ultimately dispense with the core concept of folk biology, including species, taxonomy, and teleology; in practice, however, these may remain indispensable to doing scientific work. Moreover, theory-driven scientific knowledge cannot simply replace folk knowledge in everyday life. Folk-biological knowledge is not driven by implicit or inchoate theories of the sort science aims to make more accurate and perfect.","author":[{"dropping-particle":"","family":"Atran","given":"Scott","non-dropping-particle":"","parse-names":false,"suffix":""}],"container-title":"Behavioral and Brain Sciences","id":"ITEM-1","issued":{"date-parts":[["1998"]]},"title":"Folk biology and the anthropology of science: Cognitive universals and cultural particulars","type":"article"},"uris":["http://www.mendeley.com/documents/?uuid=d6c8ca6d-b121-4a69-91e9-eb52b77a1690"]}],"mendeley":{"formattedCitation":"(Atran, 1998)","manualFormatting":"(1998)","plainTextFormattedCitation":"(Atran, 1998)","previouslyFormattedCitation":"(Atran, 1998)"},"properties":{"noteIndex":0},"schema":"https://github.com/citation-style-language/schema/raw/master/csl-citation.json"}</w:instrText>
      </w:r>
      <w:r w:rsidR="009F60E1" w:rsidRPr="009553D0">
        <w:rPr>
          <w:rFonts w:ascii="Times New Roman" w:hAnsi="Times New Roman" w:cs="Times New Roman"/>
          <w:sz w:val="24"/>
          <w:szCs w:val="24"/>
        </w:rPr>
        <w:fldChar w:fldCharType="separate"/>
      </w:r>
      <w:r w:rsidR="009F60E1" w:rsidRPr="009553D0">
        <w:rPr>
          <w:rFonts w:ascii="Times New Roman" w:hAnsi="Times New Roman" w:cs="Times New Roman"/>
          <w:noProof/>
          <w:sz w:val="24"/>
          <w:szCs w:val="24"/>
        </w:rPr>
        <w:t>(1998)</w:t>
      </w:r>
      <w:r w:rsidR="009F60E1" w:rsidRPr="009553D0">
        <w:rPr>
          <w:rFonts w:ascii="Times New Roman" w:hAnsi="Times New Roman" w:cs="Times New Roman"/>
          <w:sz w:val="24"/>
          <w:szCs w:val="24"/>
        </w:rPr>
        <w:fldChar w:fldCharType="end"/>
      </w:r>
      <w:r w:rsidR="009F60E1" w:rsidRPr="009553D0">
        <w:rPr>
          <w:rFonts w:ascii="Times New Roman" w:hAnsi="Times New Roman" w:cs="Times New Roman"/>
          <w:sz w:val="24"/>
          <w:szCs w:val="24"/>
        </w:rPr>
        <w:t xml:space="preserve"> take</w:t>
      </w:r>
      <w:r w:rsidR="0041309A" w:rsidRPr="009553D0">
        <w:rPr>
          <w:rFonts w:ascii="Times New Roman" w:hAnsi="Times New Roman" w:cs="Times New Roman"/>
          <w:sz w:val="24"/>
          <w:szCs w:val="24"/>
        </w:rPr>
        <w:t xml:space="preserve"> a strong view that </w:t>
      </w:r>
      <w:r w:rsidR="009F60E1" w:rsidRPr="009553D0">
        <w:rPr>
          <w:rFonts w:ascii="Times New Roman" w:hAnsi="Times New Roman" w:cs="Times New Roman"/>
          <w:sz w:val="24"/>
          <w:szCs w:val="24"/>
        </w:rPr>
        <w:t xml:space="preserve">the human mind has evolved </w:t>
      </w:r>
      <w:r w:rsidR="0058338F" w:rsidRPr="009553D0">
        <w:rPr>
          <w:rFonts w:ascii="Times New Roman" w:hAnsi="Times New Roman" w:cs="Times New Roman"/>
          <w:sz w:val="24"/>
          <w:szCs w:val="24"/>
        </w:rPr>
        <w:t xml:space="preserve">hierarchical ranks that correspond to the natural </w:t>
      </w:r>
      <w:r w:rsidR="0028540D" w:rsidRPr="009553D0">
        <w:rPr>
          <w:rFonts w:ascii="Times New Roman" w:hAnsi="Times New Roman" w:cs="Times New Roman"/>
          <w:sz w:val="24"/>
          <w:szCs w:val="24"/>
        </w:rPr>
        <w:t xml:space="preserve">grouping </w:t>
      </w:r>
      <w:r w:rsidR="0058338F" w:rsidRPr="009553D0">
        <w:rPr>
          <w:rFonts w:ascii="Times New Roman" w:hAnsi="Times New Roman" w:cs="Times New Roman"/>
          <w:sz w:val="24"/>
          <w:szCs w:val="24"/>
        </w:rPr>
        <w:t xml:space="preserve">of the biological world. Such mental organization enables </w:t>
      </w:r>
      <w:r w:rsidRPr="009553D0">
        <w:rPr>
          <w:rFonts w:ascii="Times New Roman" w:hAnsi="Times New Roman" w:cs="Times New Roman"/>
          <w:sz w:val="24"/>
          <w:szCs w:val="24"/>
        </w:rPr>
        <w:t xml:space="preserve">crucial </w:t>
      </w:r>
      <w:r w:rsidR="00601D7A" w:rsidRPr="009553D0">
        <w:rPr>
          <w:rFonts w:ascii="Times New Roman" w:hAnsi="Times New Roman" w:cs="Times New Roman"/>
          <w:sz w:val="24"/>
          <w:szCs w:val="24"/>
        </w:rPr>
        <w:t>cognitive functions such as category</w:t>
      </w:r>
      <w:r w:rsidR="008C471A" w:rsidRPr="009553D0">
        <w:rPr>
          <w:rFonts w:ascii="Times New Roman" w:hAnsi="Times New Roman" w:cs="Times New Roman"/>
          <w:sz w:val="24"/>
          <w:szCs w:val="24"/>
        </w:rPr>
        <w:t>-</w:t>
      </w:r>
      <w:r w:rsidR="00601D7A" w:rsidRPr="009553D0">
        <w:rPr>
          <w:rFonts w:ascii="Times New Roman" w:hAnsi="Times New Roman" w:cs="Times New Roman"/>
          <w:sz w:val="24"/>
          <w:szCs w:val="24"/>
        </w:rPr>
        <w:t>based induction. For example, Atran posits that h</w:t>
      </w:r>
      <w:r w:rsidR="0058338F" w:rsidRPr="009553D0">
        <w:rPr>
          <w:rFonts w:ascii="Times New Roman" w:hAnsi="Times New Roman" w:cs="Times New Roman"/>
          <w:sz w:val="24"/>
          <w:szCs w:val="24"/>
        </w:rPr>
        <w:t>umans everywhere share the same ranking system which include</w:t>
      </w:r>
      <w:r w:rsidR="00114311" w:rsidRPr="009553D0">
        <w:rPr>
          <w:rFonts w:ascii="Times New Roman" w:hAnsi="Times New Roman" w:cs="Times New Roman" w:hint="eastAsia"/>
          <w:sz w:val="24"/>
          <w:szCs w:val="24"/>
        </w:rPr>
        <w:t>s</w:t>
      </w:r>
      <w:r w:rsidR="0058338F" w:rsidRPr="009553D0">
        <w:rPr>
          <w:rFonts w:ascii="Times New Roman" w:hAnsi="Times New Roman" w:cs="Times New Roman"/>
          <w:sz w:val="24"/>
          <w:szCs w:val="24"/>
        </w:rPr>
        <w:t xml:space="preserve"> the category level</w:t>
      </w:r>
      <w:r w:rsidR="009F60E1" w:rsidRPr="009553D0">
        <w:rPr>
          <w:rFonts w:ascii="Times New Roman" w:hAnsi="Times New Roman" w:cs="Times New Roman"/>
          <w:sz w:val="24"/>
          <w:szCs w:val="24"/>
        </w:rPr>
        <w:t xml:space="preserve"> that represents the most fundamental division</w:t>
      </w:r>
      <w:r w:rsidR="0058338F" w:rsidRPr="009553D0">
        <w:rPr>
          <w:rFonts w:ascii="Times New Roman" w:hAnsi="Times New Roman" w:cs="Times New Roman"/>
          <w:sz w:val="24"/>
          <w:szCs w:val="24"/>
        </w:rPr>
        <w:t xml:space="preserve"> of all living organisms</w:t>
      </w:r>
      <w:r w:rsidR="009F60E1" w:rsidRPr="009553D0">
        <w:rPr>
          <w:rFonts w:ascii="Times New Roman" w:hAnsi="Times New Roman" w:cs="Times New Roman"/>
          <w:sz w:val="24"/>
          <w:szCs w:val="24"/>
        </w:rPr>
        <w:t xml:space="preserve">, </w:t>
      </w:r>
      <w:proofErr w:type="gramStart"/>
      <w:r w:rsidR="009F60E1" w:rsidRPr="009553D0">
        <w:rPr>
          <w:rFonts w:ascii="Times New Roman" w:hAnsi="Times New Roman" w:cs="Times New Roman"/>
          <w:i/>
          <w:sz w:val="24"/>
          <w:szCs w:val="24"/>
        </w:rPr>
        <w:t>plant</w:t>
      </w:r>
      <w:proofErr w:type="gramEnd"/>
      <w:r w:rsidR="009F60E1" w:rsidRPr="009553D0">
        <w:rPr>
          <w:rFonts w:ascii="Times New Roman" w:hAnsi="Times New Roman" w:cs="Times New Roman"/>
          <w:sz w:val="24"/>
          <w:szCs w:val="24"/>
        </w:rPr>
        <w:t xml:space="preserve"> and </w:t>
      </w:r>
      <w:r w:rsidR="009F60E1" w:rsidRPr="009553D0">
        <w:rPr>
          <w:rFonts w:ascii="Times New Roman" w:hAnsi="Times New Roman" w:cs="Times New Roman"/>
          <w:i/>
          <w:sz w:val="24"/>
          <w:szCs w:val="24"/>
        </w:rPr>
        <w:t>animal</w:t>
      </w:r>
      <w:r w:rsidR="00CA72C0" w:rsidRPr="009553D0">
        <w:rPr>
          <w:rStyle w:val="FootnoteReference"/>
          <w:rFonts w:ascii="Times New Roman" w:hAnsi="Times New Roman" w:cs="Times New Roman"/>
          <w:i/>
          <w:sz w:val="24"/>
          <w:szCs w:val="24"/>
        </w:rPr>
        <w:footnoteReference w:id="4"/>
      </w:r>
      <w:r w:rsidR="009F60E1" w:rsidRPr="009553D0">
        <w:rPr>
          <w:rFonts w:ascii="Times New Roman" w:hAnsi="Times New Roman" w:cs="Times New Roman"/>
          <w:sz w:val="24"/>
          <w:szCs w:val="24"/>
        </w:rPr>
        <w:t xml:space="preserve">. </w:t>
      </w:r>
      <w:r w:rsidR="001973EB" w:rsidRPr="009553D0">
        <w:rPr>
          <w:rFonts w:ascii="Times New Roman" w:hAnsi="Times New Roman" w:cs="Times New Roman"/>
          <w:sz w:val="24"/>
          <w:szCs w:val="24"/>
        </w:rPr>
        <w:t xml:space="preserve">Knowing that a particular object belongs to the category animal </w:t>
      </w:r>
      <w:r w:rsidR="0028540D" w:rsidRPr="009553D0">
        <w:rPr>
          <w:rFonts w:ascii="Times New Roman" w:hAnsi="Times New Roman" w:cs="Times New Roman"/>
          <w:sz w:val="24"/>
          <w:szCs w:val="24"/>
        </w:rPr>
        <w:t xml:space="preserve">thus </w:t>
      </w:r>
      <w:r w:rsidR="001973EB" w:rsidRPr="009553D0">
        <w:rPr>
          <w:rFonts w:ascii="Times New Roman" w:hAnsi="Times New Roman" w:cs="Times New Roman"/>
          <w:sz w:val="24"/>
          <w:szCs w:val="24"/>
        </w:rPr>
        <w:t>enables us to make a series of inferences regarding its physical properties and behavior</w:t>
      </w:r>
      <w:r w:rsidR="00114311" w:rsidRPr="009553D0">
        <w:rPr>
          <w:rFonts w:ascii="Times New Roman" w:hAnsi="Times New Roman" w:cs="Times New Roman" w:hint="eastAsia"/>
          <w:sz w:val="24"/>
          <w:szCs w:val="24"/>
        </w:rPr>
        <w:t>s</w:t>
      </w:r>
      <w:r w:rsidR="001973EB" w:rsidRPr="009553D0">
        <w:rPr>
          <w:rFonts w:ascii="Times New Roman" w:hAnsi="Times New Roman" w:cs="Times New Roman"/>
          <w:sz w:val="24"/>
          <w:szCs w:val="24"/>
        </w:rPr>
        <w:t xml:space="preserve">. </w:t>
      </w:r>
      <w:r w:rsidRPr="009553D0">
        <w:rPr>
          <w:rFonts w:ascii="Times New Roman" w:hAnsi="Times New Roman" w:cs="Times New Roman"/>
          <w:sz w:val="24"/>
          <w:szCs w:val="24"/>
        </w:rPr>
        <w:t>As far as inductive reasoning is concerned, whether</w:t>
      </w:r>
      <w:r w:rsidR="00C316F8" w:rsidRPr="009553D0">
        <w:rPr>
          <w:rFonts w:ascii="Times New Roman" w:hAnsi="Times New Roman" w:cs="Times New Roman"/>
          <w:sz w:val="24"/>
          <w:szCs w:val="24"/>
        </w:rPr>
        <w:t xml:space="preserve"> </w:t>
      </w:r>
      <w:r w:rsidRPr="009553D0">
        <w:rPr>
          <w:rFonts w:ascii="Times New Roman" w:hAnsi="Times New Roman" w:cs="Times New Roman"/>
          <w:sz w:val="24"/>
          <w:szCs w:val="24"/>
        </w:rPr>
        <w:t xml:space="preserve">there are explicit linguistic labels is of secondary importance so long as </w:t>
      </w:r>
      <w:r w:rsidR="001973EB" w:rsidRPr="009553D0">
        <w:rPr>
          <w:rFonts w:ascii="Times New Roman" w:hAnsi="Times New Roman" w:cs="Times New Roman"/>
          <w:sz w:val="24"/>
          <w:szCs w:val="24"/>
        </w:rPr>
        <w:t xml:space="preserve">these </w:t>
      </w:r>
      <w:r w:rsidRPr="009553D0">
        <w:rPr>
          <w:rFonts w:ascii="Times New Roman" w:hAnsi="Times New Roman" w:cs="Times New Roman"/>
          <w:sz w:val="24"/>
          <w:szCs w:val="24"/>
        </w:rPr>
        <w:t>mental categories exist</w:t>
      </w:r>
      <w:r w:rsidR="00BA663B" w:rsidRPr="009553D0">
        <w:rPr>
          <w:rStyle w:val="FootnoteReference"/>
          <w:rFonts w:ascii="Times New Roman" w:hAnsi="Times New Roman" w:cs="Times New Roman"/>
          <w:sz w:val="24"/>
          <w:szCs w:val="24"/>
        </w:rPr>
        <w:footnoteReference w:id="5"/>
      </w:r>
      <w:r w:rsidRPr="009553D0">
        <w:rPr>
          <w:rFonts w:ascii="Times New Roman" w:hAnsi="Times New Roman" w:cs="Times New Roman"/>
          <w:sz w:val="24"/>
          <w:szCs w:val="24"/>
        </w:rPr>
        <w:t xml:space="preserve">. </w:t>
      </w:r>
    </w:p>
    <w:p w14:paraId="480DAB7D" w14:textId="0060D98C" w:rsidR="00A13D6D" w:rsidRPr="009553D0" w:rsidRDefault="001973EB"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Naming practices, however, have been investigated along a different line of research. </w:t>
      </w:r>
      <w:r w:rsidR="00C1623F"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{"citationItems":[{"id":"ITEM-1","itemData":{"DOI":"10.1017/S0047404500006540","ISSN":"14698013","abstract":"Assuming the ethnobiological classification evolves as a reflection of cultural development, data are presented which suggest an orderly and predictable temporal appearance of ethnobotanical nomenclatural categories. A general correspondence is seen to exist between the number of categories encoded at any point in time in a particular language's history and degree of sociocultural development. The principles of lexical marking are applied to ethnobiological nomenclature as a means of inferring relative age of the corresponding categories. (Ethnoscience, primitive classification, language universals, cultural evolution.). © 1972, Cambridge University Press. All rights reserved.","author":[{"dropping-particle":"","family":"Berlin","given":"Brent","non-dropping-particle":"","parse-names":false,"suffix":""}],"container-title":"Language in Society","id":"ITEM-1","issued":{"date-parts":[["1972"]]},"title":"Speculations on the growth of ethnobotanical nomenclature","type":"article-journal"},"uris":["http://www.mendeley.com/documents/?uuid=bade2ad6-7a14-4ad3-996a-a8941f6674c8"]}],"mendeley":{"formattedCitation":"(Berlin, 1972)","manualFormatting":"Berlin (1972)","plainTextFormattedCitation":"(Berlin, 1972)","previouslyFormattedCitation":"(Berlin, 1972)"},"properties":{"noteIndex":0},"schema":"https://github.com/citation-style-language/schema/raw/master/csl-citation.json"}</w:instrText>
      </w:r>
      <w:r w:rsidR="00C1623F" w:rsidRPr="009553D0">
        <w:rPr>
          <w:rFonts w:ascii="Times New Roman" w:hAnsi="Times New Roman" w:cs="Times New Roman"/>
          <w:sz w:val="24"/>
          <w:szCs w:val="24"/>
        </w:rPr>
        <w:fldChar w:fldCharType="separate"/>
      </w:r>
      <w:r w:rsidR="00C1623F" w:rsidRPr="009553D0">
        <w:rPr>
          <w:rFonts w:ascii="Times New Roman" w:hAnsi="Times New Roman" w:cs="Times New Roman"/>
          <w:noProof/>
          <w:sz w:val="24"/>
          <w:szCs w:val="24"/>
        </w:rPr>
        <w:t>Berlin (1972)</w:t>
      </w:r>
      <w:r w:rsidR="00C1623F" w:rsidRPr="009553D0">
        <w:rPr>
          <w:rFonts w:ascii="Times New Roman" w:hAnsi="Times New Roman" w:cs="Times New Roman"/>
          <w:sz w:val="24"/>
          <w:szCs w:val="24"/>
        </w:rPr>
        <w:fldChar w:fldCharType="end"/>
      </w:r>
      <w:r w:rsidR="00C1623F" w:rsidRPr="009553D0">
        <w:rPr>
          <w:rFonts w:ascii="Times New Roman" w:hAnsi="Times New Roman" w:cs="Times New Roman"/>
          <w:sz w:val="24"/>
          <w:szCs w:val="24"/>
        </w:rPr>
        <w:t xml:space="preserve">, for example, speculates that from </w:t>
      </w:r>
      <w:r w:rsidR="007F53AF" w:rsidRPr="009553D0">
        <w:rPr>
          <w:rFonts w:ascii="Times New Roman" w:hAnsi="Times New Roman" w:cs="Times New Roman" w:hint="eastAsia"/>
          <w:sz w:val="24"/>
          <w:szCs w:val="24"/>
        </w:rPr>
        <w:t>the</w:t>
      </w:r>
      <w:r w:rsidR="00C1623F" w:rsidRPr="009553D0">
        <w:rPr>
          <w:rFonts w:ascii="Times New Roman" w:hAnsi="Times New Roman" w:cs="Times New Roman"/>
          <w:sz w:val="24"/>
          <w:szCs w:val="24"/>
        </w:rPr>
        <w:t xml:space="preserve"> perspective</w:t>
      </w:r>
      <w:r w:rsidR="007F53AF" w:rsidRPr="009553D0">
        <w:rPr>
          <w:rFonts w:ascii="Times New Roman" w:hAnsi="Times New Roman" w:cs="Times New Roman" w:hint="eastAsia"/>
          <w:sz w:val="24"/>
          <w:szCs w:val="24"/>
        </w:rPr>
        <w:t xml:space="preserve"> of</w:t>
      </w:r>
      <w:r w:rsidR="007F53AF" w:rsidRPr="009553D0">
        <w:rPr>
          <w:rFonts w:ascii="Times New Roman" w:hAnsi="Times New Roman" w:cs="Times New Roman"/>
          <w:sz w:val="24"/>
          <w:szCs w:val="24"/>
        </w:rPr>
        <w:t xml:space="preserve"> historical development</w:t>
      </w:r>
      <w:r w:rsidR="00C1623F" w:rsidRPr="009553D0">
        <w:rPr>
          <w:rFonts w:ascii="Times New Roman" w:hAnsi="Times New Roman" w:cs="Times New Roman"/>
          <w:sz w:val="24"/>
          <w:szCs w:val="24"/>
        </w:rPr>
        <w:t xml:space="preserve">, generics are the first to appear in any folk biological nomenclature system and unique beginners, on the other hand, are the last. </w:t>
      </w:r>
      <w:r w:rsidR="00DC4600" w:rsidRPr="009553D0">
        <w:rPr>
          <w:rFonts w:ascii="Times New Roman" w:hAnsi="Times New Roman" w:cs="Times New Roman"/>
          <w:sz w:val="24"/>
          <w:szCs w:val="24"/>
        </w:rPr>
        <w:t>An implication of this view is that societies at certain stages of development do not “ne</w:t>
      </w:r>
      <w:r w:rsidR="009D6871" w:rsidRPr="009553D0">
        <w:rPr>
          <w:rFonts w:ascii="Times New Roman" w:hAnsi="Times New Roman" w:cs="Times New Roman"/>
          <w:sz w:val="24"/>
          <w:szCs w:val="24"/>
        </w:rPr>
        <w:t>ed” these inclusive categories: “w</w:t>
      </w:r>
      <w:r w:rsidR="00DC4600" w:rsidRPr="009553D0">
        <w:rPr>
          <w:rFonts w:ascii="Times New Roman" w:hAnsi="Times New Roman" w:cs="Times New Roman"/>
          <w:sz w:val="24"/>
          <w:szCs w:val="24"/>
        </w:rPr>
        <w:t>hile man has no doubt tacitly recognized the world of plants as a conceptual category since earliest times, it does not appear to have been essential to provide the concept with a distinct</w:t>
      </w:r>
      <w:r w:rsidR="009D6871" w:rsidRPr="009553D0">
        <w:rPr>
          <w:rFonts w:ascii="Times New Roman" w:hAnsi="Times New Roman" w:cs="Times New Roman"/>
          <w:sz w:val="24"/>
          <w:szCs w:val="24"/>
        </w:rPr>
        <w:t>ive label until quite recently”</w:t>
      </w:r>
      <w:r w:rsidR="00DC4600" w:rsidRPr="009553D0">
        <w:rPr>
          <w:rFonts w:ascii="Times New Roman" w:hAnsi="Times New Roman" w:cs="Times New Roman"/>
          <w:sz w:val="24"/>
          <w:szCs w:val="24"/>
        </w:rPr>
        <w:t xml:space="preserve"> </w:t>
      </w:r>
      <w:r w:rsidR="00DC4600"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{"citationItems":[{"id":"ITEM-1","itemData":{"DOI":"10.1017/S0047404500006540","ISSN":"14698013","abstract":"Assuming the ethnobiological classification evolves as a reflection of cultural development, data are presented which suggest an orderly and predictable temporal appearance of ethnobotanical nomenclatural categories. A general correspondence is seen to exist between the number of categories encoded at any point in time in a particular language's history and degree of sociocultural development. The principles of lexical marking are applied to ethnobiological nomenclature as a means of inferring relative age of the corresponding categories. (Ethnoscience, primitive classification, language universals, cultural evolution.). © 1972, Cambridge University Press. All rights reserved.","author":[{"dropping-particle":"","family":"Berlin","given":"Brent","non-dropping-particle":"","parse-names":false,"suffix":""}],"container-title":"Language in Society","id":"ITEM-1","issued":{"date-parts":[["1972"]]},"title":"Speculations on the growth of ethnobotanical nomenclature","type":"article-journal"},"uris":["http://www.mendeley.com/documents/?uuid=bade2ad6-7a14-4ad3-996a-a8941f6674c8"]}],"mendeley":{"formattedCitation":"(Berlin, 1972)","plainTextFormattedCitation":"(Berlin, 1972)","previouslyFormattedCitation":"(Berlin, 1972)"},"properties":{"noteIndex":0},"schema":"https://github.com/citation-style-language/schema/raw/master/csl-citation.json"}</w:instrText>
      </w:r>
      <w:r w:rsidR="00DC4600" w:rsidRPr="009553D0">
        <w:rPr>
          <w:rFonts w:ascii="Times New Roman" w:hAnsi="Times New Roman" w:cs="Times New Roman"/>
          <w:sz w:val="24"/>
          <w:szCs w:val="24"/>
        </w:rPr>
        <w:fldChar w:fldCharType="separate"/>
      </w:r>
      <w:r w:rsidR="000B0AB4" w:rsidRPr="009553D0">
        <w:rPr>
          <w:rFonts w:ascii="Times New Roman" w:hAnsi="Times New Roman" w:cs="Times New Roman"/>
          <w:noProof/>
          <w:sz w:val="24"/>
          <w:szCs w:val="24"/>
        </w:rPr>
        <w:t>(Berlin, 1972)</w:t>
      </w:r>
      <w:r w:rsidR="00DC4600" w:rsidRPr="009553D0">
        <w:rPr>
          <w:rFonts w:ascii="Times New Roman" w:hAnsi="Times New Roman" w:cs="Times New Roman"/>
          <w:sz w:val="24"/>
          <w:szCs w:val="24"/>
        </w:rPr>
        <w:fldChar w:fldCharType="end"/>
      </w:r>
      <w:r w:rsidR="007F53AF" w:rsidRPr="009553D0">
        <w:rPr>
          <w:rFonts w:ascii="Times New Roman" w:hAnsi="Times New Roman" w:cs="Times New Roman"/>
          <w:sz w:val="24"/>
          <w:szCs w:val="24"/>
        </w:rPr>
        <w:t>.</w:t>
      </w:r>
      <w:r w:rsidR="00C1623F" w:rsidRPr="009553D0">
        <w:rPr>
          <w:rFonts w:ascii="Times New Roman" w:hAnsi="Times New Roman" w:cs="Times New Roman"/>
          <w:sz w:val="24"/>
          <w:szCs w:val="24"/>
        </w:rPr>
        <w:t xml:space="preserve"> </w:t>
      </w:r>
    </w:p>
    <w:p w14:paraId="4F78C854" w14:textId="2ADB82AB" w:rsidR="001973EB" w:rsidRPr="009553D0" w:rsidRDefault="005F69D4"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Similarly, </w:t>
      </w:r>
      <w:r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{"citationItems":[{"id":"ITEM-1","itemData":{"DOI":"10.1086/203224","ISSN":"0011-3204","abstract":"There are significant differences between the folk biological taxonomy and nomenclature of hunter-gatherers and that of small-scale agriculturalists. While foragers possess sizable inventories of labeled plant and animal classes, small-scale farmers tend to have inventories that are considerably larger. Also, binomial names, such as English blue oak and shingle oak, are common in folk taxonomies of cultivators but rare in those of hunter-gatherers. An explanatory framework accounting for these findings is proposed which in part relates the larger taxonomies of farmers to (1) a diversity of ecotypes created by subsistence farming that supports a broadened range of wild organisms, (2) intensive utilization of wild plants and animals as \"famine foods\" when crops fail, and (3) the greater health risks of farmers, which motivate exceptional interest in organisms of medicinal value. The common occurrence of binomially labeled classes in taxonomies of agriculturalists is related to the lower salience of those taxa compared to the salience of classes labeled in taxonomies of foragers.","author":[{"dropping-particle":"","family":"Brown","given":"Cecil H.","non-dropping-particle":"","parse-names":false,"suffix":""},{"dropping-particle":"","family":"Anderson,","given":"E. N.","non-dropping-particle":"","parse-names":false,"suffix":""},{"dropping-particle":"","family":"Bulmer","given":"Ralph","non-dropping-particle":"","parse-names":false,"suffix":""},{"dropping-particle":"","family":"Drechsel","given":"Paul","non-dropping-particle":"","parse-names":false,"suffix":""},{"dropping-particle":"","family":"Ellen","given":"R. F.","non-dropping-particle":"","parse-names":false,"suffix":""},{"dropping-particle":"","family":"Hays","given":"Terence E.","non-dropping-particle":"","parse-names":false,"suffix":""},{"dropping-particle":"","family":"Headland","given":"Thomas N.","non-dropping-particle":"","parse-names":false,"suffix":""},{"dropping-particle":"","family":"Howe","given":"Leo","non-dropping-particle":"","parse-names":false,"suffix":""},{"dropping-particle":"","family":"Hyndman","given":"David C.","non-dropping-particle":"","parse-names":false,"suffix":""},{"dropping-particle":"","family":"Jensen","given":"Knud-Erik","non-dropping-particle":"","parse-names":false,"suffix":""},{"dropping-particle":"","family":"Morris","given":"Brian","non-dropping-particle":"","parse-names":false,"suffix":""},{"dropping-particle":"","family":"Reason","given":"David","non-dropping-particle":"","parse-names":false,"suffix":""}],"container-title":"Current Anthropology","id":"ITEM-1","issued":{"date-parts":[["1985"]]},"title":"Mode of Subsistence and Folk Biological Taxonomy [and Comments and Reply]","type":"article-journal"},"uris":["http://www.mendeley.com/documents/?uuid=c47c430f-c546-4168-b497-cf034ada0887"]}],"mendeley":{"formattedCitation":"(C. H. Brown et al., 1985)","manualFormatting":"Brown et al. (1985)","plainTextFormattedCitation":"(C. H. Brown et al., 1985)","previouslyFormattedCitation":"(C. H. Brown et al., 1985)"},"properties":{"noteIndex":0},"schema":"https://github.com/citation-style-language/schema/raw/master/csl-citation.json"}</w:instrText>
      </w:r>
      <w:r w:rsidRPr="009553D0">
        <w:rPr>
          <w:rFonts w:ascii="Times New Roman" w:hAnsi="Times New Roman" w:cs="Times New Roman"/>
          <w:sz w:val="24"/>
          <w:szCs w:val="24"/>
        </w:rPr>
        <w:fldChar w:fldCharType="separate"/>
      </w:r>
      <w:r w:rsidRPr="009553D0">
        <w:rPr>
          <w:rFonts w:ascii="Times New Roman" w:hAnsi="Times New Roman" w:cs="Times New Roman"/>
          <w:noProof/>
          <w:sz w:val="24"/>
          <w:szCs w:val="24"/>
        </w:rPr>
        <w:t>Brown et al. (1985)</w:t>
      </w:r>
      <w:r w:rsidRPr="009553D0">
        <w:rPr>
          <w:rFonts w:ascii="Times New Roman" w:hAnsi="Times New Roman" w:cs="Times New Roman"/>
          <w:sz w:val="24"/>
          <w:szCs w:val="24"/>
        </w:rPr>
        <w:fldChar w:fldCharType="end"/>
      </w:r>
      <w:r w:rsidRPr="009553D0">
        <w:rPr>
          <w:rFonts w:ascii="Times New Roman" w:hAnsi="Times New Roman" w:cs="Times New Roman"/>
          <w:sz w:val="24"/>
          <w:szCs w:val="24"/>
        </w:rPr>
        <w:t xml:space="preserve"> </w:t>
      </w:r>
      <w:r w:rsidR="008308FC" w:rsidRPr="009553D0">
        <w:rPr>
          <w:rFonts w:ascii="Times New Roman" w:hAnsi="Times New Roman" w:cs="Times New Roman"/>
          <w:sz w:val="24"/>
          <w:szCs w:val="24"/>
        </w:rPr>
        <w:t>suggest</w:t>
      </w:r>
      <w:r w:rsidRPr="009553D0">
        <w:rPr>
          <w:rFonts w:ascii="Times New Roman" w:hAnsi="Times New Roman" w:cs="Times New Roman"/>
          <w:sz w:val="24"/>
          <w:szCs w:val="24"/>
        </w:rPr>
        <w:t xml:space="preserve"> that vocabulary of </w:t>
      </w:r>
      <w:r w:rsidR="00D436EE" w:rsidRPr="009553D0">
        <w:rPr>
          <w:rFonts w:ascii="Times New Roman" w:hAnsi="Times New Roman" w:cs="Times New Roman"/>
          <w:sz w:val="24"/>
          <w:szCs w:val="24"/>
        </w:rPr>
        <w:t xml:space="preserve">the </w:t>
      </w:r>
      <w:r w:rsidRPr="009553D0">
        <w:rPr>
          <w:rFonts w:ascii="Times New Roman" w:hAnsi="Times New Roman" w:cs="Times New Roman"/>
          <w:sz w:val="24"/>
          <w:szCs w:val="24"/>
        </w:rPr>
        <w:t xml:space="preserve">biological world largely reflects the long term interest of people in specific cultural settings. Agriculturalists have larger biological taxonomies than hunter-gatherers because </w:t>
      </w:r>
      <w:r w:rsidR="008308FC" w:rsidRPr="009553D0">
        <w:rPr>
          <w:rFonts w:ascii="Times New Roman" w:hAnsi="Times New Roman" w:cs="Times New Roman"/>
          <w:sz w:val="24"/>
          <w:szCs w:val="24"/>
        </w:rPr>
        <w:t xml:space="preserve">of the cultivation and domestication of wild organisms. </w:t>
      </w:r>
      <w:proofErr w:type="spellStart"/>
      <w:r w:rsidR="008308FC" w:rsidRPr="009553D0">
        <w:rPr>
          <w:rFonts w:ascii="Times New Roman" w:hAnsi="Times New Roman" w:cs="Times New Roman"/>
          <w:sz w:val="24"/>
          <w:szCs w:val="24"/>
        </w:rPr>
        <w:t>Hunn</w:t>
      </w:r>
      <w:proofErr w:type="spellEnd"/>
      <w:r w:rsidR="008308FC" w:rsidRPr="009553D0">
        <w:rPr>
          <w:rFonts w:ascii="Times New Roman" w:hAnsi="Times New Roman" w:cs="Times New Roman"/>
          <w:sz w:val="24"/>
          <w:szCs w:val="24"/>
        </w:rPr>
        <w:t xml:space="preserve"> </w:t>
      </w:r>
      <w:r w:rsidR="008308FC"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{"citationItems":[{"id":"ITEM-1","itemData":{"DOI":"10.1525/aa.1982.84.4.02a00070","ISSN":"0002-7294","abstract":"This paper argues that ethnoscientists interested in folk biological classification have paid insufficient attention to the practical significance of such systems of cultural knowledge in their pursuit of general logical and/or perceptual principles governing the form and con- tent of folk biological taxonomies. It is suggested that ethnoscientists adopt an adapta- tionist stance in recognition of thefact that cultural knowledge is used to guide behavior. The implications of such a shift in emphasis on folk biological classification theory are assessed. Present theory is rent by a fundamental contradiction between a formal tax- onomic hierarchy model and one based on the contrast between a general purpose, biologically natural taxonomic core and special purpose, biologically artificial peripheral taxa. The natural core model is advocated as both superior in explanatory power and ex- plicit in recognizing the purposes of classification. C. Brown's life-form universals are criticized for confounding the fundamental contrast between general purpose and special purpose life-form taxa. In conclusion, there is a discussion of the difficulty of developing a valid measure of the practical significance of a taxon, suggesting as afirst step toward that goal the systematic description of each taxon 's unique \"activity signature. \" Such activity signatures are then to be evaluated in the context of a culture's system of \"routine action plans\" which link cultural knowledge and adaptive behavior. The desired result is a new ethnoecology integrating ethnoscientific and ecological theory. [ethnoscience, taxonomy, folk biology] INTRODUCTION","author":[{"dropping-particle":"","family":"Hunn","given":"Eugene","non-dropping-particle":"","parse-names":false,"suffix":""}],"container-title":"American Anthropologist","id":"ITEM-1","issued":{"date-parts":[["1982"]]},"title":"The Utilitarian Factor in Folk Biological Classification","type":"article-journal"},"uris":["http://www.mendeley.com/documents/?uuid=468c7efe-fec0-4ac5-acf1-95b421cdc123"]}],"mendeley":{"formattedCitation":"(Hunn, 1982)","manualFormatting":"(1982)","plainTextFormattedCitation":"(Hunn, 1982)","previouslyFormattedCitation":"(Hunn, 1982)"},"properties":{"noteIndex":0},"schema":"https://github.com/citation-style-language/schema/raw/master/csl-citation.json"}</w:instrText>
      </w:r>
      <w:r w:rsidR="008308FC" w:rsidRPr="009553D0">
        <w:rPr>
          <w:rFonts w:ascii="Times New Roman" w:hAnsi="Times New Roman" w:cs="Times New Roman"/>
          <w:sz w:val="24"/>
          <w:szCs w:val="24"/>
        </w:rPr>
        <w:fldChar w:fldCharType="separate"/>
      </w:r>
      <w:r w:rsidR="008308FC" w:rsidRPr="009553D0">
        <w:rPr>
          <w:rFonts w:ascii="Times New Roman" w:hAnsi="Times New Roman" w:cs="Times New Roman"/>
          <w:noProof/>
          <w:sz w:val="24"/>
          <w:szCs w:val="24"/>
        </w:rPr>
        <w:t>(1982)</w:t>
      </w:r>
      <w:r w:rsidR="008308FC" w:rsidRPr="009553D0">
        <w:rPr>
          <w:rFonts w:ascii="Times New Roman" w:hAnsi="Times New Roman" w:cs="Times New Roman"/>
          <w:sz w:val="24"/>
          <w:szCs w:val="24"/>
        </w:rPr>
        <w:fldChar w:fldCharType="end"/>
      </w:r>
      <w:r w:rsidR="008308FC" w:rsidRPr="009553D0">
        <w:rPr>
          <w:rFonts w:ascii="Times New Roman" w:hAnsi="Times New Roman" w:cs="Times New Roman"/>
          <w:sz w:val="24"/>
          <w:szCs w:val="24"/>
        </w:rPr>
        <w:t xml:space="preserve"> emphatically points out that folk classification system has a strong utilitarian component; that is, concrete and specific categories exist because they are pragmatic</w:t>
      </w:r>
      <w:r w:rsidR="007F53AF" w:rsidRPr="009553D0">
        <w:rPr>
          <w:rFonts w:ascii="Times New Roman" w:hAnsi="Times New Roman" w:cs="Times New Roman"/>
          <w:sz w:val="24"/>
          <w:szCs w:val="24"/>
        </w:rPr>
        <w:t>ally</w:t>
      </w:r>
      <w:r w:rsidR="008308FC" w:rsidRPr="009553D0">
        <w:rPr>
          <w:rFonts w:ascii="Times New Roman" w:hAnsi="Times New Roman" w:cs="Times New Roman"/>
          <w:sz w:val="24"/>
          <w:szCs w:val="24"/>
        </w:rPr>
        <w:t xml:space="preserve"> use</w:t>
      </w:r>
      <w:r w:rsidR="007F53AF" w:rsidRPr="009553D0">
        <w:rPr>
          <w:rFonts w:ascii="Times New Roman" w:hAnsi="Times New Roman" w:cs="Times New Roman"/>
          <w:sz w:val="24"/>
          <w:szCs w:val="24"/>
        </w:rPr>
        <w:t>ful</w:t>
      </w:r>
      <w:r w:rsidR="008308FC" w:rsidRPr="009553D0">
        <w:rPr>
          <w:rFonts w:ascii="Times New Roman" w:hAnsi="Times New Roman" w:cs="Times New Roman"/>
          <w:sz w:val="24"/>
          <w:szCs w:val="24"/>
        </w:rPr>
        <w:t xml:space="preserve">. For example, </w:t>
      </w:r>
      <w:r w:rsidR="00AF23EC" w:rsidRPr="009553D0">
        <w:rPr>
          <w:rFonts w:ascii="Times New Roman" w:hAnsi="Times New Roman" w:cs="Times New Roman"/>
          <w:sz w:val="24"/>
          <w:szCs w:val="24"/>
        </w:rPr>
        <w:t xml:space="preserve">the </w:t>
      </w:r>
      <w:r w:rsidR="008308FC" w:rsidRPr="009553D0">
        <w:rPr>
          <w:rFonts w:ascii="Times New Roman" w:hAnsi="Times New Roman" w:cs="Times New Roman"/>
          <w:sz w:val="24"/>
          <w:szCs w:val="24"/>
        </w:rPr>
        <w:t>Tzeltal exhibit very little interest in butterflies and moths, but have a detailed terminal folk taxa for their larvae which are of practical significance</w:t>
      </w:r>
      <w:r w:rsidR="007A50E2" w:rsidRPr="009553D0">
        <w:rPr>
          <w:rFonts w:ascii="Times New Roman" w:hAnsi="Times New Roman" w:cs="Times New Roman"/>
          <w:sz w:val="24"/>
          <w:szCs w:val="24"/>
        </w:rPr>
        <w:t>:</w:t>
      </w:r>
      <w:r w:rsidR="008308FC" w:rsidRPr="009553D0">
        <w:rPr>
          <w:rFonts w:ascii="Times New Roman" w:hAnsi="Times New Roman" w:cs="Times New Roman"/>
          <w:sz w:val="24"/>
          <w:szCs w:val="24"/>
        </w:rPr>
        <w:t xml:space="preserve"> some are edible, others attack crops, etc.</w:t>
      </w:r>
      <w:r w:rsidR="00C564E5" w:rsidRPr="009553D0">
        <w:rPr>
          <w:rFonts w:ascii="Times New Roman" w:hAnsi="Times New Roman" w:cs="Times New Roman"/>
          <w:sz w:val="24"/>
          <w:szCs w:val="24"/>
        </w:rPr>
        <w:t xml:space="preserve"> </w:t>
      </w:r>
      <w:r w:rsidR="00C564E5"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{"citationItems":[{"id":"ITEM-1","itemData":{"DOI":"10.2307/2801661","ISSN":"00251496","author":[{"dropping-particle":"","family":"Rosaldo","given":"Michelle Z.","non-dropping-particle":"","parse-names":false,"suffix":""},{"dropping-particle":"","family":"Hunn","given":"Eugene S.","non-dropping-particle":"","parse-names":false,"suffix":""}],"container-title":"Man","id":"ITEM-1","issued":{"date-parts":[["1979"]]},"title":"Tzeltal Folk Zoology: The Classification of Discontinuities in Nature","type":"article-journal"},"uris":["http://www.mendeley.com/documents/?uuid=7be35523-0ebf-43a5-86a6-fe95277e9e97"]}],"mendeley":{"formattedCitation":"(Rosaldo &amp; Hunn, 1979)","plainTextFormattedCitation":"(Rosaldo &amp; Hunn, 1979)","previouslyFormattedCitation":"(Rosaldo &amp; Hunn, 1979)"},"properties":{"noteIndex":0},"schema":"https://github.com/citation-style-language/schema/raw/master/csl-citation.json"}</w:instrText>
      </w:r>
      <w:r w:rsidR="00C564E5"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(Rosaldo &amp; Hunn, 1979)</w:t>
      </w:r>
      <w:r w:rsidR="00C564E5" w:rsidRPr="009553D0">
        <w:rPr>
          <w:rFonts w:ascii="Times New Roman" w:hAnsi="Times New Roman" w:cs="Times New Roman"/>
          <w:sz w:val="24"/>
          <w:szCs w:val="24"/>
        </w:rPr>
        <w:fldChar w:fldCharType="end"/>
      </w:r>
      <w:r w:rsidR="00CA72C0" w:rsidRPr="009553D0">
        <w:rPr>
          <w:rFonts w:ascii="Times New Roman" w:hAnsi="Times New Roman" w:cs="Times New Roman"/>
          <w:sz w:val="24"/>
          <w:szCs w:val="24"/>
        </w:rPr>
        <w:t xml:space="preserve">. </w:t>
      </w:r>
      <w:r w:rsidR="00BA663B" w:rsidRPr="009553D0">
        <w:rPr>
          <w:rFonts w:ascii="Times New Roman" w:hAnsi="Times New Roman" w:cs="Times New Roman"/>
          <w:sz w:val="24"/>
          <w:szCs w:val="24"/>
        </w:rPr>
        <w:t xml:space="preserve">To summarize, </w:t>
      </w:r>
      <w:r w:rsidR="00C564E5" w:rsidRPr="009553D0">
        <w:rPr>
          <w:rFonts w:ascii="Times New Roman" w:hAnsi="Times New Roman" w:cs="Times New Roman"/>
          <w:sz w:val="24"/>
          <w:szCs w:val="24"/>
        </w:rPr>
        <w:t xml:space="preserve">anthropologists </w:t>
      </w:r>
      <w:r w:rsidR="00C564E5" w:rsidRPr="009553D0">
        <w:rPr>
          <w:rFonts w:ascii="Times New Roman" w:hAnsi="Times New Roman" w:cs="Times New Roman"/>
          <w:sz w:val="24"/>
          <w:szCs w:val="24"/>
        </w:rPr>
        <w:lastRenderedPageBreak/>
        <w:t xml:space="preserve">generally agree that while people possess the conceptual categories at each rank level, linguistic labels may be missing for </w:t>
      </w:r>
      <w:proofErr w:type="gramStart"/>
      <w:r w:rsidR="00C564E5" w:rsidRPr="009553D0">
        <w:rPr>
          <w:rFonts w:ascii="Times New Roman" w:hAnsi="Times New Roman" w:cs="Times New Roman"/>
          <w:sz w:val="24"/>
          <w:szCs w:val="24"/>
        </w:rPr>
        <w:t>cultural</w:t>
      </w:r>
      <w:proofErr w:type="gramEnd"/>
      <w:r w:rsidR="00C564E5" w:rsidRPr="009553D0">
        <w:rPr>
          <w:rFonts w:ascii="Times New Roman" w:hAnsi="Times New Roman" w:cs="Times New Roman"/>
          <w:sz w:val="24"/>
          <w:szCs w:val="24"/>
        </w:rPr>
        <w:t xml:space="preserve"> specific reasons. </w:t>
      </w:r>
    </w:p>
    <w:p w14:paraId="67AA2A43" w14:textId="77777777" w:rsidR="00A13D6D" w:rsidRPr="009553D0" w:rsidRDefault="003D312F" w:rsidP="00A845DB">
      <w:pPr>
        <w:pStyle w:val="Heading2"/>
        <w:spacing w:line="276" w:lineRule="auto"/>
        <w:rPr>
          <w:iCs/>
        </w:rPr>
      </w:pPr>
      <w:r w:rsidRPr="009553D0">
        <w:rPr>
          <w:iCs/>
        </w:rPr>
        <w:t xml:space="preserve">2.2. </w:t>
      </w:r>
      <w:r w:rsidR="00A13D6D" w:rsidRPr="009553D0">
        <w:rPr>
          <w:iCs/>
        </w:rPr>
        <w:t>Folk-biological concepts as cultural attractors</w:t>
      </w:r>
    </w:p>
    <w:p w14:paraId="06242DD3" w14:textId="2E021E59" w:rsidR="00DB2D7F" w:rsidRPr="009553D0" w:rsidRDefault="00F506D4"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First proposed by the French cognitive theorist Dan Sperber </w:t>
      </w:r>
      <w:r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ADDIN CSL_CITATION {"citationItems":[{"id":"ITEM-1","itemData":{"ISBN":"9780631200451","abstract":"Ideas, Dan Sperber argues, may be contagious. They may invade whole populations. In the process, the people, their environment, and the ideas themselves are being transformed. To explain culture is to describe the causes and the effects of this contagion of ideas. This book will be read by all those with an interest in the impact of the cognitive revolution on our understanding of culture.-publisher description. How to be a true materialist in anthropology -- Interpreting and explaining cultural representations -- Anthropology and psychology: towards an epidemiology of representations 00 The epidemiology of beliefs -- Selection and attraction in cultural evolution -- Mental modularity and cultural diversity -- Conclusion: What is at stake?","author":[{"dropping-particle":"","family":"Sperber","given":"Dan.","non-dropping-particle":"","parse-names":false,"suffix":""}],"id":"ITEM-1","issued":{"date-parts":[["1996"]]},"number-of-pages":"175","publisher":"Blackwell","title":"Explaining culture : a naturalistic approach","type":"book"},"uris":["http://www.mendeley.com/documents/?uuid=bb207b84-6774-32a1-bd6e-4bf8eaa1a828"]}],"mendeley":{"formattedCitation":"(Sperber, 1996)","manualFormatting":"(1996)","plainTextFormattedCitation":"(Sperber, 1996)","previouslyFormattedCitation":"(Sperber, 1996)"},"properties":{"noteIndex":0},"schema":"https://github.com/citation-style-language/schema/raw/master/csl-citation.json"}</w:instrText>
      </w:r>
      <w:r w:rsidRPr="009553D0">
        <w:rPr>
          <w:rFonts w:ascii="Times New Roman" w:hAnsi="Times New Roman" w:cs="Times New Roman"/>
          <w:sz w:val="24"/>
          <w:szCs w:val="24"/>
        </w:rPr>
        <w:fldChar w:fldCharType="separate"/>
      </w:r>
      <w:r w:rsidRPr="009553D0">
        <w:rPr>
          <w:rFonts w:ascii="Times New Roman" w:hAnsi="Times New Roman" w:cs="Times New Roman"/>
          <w:noProof/>
          <w:sz w:val="24"/>
          <w:szCs w:val="24"/>
        </w:rPr>
        <w:t>(1996)</w:t>
      </w:r>
      <w:r w:rsidRPr="009553D0">
        <w:rPr>
          <w:rFonts w:ascii="Times New Roman" w:hAnsi="Times New Roman" w:cs="Times New Roman"/>
          <w:sz w:val="24"/>
          <w:szCs w:val="24"/>
        </w:rPr>
        <w:fldChar w:fldCharType="end"/>
      </w:r>
      <w:r w:rsidRPr="009553D0">
        <w:rPr>
          <w:rFonts w:ascii="Times New Roman" w:hAnsi="Times New Roman" w:cs="Times New Roman"/>
          <w:sz w:val="24"/>
          <w:szCs w:val="24"/>
        </w:rPr>
        <w:t xml:space="preserve">, </w:t>
      </w:r>
      <w:r w:rsidR="005D1095" w:rsidRPr="009553D0">
        <w:rPr>
          <w:rFonts w:ascii="Times New Roman" w:hAnsi="Times New Roman" w:cs="Times New Roman"/>
          <w:sz w:val="24"/>
          <w:szCs w:val="24"/>
        </w:rPr>
        <w:t>Cultural A</w:t>
      </w:r>
      <w:r w:rsidR="008F15BB" w:rsidRPr="009553D0">
        <w:rPr>
          <w:rFonts w:ascii="Times New Roman" w:hAnsi="Times New Roman" w:cs="Times New Roman"/>
          <w:sz w:val="24"/>
          <w:szCs w:val="24"/>
        </w:rPr>
        <w:t>ttract</w:t>
      </w:r>
      <w:r w:rsidR="00F26A69" w:rsidRPr="009553D0">
        <w:rPr>
          <w:rFonts w:ascii="Times New Roman" w:hAnsi="Times New Roman" w:cs="Times New Roman"/>
          <w:sz w:val="24"/>
          <w:szCs w:val="24"/>
        </w:rPr>
        <w:t>ion</w:t>
      </w:r>
      <w:r w:rsidR="005D1095" w:rsidRPr="009553D0">
        <w:rPr>
          <w:rFonts w:ascii="Times New Roman" w:hAnsi="Times New Roman" w:cs="Times New Roman"/>
          <w:sz w:val="24"/>
          <w:szCs w:val="24"/>
        </w:rPr>
        <w:t xml:space="preserve"> T</w:t>
      </w:r>
      <w:r w:rsidRPr="009553D0">
        <w:rPr>
          <w:rFonts w:ascii="Times New Roman" w:hAnsi="Times New Roman" w:cs="Times New Roman"/>
          <w:sz w:val="24"/>
          <w:szCs w:val="24"/>
        </w:rPr>
        <w:t xml:space="preserve">heory </w:t>
      </w:r>
      <w:r w:rsidR="00F26A69" w:rsidRPr="009553D0">
        <w:rPr>
          <w:rFonts w:ascii="Times New Roman" w:hAnsi="Times New Roman" w:cs="Times New Roman"/>
          <w:sz w:val="24"/>
          <w:szCs w:val="24"/>
        </w:rPr>
        <w:t xml:space="preserve">(CAT) </w:t>
      </w:r>
      <w:r w:rsidRPr="009553D0">
        <w:rPr>
          <w:rFonts w:ascii="Times New Roman" w:hAnsi="Times New Roman" w:cs="Times New Roman"/>
          <w:sz w:val="24"/>
          <w:szCs w:val="24"/>
        </w:rPr>
        <w:t xml:space="preserve">is a framework to explain the </w:t>
      </w:r>
      <w:r w:rsidR="00BD64DB" w:rsidRPr="009553D0">
        <w:rPr>
          <w:rFonts w:ascii="Times New Roman" w:hAnsi="Times New Roman" w:cs="Times New Roman"/>
          <w:sz w:val="24"/>
          <w:szCs w:val="24"/>
        </w:rPr>
        <w:t xml:space="preserve">transmission and </w:t>
      </w:r>
      <w:r w:rsidRPr="009553D0">
        <w:rPr>
          <w:rFonts w:ascii="Times New Roman" w:hAnsi="Times New Roman" w:cs="Times New Roman"/>
          <w:sz w:val="24"/>
          <w:szCs w:val="24"/>
        </w:rPr>
        <w:t xml:space="preserve">transformation of </w:t>
      </w:r>
      <w:r w:rsidR="0026251A" w:rsidRPr="009553D0">
        <w:rPr>
          <w:rFonts w:ascii="Times New Roman" w:hAnsi="Times New Roman" w:cs="Times New Roman"/>
          <w:sz w:val="24"/>
          <w:szCs w:val="24"/>
        </w:rPr>
        <w:t xml:space="preserve">cultural information such as </w:t>
      </w:r>
      <w:r w:rsidRPr="009553D0">
        <w:rPr>
          <w:rFonts w:ascii="Times New Roman" w:hAnsi="Times New Roman" w:cs="Times New Roman"/>
          <w:sz w:val="24"/>
          <w:szCs w:val="24"/>
        </w:rPr>
        <w:t xml:space="preserve">ideas, beliefs, and values. In contrast with another school of thought in the field of cultural evolution which </w:t>
      </w:r>
      <w:r w:rsidR="00BD64DB" w:rsidRPr="009553D0">
        <w:rPr>
          <w:rFonts w:ascii="Times New Roman" w:hAnsi="Times New Roman" w:cs="Times New Roman"/>
          <w:sz w:val="24"/>
          <w:szCs w:val="24"/>
        </w:rPr>
        <w:t xml:space="preserve">takes learning, or the acquisition of cultural variants to be replicative </w:t>
      </w:r>
      <w:r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{"citationItems":[{"id":"ITEM-1","itemData":{"DOI":"10.1163/156853702320281836","ISBN":"15677095","ISSN":"15685373","PMID":"8514","abstract":"Formal models of cultural evolution analyze how cognitive processes combine with social interaction to generate the distributions and dynamics of ‘representations.’ Recently, cognitive anthropologists have criticized such models. They make three points: mental representations are non-discrete, cultural transmission is highly inaccurate, and mental representations are not replicated, but rather are ‘reconstructed’ through an inferential process that is strongly affected by cognitive ‘attractors.’ They argue that it follows from these three claims that: 1) models that assume replication or replicators are inappropriate, 2) selective cultural learning cannot account for stable traditions, and 3) selective cultural learning cannot generate cumulative adaptation. Here we use three formal models to show that even if the premises of this critique are cor</w:instrText>
      </w:r>
      <w:r w:rsidR="00F864EA" w:rsidRPr="009553D0">
        <w:rPr>
          <w:rFonts w:ascii="Times New Roman" w:hAnsi="Times New Roman" w:cs="Times New Roman" w:hint="eastAsia"/>
          <w:sz w:val="24"/>
          <w:szCs w:val="24"/>
        </w:rPr>
        <w:instrText xml:space="preserve">rect, the deductions that have been drawn from them are false. In the </w:instrText>
      </w:r>
      <w:r w:rsidR="00F864EA" w:rsidRPr="009553D0">
        <w:rPr>
          <w:rFonts w:ascii="Times New Roman" w:hAnsi="Times New Roman" w:cs="Times New Roman" w:hint="eastAsia"/>
          <w:sz w:val="24"/>
          <w:szCs w:val="24"/>
        </w:rPr>
        <w:instrText></w:instrText>
      </w:r>
      <w:r w:rsidR="00F864EA" w:rsidRPr="009553D0">
        <w:rPr>
          <w:rFonts w:ascii="Times New Roman" w:hAnsi="Times New Roman" w:cs="Times New Roman" w:hint="eastAsia"/>
          <w:sz w:val="24"/>
          <w:szCs w:val="24"/>
        </w:rPr>
        <w:instrText xml:space="preserve"> rst model, we assume continuously varying representations under the in</w:instrText>
      </w:r>
      <w:r w:rsidR="00F864EA" w:rsidRPr="009553D0">
        <w:rPr>
          <w:rFonts w:ascii="Times New Roman" w:hAnsi="Times New Roman" w:cs="Times New Roman" w:hint="eastAsia"/>
          <w:sz w:val="24"/>
          <w:szCs w:val="24"/>
        </w:rPr>
        <w:instrText></w:instrText>
      </w:r>
      <w:r w:rsidR="00F864EA" w:rsidRPr="009553D0">
        <w:rPr>
          <w:rFonts w:ascii="Times New Roman" w:hAnsi="Times New Roman" w:cs="Times New Roman" w:hint="eastAsia"/>
          <w:sz w:val="24"/>
          <w:szCs w:val="24"/>
        </w:rPr>
        <w:instrText xml:space="preserve"> uence of weak selective transmission and strong attractors. We show that if the attractors are suf</w:instrText>
      </w:r>
      <w:r w:rsidR="00F864EA" w:rsidRPr="009553D0">
        <w:rPr>
          <w:rFonts w:ascii="Times New Roman" w:hAnsi="Times New Roman" w:cs="Times New Roman" w:hint="eastAsia"/>
          <w:sz w:val="24"/>
          <w:szCs w:val="24"/>
        </w:rPr>
        <w:instrText></w:instrText>
      </w:r>
      <w:r w:rsidR="00F864EA" w:rsidRPr="009553D0">
        <w:rPr>
          <w:rFonts w:ascii="Times New Roman" w:hAnsi="Times New Roman" w:cs="Times New Roman" w:hint="eastAsia"/>
          <w:sz w:val="24"/>
          <w:szCs w:val="24"/>
        </w:rPr>
        <w:instrText xml:space="preserve"> ciently strong relative to selective forces, the continuous representation model reduces to the standard discrete-trait replicator model, and the weak selective component determines the </w:instrText>
      </w:r>
      <w:r w:rsidR="00F864EA" w:rsidRPr="009553D0">
        <w:rPr>
          <w:rFonts w:ascii="Times New Roman" w:hAnsi="Times New Roman" w:cs="Times New Roman" w:hint="eastAsia"/>
          <w:sz w:val="24"/>
          <w:szCs w:val="24"/>
        </w:rPr>
        <w:instrText></w:instrText>
      </w:r>
      <w:r w:rsidR="00F864EA" w:rsidRPr="009553D0">
        <w:rPr>
          <w:rFonts w:ascii="Times New Roman" w:hAnsi="Times New Roman" w:cs="Times New Roman" w:hint="eastAsia"/>
          <w:sz w:val="24"/>
          <w:szCs w:val="24"/>
        </w:rPr>
        <w:instrText xml:space="preserve"> nal equilibrium of the system. In the second model, we assume inaccurate replication and discrete traits. We show that very low </w:instrText>
      </w:r>
      <w:r w:rsidR="00F864EA" w:rsidRPr="009553D0">
        <w:rPr>
          <w:rFonts w:ascii="Times New Roman" w:hAnsi="Times New Roman" w:cs="Times New Roman" w:hint="eastAsia"/>
          <w:sz w:val="24"/>
          <w:szCs w:val="24"/>
        </w:rPr>
        <w:instrText></w:instrText>
      </w:r>
      <w:r w:rsidR="00F864EA" w:rsidRPr="009553D0">
        <w:rPr>
          <w:rFonts w:ascii="Times New Roman" w:hAnsi="Times New Roman" w:cs="Times New Roman" w:hint="eastAsia"/>
          <w:sz w:val="24"/>
          <w:szCs w:val="24"/>
        </w:rPr>
        <w:instrText xml:space="preserve"> delity replication of representations at the individual level does not preclude accurate replication at the population level, and therefore, accurate individual-level replication of representations is no</w:instrText>
      </w:r>
      <w:r w:rsidR="00F864EA" w:rsidRPr="009553D0">
        <w:rPr>
          <w:rFonts w:ascii="Times New Roman" w:hAnsi="Times New Roman" w:cs="Times New Roman"/>
          <w:sz w:val="24"/>
          <w:szCs w:val="24"/>
        </w:rPr>
        <w:instrText>t necessary for either cultural inertia or cumulative cultural adaptation. In the third model, we derive plausible conditions for cumulative adaptive evolution, assuming continuous cultural representations, incomplete transmission and substantial inferential transformations.","author":[{"dropping-particle":"","family":"Henrich","given":"J.","non-dropping-particle":"","parse-names":false,"suffix":""},{"dropping-particle":"","family":"Boyd","given":"R","non-dropping-particle":"","parse-names":false,"suffix":""}],"container-title":"Journal of Cognition and Culture","id":"ITEM-1","issued":{"date-parts":[["2002"]]},"title":"On Modeling Cognition and Culture representations","type":"article-journal"},"uris":["http://www.mendeley.com/documents/?uuid=504a0d7c-59f0-495d-8960-7cbf7c6a5bc7"]},{"id":"ITEM-2","itemData":{"ISBN":"9780226069333","abstract":"How do biological, psychological, sociological, and cultural factors combine to change societies over the long run? Boyd and Richerson explore how genetic and cultural factors interact, under the influence of evolutionary forces, to produce the diversity we see in human cultures. Using methods developed by population biologists, they propose a theory of cultural evolution that is an original and fair-minded alternative to the sociobiology debate. Overview -- Some methodological preliminaries -- The cultural inheritance system -- Guided variation and the evolution of cultural inheritance -- Biased transmission and the sociobiology debate -- The natural selection of cultural variations : conflicts between cultural and genetic evolution -- Frequency-dependent bias and the evolution of cooperation -- Indirect bias and the evolution of symbolic traits -- Conclusion.","author":[{"dropping-particle":"","family":"Boyd","given":"Robert","non-dropping-particle":"","parse-names":false,"suffix":""},{"dropping-particle":"","family":"Richerson","given":"Peter J.","non-dropping-particle":"","parse-names":false,"suffix":""}],"id":"ITEM-2","issued":{"date-parts":[["1985"]]},"number-of-pages":"331","publisher":"University of Chicago Press","title":"Culture and the evolutionary process","type":"book"},"uris":["http://www.mendeley.com/documents/?uuid=466ee7ad-c699-34f8-b81d-d4514ad37dba"]}],"mendeley":{"formattedCitation":"(Boyd &amp; Richerson, 1985; Henrich &amp; Boyd, 2002)","plainTextFormattedCitation":"(Boyd &amp; Richerson, 1985; Henrich &amp; Boyd, 2002)","previouslyFormattedCitation":"(Boyd &amp; Richerson, 1985; Henrich &amp; Boyd, 2002)"},"properties":{"noteIndex":0},"schema":"https://github.com/citation-style-language/schema/raw/master/csl-citation.json"}</w:instrText>
      </w:r>
      <w:r w:rsidRPr="009553D0">
        <w:rPr>
          <w:rFonts w:ascii="Times New Roman" w:hAnsi="Times New Roman" w:cs="Times New Roman"/>
          <w:sz w:val="24"/>
          <w:szCs w:val="24"/>
        </w:rPr>
        <w:fldChar w:fldCharType="separate"/>
      </w:r>
      <w:r w:rsidR="000B0AB4" w:rsidRPr="009553D0">
        <w:rPr>
          <w:rFonts w:ascii="Times New Roman" w:hAnsi="Times New Roman" w:cs="Times New Roman"/>
          <w:noProof/>
          <w:sz w:val="24"/>
          <w:szCs w:val="24"/>
        </w:rPr>
        <w:t>(Boyd &amp; Richerson, 1985; Henrich &amp; Boyd, 2002)</w:t>
      </w:r>
      <w:r w:rsidRPr="009553D0">
        <w:rPr>
          <w:rFonts w:ascii="Times New Roman" w:hAnsi="Times New Roman" w:cs="Times New Roman"/>
          <w:sz w:val="24"/>
          <w:szCs w:val="24"/>
        </w:rPr>
        <w:fldChar w:fldCharType="end"/>
      </w:r>
      <w:r w:rsidR="00BD64DB" w:rsidRPr="009553D0">
        <w:rPr>
          <w:rFonts w:ascii="Times New Roman" w:hAnsi="Times New Roman" w:cs="Times New Roman"/>
          <w:sz w:val="24"/>
          <w:szCs w:val="24"/>
        </w:rPr>
        <w:t xml:space="preserve">, </w:t>
      </w:r>
      <w:r w:rsidR="00F26A69" w:rsidRPr="009553D0">
        <w:rPr>
          <w:rFonts w:ascii="Times New Roman" w:hAnsi="Times New Roman" w:cs="Times New Roman"/>
          <w:sz w:val="24"/>
          <w:szCs w:val="24"/>
        </w:rPr>
        <w:t>CAT</w:t>
      </w:r>
      <w:r w:rsidR="00BD64DB" w:rsidRPr="009553D0">
        <w:rPr>
          <w:rFonts w:ascii="Times New Roman" w:hAnsi="Times New Roman" w:cs="Times New Roman"/>
          <w:sz w:val="24"/>
          <w:szCs w:val="24"/>
        </w:rPr>
        <w:t xml:space="preserve"> emphasizes the reconstructive nature of information transmission which relies </w:t>
      </w:r>
      <w:r w:rsidR="00C316F8" w:rsidRPr="009553D0">
        <w:rPr>
          <w:rFonts w:ascii="Times New Roman" w:hAnsi="Times New Roman" w:cs="Times New Roman"/>
          <w:sz w:val="24"/>
          <w:szCs w:val="24"/>
        </w:rPr>
        <w:t>on</w:t>
      </w:r>
      <w:r w:rsidR="00BD64DB" w:rsidRPr="009553D0">
        <w:rPr>
          <w:rFonts w:ascii="Times New Roman" w:hAnsi="Times New Roman" w:cs="Times New Roman"/>
          <w:sz w:val="24"/>
          <w:szCs w:val="24"/>
        </w:rPr>
        <w:t xml:space="preserve"> humans’ inferential capacities. When an individual acquires some new cultural item, he does not simply copy the variant as is; rather, he construct</w:t>
      </w:r>
      <w:r w:rsidR="008F15BB" w:rsidRPr="009553D0">
        <w:rPr>
          <w:rFonts w:ascii="Times New Roman" w:hAnsi="Times New Roman" w:cs="Times New Roman"/>
          <w:sz w:val="24"/>
          <w:szCs w:val="24"/>
        </w:rPr>
        <w:t>s</w:t>
      </w:r>
      <w:r w:rsidR="00BD64DB" w:rsidRPr="009553D0">
        <w:rPr>
          <w:rFonts w:ascii="Times New Roman" w:hAnsi="Times New Roman" w:cs="Times New Roman"/>
          <w:sz w:val="24"/>
          <w:szCs w:val="24"/>
        </w:rPr>
        <w:t xml:space="preserve"> a variant of his own based on background knowledge, inferential capacities, etc. </w:t>
      </w:r>
      <w:r w:rsidR="00BD64DB"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{"citationItems":[{"id":"ITEM-1","itemData":{"DOI":"10.1163/156853707X171829","ISSN":"15677095","abstract":"Henrich and Boyd (2002) were the first to propose a formal model of the role of attraction in cultural evolution. They came to the surprising conclusion that, when both attraction and selection are at work, final outcomes are determined by selection alone. This result is based on a determistic view of cultural attraction, different from the probabilistic view introduced in Sperber (1996). We defend this probabilistic view, show how to model it, and argue that, when both attraction and selection are at work, both affect final outcomes. © Koninklijke Brill NV.","author":[{"dropping-particle":"","family":"Claidière","given":"Nicolas","non-dropping-particle":"","parse-names":false,"suffix":""},{"dropping-particle":"","family":"Sperber","given":"Dan","non-dropping-particle":"","parse-names":false,"suffix":""}],"container-title":"Journal of Cognition and Culture","id":"ITEM-1","issued":{"date-parts":[["2007"]]},"title":"Commentary: The role of attraction in cultural evolution","type":"article"},"uris":["http://www.mendeley.com/documents/?uuid=e57afa49-e228-4074-b998-0db0539aaba7"]}],"mendeley":{"formattedCitation":"(Claidière &amp; Sperber, 2007)","plainTextFormattedCitation":"(Claidière &amp; Sperber, 2007)","previouslyFormattedCitation":"(Claidière &amp; Sperber, 2007)"},"properties":{"noteIndex":0},"schema":"https://github.com/citation-style-language/schema/raw/master/csl-citation.json"}</w:instrText>
      </w:r>
      <w:r w:rsidR="00BD64DB"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(Claidière &amp; Sperber, 2007)</w:t>
      </w:r>
      <w:r w:rsidR="00BD64DB" w:rsidRPr="009553D0">
        <w:rPr>
          <w:rFonts w:ascii="Times New Roman" w:hAnsi="Times New Roman" w:cs="Times New Roman"/>
          <w:sz w:val="24"/>
          <w:szCs w:val="24"/>
        </w:rPr>
        <w:fldChar w:fldCharType="end"/>
      </w:r>
      <w:r w:rsidR="008F15BB" w:rsidRPr="009553D0">
        <w:rPr>
          <w:rFonts w:ascii="Times New Roman" w:hAnsi="Times New Roman" w:cs="Times New Roman"/>
          <w:sz w:val="24"/>
          <w:szCs w:val="24"/>
        </w:rPr>
        <w:t xml:space="preserve">. During such a reconstructive process, certain outcomes are more likely to occur than others. </w:t>
      </w:r>
      <w:r w:rsidR="00DB2D7F" w:rsidRPr="009553D0">
        <w:rPr>
          <w:rFonts w:ascii="Times New Roman" w:hAnsi="Times New Roman" w:cs="Times New Roman"/>
          <w:sz w:val="24"/>
          <w:szCs w:val="24"/>
        </w:rPr>
        <w:t>In Sperber’s own words:</w:t>
      </w:r>
      <w:r w:rsidR="009D6871" w:rsidRPr="009553D0">
        <w:rPr>
          <w:rFonts w:ascii="Times New Roman" w:hAnsi="Times New Roman" w:cs="Times New Roman"/>
          <w:sz w:val="24"/>
          <w:szCs w:val="24"/>
        </w:rPr>
        <w:t xml:space="preserve"> “w</w:t>
      </w:r>
      <w:r w:rsidR="00DB2D7F" w:rsidRPr="009553D0">
        <w:rPr>
          <w:rFonts w:ascii="Times New Roman" w:hAnsi="Times New Roman" w:cs="Times New Roman"/>
          <w:sz w:val="24"/>
          <w:szCs w:val="24"/>
        </w:rPr>
        <w:t>hy should there be cultural attractors at all? Because there are in our minds, our bodies, and our environment biasing factors that affect the way we interpret and re-produce ideas and behaviors. When these biasing factors are shared in a populati</w:t>
      </w:r>
      <w:r w:rsidR="009D6871" w:rsidRPr="009553D0">
        <w:rPr>
          <w:rFonts w:ascii="Times New Roman" w:hAnsi="Times New Roman" w:cs="Times New Roman"/>
          <w:sz w:val="24"/>
          <w:szCs w:val="24"/>
        </w:rPr>
        <w:t>on, cultural attractors emerge”</w:t>
      </w:r>
      <w:r w:rsidR="00DB2D7F" w:rsidRPr="009553D0">
        <w:rPr>
          <w:rFonts w:ascii="Times New Roman" w:hAnsi="Times New Roman" w:cs="Times New Roman"/>
          <w:sz w:val="24"/>
          <w:szCs w:val="24"/>
        </w:rPr>
        <w:t xml:space="preserve"> </w:t>
      </w:r>
      <w:r w:rsidR="00DB2D7F"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{"citationItems":[{"id":"ITEM-1","itemData":{"author":[{"dropping-particle":"","family":"Sperber","given":"Dan","non-dropping-particle":"","parse-names":false,"suffix":""}],"container-title":"This will make you smarter","id":"ITEM-1","issued":{"date-parts":[["2012"]]},"page":"180-183","publisher":"Harper New York, USA","title":"Cultural attractors","type":"article-journal"},"uris":["http://www.mendeley.com/documents/?uuid=22efb3f5-ecdd-46f6-a899-3ab39e76bc96"]}],"mendeley":{"formattedCitation":"(Sperber, 2012)","plainTextFormattedCitation":"(Sperber, 2012)","previouslyFormattedCitation":"(Sperber, 2012)"},"properties":{"noteIndex":0},"schema":"https://github.com/citation-style-language/schema/raw/master/csl-citation.json"}</w:instrText>
      </w:r>
      <w:r w:rsidR="00DB2D7F"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(Sperber, 2012)</w:t>
      </w:r>
      <w:r w:rsidR="00DB2D7F" w:rsidRPr="009553D0">
        <w:rPr>
          <w:rFonts w:ascii="Times New Roman" w:hAnsi="Times New Roman" w:cs="Times New Roman"/>
          <w:sz w:val="24"/>
          <w:szCs w:val="24"/>
        </w:rPr>
        <w:fldChar w:fldCharType="end"/>
      </w:r>
      <w:r w:rsidR="00A45A19" w:rsidRPr="009553D0">
        <w:rPr>
          <w:rFonts w:ascii="Times New Roman" w:hAnsi="Times New Roman" w:cs="Times New Roman"/>
          <w:sz w:val="24"/>
          <w:szCs w:val="24"/>
        </w:rPr>
        <w:t>. In the cultural epidemiology literature, these biasing factors are referred to as “factors of attraction”</w:t>
      </w:r>
      <w:r w:rsidR="00A45A19" w:rsidRPr="009553D0">
        <w:rPr>
          <w:rFonts w:ascii="Times New Roman" w:hAnsi="Times New Roman" w:cs="Times New Roman"/>
          <w:sz w:val="24"/>
          <w:szCs w:val="24"/>
        </w:rPr>
        <w:fldChar w:fldCharType="begin" w:fldLock="1"/>
      </w:r>
      <w:r w:rsidR="002B3591" w:rsidRPr="009553D0">
        <w:rPr>
          <w:rFonts w:ascii="Times New Roman" w:hAnsi="Times New Roman" w:cs="Times New Roman"/>
          <w:sz w:val="24"/>
          <w:szCs w:val="24"/>
        </w:rPr>
        <w:instrText>ADDIN CSL_CITATION {"citationItems":[{"id":"ITEM-1","itemData":{"DOI":"10.1002/evan.21716","ISSN":"15206505","PMID":"30099809","abstract":"Cultural attraction theory (CAT) is a research agenda the purpose of which is to develop causal explanations of cultural phenomena. CAT is also an evolutionary approach to culture, in the sense that it treats culture as a population of items of different types, with the frequency of tokens of those types changing over time. Now more than 20 years old, CAT has made many positive contributions, theoretical and empirical, to the naturalization of the social sciences. In consequence of this growing impact, CAT has, in recent years, been the subject of critical discussion. Here, we review and respond to these critiques. In so doing, we also provide a clear and concise introduction to CAT. We give clear characterizations of CAT's key theoretical notions, and we outline how these notions are derived from consideration of the natural character of cultural phenomena (Box). This naturalistic quality distinguishes CAT from other evolutionary approaches to culture.","author":[{"dropping-particle":"","family":"Scott-Phillips","given":"Thom","non-dropping-particle":"","parse-names":false,"suffix":""},{"dropping-particle":"","family":"Blancke","given":"Stefaan","non-dropping-particle":"","parse-names":false,"suffix":""},{"dropping-particle":"","family":"Heintz","given":"Christophe","non-dropping-particle":"","parse-names":false,"suffix":""}],"container-title":"Evolutionary Anthropology","id":"ITEM-1","issued":{"date-parts":[["2018"]]},"title":"Four misunderstandings about cultural attraction","type":"article"},"uris":["http://www.mendeley.com/documents/?uuid=e33988a6-1048-44c5-8920-0c2895b9441c"]}],"mendeley":{"formattedCitation":"(Scott-Phillips et al., 2018)","plainTextFormattedCitation":"(Scott-Phillips et al., 2018)","previouslyFormattedCitation":"(Scott-Phillips et al., 2018)"},"properties":{"noteIndex":0},"schema":"https://github.com/citation-style-language/schema/raw/master/csl-citation.json"}</w:instrText>
      </w:r>
      <w:r w:rsidR="00A45A19" w:rsidRPr="009553D0">
        <w:rPr>
          <w:rFonts w:ascii="Times New Roman" w:hAnsi="Times New Roman" w:cs="Times New Roman"/>
          <w:sz w:val="24"/>
          <w:szCs w:val="24"/>
        </w:rPr>
        <w:fldChar w:fldCharType="separate"/>
      </w:r>
      <w:r w:rsidR="00A45A19" w:rsidRPr="009553D0">
        <w:rPr>
          <w:rFonts w:ascii="Times New Roman" w:hAnsi="Times New Roman" w:cs="Times New Roman"/>
          <w:noProof/>
          <w:sz w:val="24"/>
          <w:szCs w:val="24"/>
        </w:rPr>
        <w:t>(Scott-Phillips et al., 2018)</w:t>
      </w:r>
      <w:r w:rsidR="00A45A19" w:rsidRPr="009553D0">
        <w:rPr>
          <w:rFonts w:ascii="Times New Roman" w:hAnsi="Times New Roman" w:cs="Times New Roman"/>
          <w:sz w:val="24"/>
          <w:szCs w:val="24"/>
        </w:rPr>
        <w:fldChar w:fldCharType="end"/>
      </w:r>
      <w:r w:rsidR="00A45A19" w:rsidRPr="009553D0">
        <w:rPr>
          <w:rFonts w:ascii="Times New Roman" w:hAnsi="Times New Roman" w:cs="Times New Roman"/>
          <w:sz w:val="24"/>
          <w:szCs w:val="24"/>
        </w:rPr>
        <w:t xml:space="preserve">. </w:t>
      </w:r>
    </w:p>
    <w:p w14:paraId="6F4FBE19" w14:textId="76DA49A1" w:rsidR="007A50E2" w:rsidRPr="009553D0" w:rsidRDefault="00DB2D7F" w:rsidP="00B83D5A">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How does this relate to linguistic labels?</w:t>
      </w:r>
      <w:r w:rsidR="00C7313F" w:rsidRPr="009553D0">
        <w:rPr>
          <w:rFonts w:ascii="Times New Roman" w:hAnsi="Times New Roman" w:cs="Times New Roman"/>
          <w:sz w:val="24"/>
          <w:szCs w:val="24"/>
        </w:rPr>
        <w:t xml:space="preserve"> Since meaning acquisition can be viewed as associating labels with concepts </w:t>
      </w:r>
      <w:r w:rsidR="00C7313F" w:rsidRPr="009553D0">
        <w:rPr>
          <w:rFonts w:ascii="Times New Roman" w:hAnsi="Times New Roman" w:cs="Times New Roman"/>
          <w:sz w:val="24"/>
          <w:szCs w:val="24"/>
        </w:rPr>
        <w:fldChar w:fldCharType="begin" w:fldLock="1"/>
      </w:r>
      <w:r w:rsidR="006B7257" w:rsidRPr="009553D0">
        <w:rPr>
          <w:rFonts w:ascii="Times New Roman" w:hAnsi="Times New Roman" w:cs="Times New Roman"/>
          <w:sz w:val="24"/>
          <w:szCs w:val="24"/>
        </w:rPr>
        <w:instrText>ADDIN CSL_CITATION {"citationItems":[{"id":"ITEM-1","itemData":{"author":[{"dropping-particle":"","family":"Clark","given":"Eve Vivienne","non-dropping-particle":"","parse-names":false,"suffix":""}],"container-title":"Handbook of categorization in cognitive science","id":"ITEM-1","issued":{"date-parts":[["2017"]]},"page":"397-421","publisher":"Elsevier","title":"Semantic categories in acquisition","type":"chapter"},"uris":["http://www.mendeley.com/documents/?uuid=bfb30a93-db95-4136-aab7-e1c50d67de4d"]},{"id":"ITEM-2","itemData":{"author":[{"dropping-particle":"","family":"Macnamara","given":"John","non-dropping-particle":"","parse-names":false,"suffix":""}],"id":"ITEM-2","issued":{"date-parts":[["1982"]]},"publisher":"Mit Press","title":"Names for things: A study of human learning","type":"book"},"uris":["http://www.mendeley.com/documents/?uuid=1c5b7d95-ee3e-4a0f-b3af-ed5e42bb0ce2"]}],"mendeley":{"formattedCitation":"(Clark, 2017; Macnamara, 1982)","plainTextFormattedCitation":"(Clark, 2017; Macnamara, 1982)","previouslyFormattedCitation":"(Clark, 2017; Macnamara, 1982)"},"properties":{"noteIndex":0},"schema":"https://github.com/citation-style-language/schema/raw/master/csl-citation.json"}</w:instrText>
      </w:r>
      <w:r w:rsidR="00C7313F" w:rsidRPr="009553D0">
        <w:rPr>
          <w:rFonts w:ascii="Times New Roman" w:hAnsi="Times New Roman" w:cs="Times New Roman"/>
          <w:sz w:val="24"/>
          <w:szCs w:val="24"/>
        </w:rPr>
        <w:fldChar w:fldCharType="separate"/>
      </w:r>
      <w:r w:rsidR="00C7313F" w:rsidRPr="009553D0">
        <w:rPr>
          <w:rFonts w:ascii="Times New Roman" w:hAnsi="Times New Roman" w:cs="Times New Roman"/>
          <w:noProof/>
          <w:sz w:val="24"/>
          <w:szCs w:val="24"/>
        </w:rPr>
        <w:t>(Clark, 2017; Macnamara, 1982)</w:t>
      </w:r>
      <w:r w:rsidR="00C7313F" w:rsidRPr="009553D0">
        <w:rPr>
          <w:rFonts w:ascii="Times New Roman" w:hAnsi="Times New Roman" w:cs="Times New Roman"/>
          <w:sz w:val="24"/>
          <w:szCs w:val="24"/>
        </w:rPr>
        <w:fldChar w:fldCharType="end"/>
      </w:r>
      <w:r w:rsidR="00AD63B6" w:rsidRPr="009553D0">
        <w:rPr>
          <w:rFonts w:ascii="Times New Roman" w:hAnsi="Times New Roman" w:cs="Times New Roman"/>
          <w:sz w:val="24"/>
          <w:szCs w:val="24"/>
        </w:rPr>
        <w:t xml:space="preserve"> and a significant amount of language learning occurs in informal settings where no word definitions are provided </w:t>
      </w:r>
      <w:r w:rsidR="00AD63B6"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{"citationItems":[{"id":"ITEM-1","itemData":{"DOI":"10.1002/wcs.143","ISSN":"19395078","abstract":"We consider research and theory relevant to the notion of informal learning. Beginning with historical and definitional issues, we argue that learning happens not just in schools or in school-aged children. Many theorists have contrasted informal learning with formal learning. Moving beyond this dichotomy, and away from a focus on where learning occurs, we discuss five dimensions of informal learning that are drawn from the literature: (1) non-didactive, (2) highly socially collaborative, (3) embedded in meaningful activity, (4) initiated by learner's interest or choice, and (5) removed from external assessment. We consider these dimensions in the context of four sample domains: learning a first language, learning about the mind and emotions within families and communities, learning about science in family conversations and museum settings, and workplace learning. Finally, we conclude by considering convergences and divergences across the different literatures and suggesting areas for future research. © 2011 John Wiley &amp; Sons, Ltd.","author":[{"dropping-particle":"","family":"Callanan","given":"Maureen","non-dropping-particle":"","parse-names":false,"suffix":""},{"dropping-particle":"","family":"Cervantes","given":"Christi","non-dropping-particle":"","parse-names":false,"suffix":""},{"dropping-particle":"","family":"Loomis","given":"Molly","non-dropping-particle":"","parse-names":false,"suffix":""}],"container-title":"Wiley Interdisciplinary Reviews: Cognitive Science","id":"ITEM-1","issued":{"date-parts":[["2011"]]},"title":"Informal learning","type":"article-journal"},"uris":["http://www.mendeley.com/documents/?uuid=afcab0d6-b9db-41cb-b4b2-fc5283f174df"]}],"mendeley":{"formattedCitation":"(Callanan et al., 2011)","plainTextFormattedCitation":"(Callanan et al., 2011)","previouslyFormattedCitation":"(Callanan et al., 2011)"},"properties":{"noteIndex":0},"schema":"https://github.com/citation-style-language/schema/raw/master/csl-citation.json"}</w:instrText>
      </w:r>
      <w:r w:rsidR="00AD63B6"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(Callanan et al., 2011)</w:t>
      </w:r>
      <w:r w:rsidR="00AD63B6" w:rsidRPr="009553D0">
        <w:rPr>
          <w:rFonts w:ascii="Times New Roman" w:hAnsi="Times New Roman" w:cs="Times New Roman"/>
          <w:sz w:val="24"/>
          <w:szCs w:val="24"/>
        </w:rPr>
        <w:fldChar w:fldCharType="end"/>
      </w:r>
      <w:r w:rsidR="00012866" w:rsidRPr="009553D0">
        <w:rPr>
          <w:rFonts w:ascii="Times New Roman" w:hAnsi="Times New Roman" w:cs="Times New Roman"/>
          <w:sz w:val="24"/>
          <w:szCs w:val="24"/>
        </w:rPr>
        <w:t>,</w:t>
      </w:r>
      <w:r w:rsidR="00AD63B6" w:rsidRPr="009553D0">
        <w:rPr>
          <w:rFonts w:ascii="Times New Roman" w:hAnsi="Times New Roman" w:cs="Times New Roman"/>
          <w:sz w:val="24"/>
          <w:szCs w:val="24"/>
        </w:rPr>
        <w:t xml:space="preserve"> </w:t>
      </w:r>
      <w:r w:rsidR="00012866" w:rsidRPr="009553D0">
        <w:rPr>
          <w:rFonts w:ascii="Times New Roman" w:hAnsi="Times New Roman" w:cs="Times New Roman"/>
          <w:sz w:val="24"/>
          <w:szCs w:val="24"/>
        </w:rPr>
        <w:t>t</w:t>
      </w:r>
      <w:r w:rsidR="00AD63B6" w:rsidRPr="009553D0">
        <w:rPr>
          <w:rFonts w:ascii="Times New Roman" w:hAnsi="Times New Roman" w:cs="Times New Roman"/>
          <w:sz w:val="24"/>
          <w:szCs w:val="24"/>
        </w:rPr>
        <w:t xml:space="preserve">he learner has to infer the meaning of the word </w:t>
      </w:r>
      <w:r w:rsidR="00D42D85" w:rsidRPr="009553D0">
        <w:rPr>
          <w:rFonts w:ascii="Times New Roman" w:hAnsi="Times New Roman" w:cs="Times New Roman"/>
          <w:i/>
          <w:sz w:val="24"/>
          <w:szCs w:val="24"/>
        </w:rPr>
        <w:t>x</w:t>
      </w:r>
      <w:r w:rsidR="00D42D85" w:rsidRPr="009553D0">
        <w:rPr>
          <w:rFonts w:ascii="Times New Roman" w:hAnsi="Times New Roman" w:cs="Times New Roman"/>
          <w:sz w:val="24"/>
          <w:szCs w:val="24"/>
        </w:rPr>
        <w:t xml:space="preserve"> by observing </w:t>
      </w:r>
      <w:r w:rsidR="00D42D85" w:rsidRPr="009553D0">
        <w:rPr>
          <w:rFonts w:ascii="Times New Roman" w:hAnsi="Times New Roman" w:cs="Times New Roman"/>
          <w:i/>
          <w:sz w:val="24"/>
          <w:szCs w:val="24"/>
        </w:rPr>
        <w:t>x</w:t>
      </w:r>
      <w:r w:rsidR="00AD63B6" w:rsidRPr="009553D0">
        <w:rPr>
          <w:rFonts w:ascii="Times New Roman" w:hAnsi="Times New Roman" w:cs="Times New Roman"/>
          <w:sz w:val="24"/>
          <w:szCs w:val="24"/>
        </w:rPr>
        <w:t xml:space="preserve"> being used in specific occasions. </w:t>
      </w:r>
      <w:r w:rsidR="00513DD4" w:rsidRPr="009553D0">
        <w:rPr>
          <w:rFonts w:ascii="Times New Roman" w:hAnsi="Times New Roman" w:cs="Times New Roman"/>
          <w:sz w:val="24"/>
          <w:szCs w:val="24"/>
        </w:rPr>
        <w:t>If we treat word learning as hypothesis testing or Bayesian updating, t</w:t>
      </w:r>
      <w:r w:rsidR="00AD63B6" w:rsidRPr="009553D0">
        <w:rPr>
          <w:rFonts w:ascii="Times New Roman" w:hAnsi="Times New Roman" w:cs="Times New Roman"/>
          <w:sz w:val="24"/>
          <w:szCs w:val="24"/>
        </w:rPr>
        <w:t>he “hypotheses”</w:t>
      </w:r>
      <w:r w:rsidR="00513DD4" w:rsidRPr="009553D0">
        <w:rPr>
          <w:rFonts w:ascii="Times New Roman" w:hAnsi="Times New Roman" w:cs="Times New Roman"/>
          <w:sz w:val="24"/>
          <w:szCs w:val="24"/>
        </w:rPr>
        <w:t xml:space="preserve"> or</w:t>
      </w:r>
      <w:r w:rsidR="00AD63B6" w:rsidRPr="009553D0">
        <w:rPr>
          <w:rFonts w:ascii="Times New Roman" w:hAnsi="Times New Roman" w:cs="Times New Roman"/>
          <w:sz w:val="24"/>
          <w:szCs w:val="24"/>
        </w:rPr>
        <w:t xml:space="preserve"> “priors” </w:t>
      </w:r>
      <w:r w:rsidR="00D115CB" w:rsidRPr="009553D0">
        <w:rPr>
          <w:rFonts w:ascii="Times New Roman" w:hAnsi="Times New Roman" w:cs="Times New Roman"/>
          <w:sz w:val="24"/>
          <w:szCs w:val="24"/>
        </w:rPr>
        <w:t>may</w:t>
      </w:r>
      <w:r w:rsidR="00AB672A" w:rsidRPr="009553D0">
        <w:rPr>
          <w:rFonts w:ascii="Times New Roman" w:hAnsi="Times New Roman" w:cs="Times New Roman"/>
          <w:sz w:val="24"/>
          <w:szCs w:val="24"/>
        </w:rPr>
        <w:t xml:space="preserve"> be viewed as</w:t>
      </w:r>
      <w:r w:rsidR="00AD63B6" w:rsidRPr="009553D0">
        <w:rPr>
          <w:rFonts w:ascii="Times New Roman" w:hAnsi="Times New Roman" w:cs="Times New Roman"/>
          <w:sz w:val="24"/>
          <w:szCs w:val="24"/>
        </w:rPr>
        <w:t xml:space="preserve"> </w:t>
      </w:r>
      <w:r w:rsidR="00A45A19" w:rsidRPr="009553D0">
        <w:rPr>
          <w:rFonts w:ascii="Times New Roman" w:hAnsi="Times New Roman" w:cs="Times New Roman"/>
          <w:sz w:val="24"/>
          <w:szCs w:val="24"/>
        </w:rPr>
        <w:t>factors of attraction</w:t>
      </w:r>
      <w:r w:rsidR="00351C5F" w:rsidRPr="009553D0">
        <w:rPr>
          <w:rFonts w:ascii="Times New Roman" w:hAnsi="Times New Roman" w:cs="Times New Roman"/>
          <w:sz w:val="24"/>
          <w:szCs w:val="24"/>
        </w:rPr>
        <w:t xml:space="preserve"> in the sense that the learner is more likely to infer </w:t>
      </w:r>
      <w:proofErr w:type="gramStart"/>
      <w:r w:rsidR="00351C5F" w:rsidRPr="009553D0">
        <w:rPr>
          <w:rFonts w:ascii="Times New Roman" w:hAnsi="Times New Roman" w:cs="Times New Roman"/>
          <w:sz w:val="24"/>
          <w:szCs w:val="24"/>
        </w:rPr>
        <w:t xml:space="preserve">particular </w:t>
      </w:r>
      <w:r w:rsidR="00012866" w:rsidRPr="009553D0">
        <w:rPr>
          <w:rFonts w:ascii="Times New Roman" w:hAnsi="Times New Roman" w:cs="Times New Roman"/>
          <w:sz w:val="24"/>
          <w:szCs w:val="24"/>
        </w:rPr>
        <w:t>label-concept</w:t>
      </w:r>
      <w:proofErr w:type="gramEnd"/>
      <w:r w:rsidR="00351C5F" w:rsidRPr="009553D0">
        <w:rPr>
          <w:rFonts w:ascii="Times New Roman" w:hAnsi="Times New Roman" w:cs="Times New Roman"/>
          <w:sz w:val="24"/>
          <w:szCs w:val="24"/>
        </w:rPr>
        <w:t xml:space="preserve"> matchings than others. </w:t>
      </w:r>
      <w:bookmarkStart w:id="2" w:name="_Hlk115235265"/>
      <w:r w:rsidR="007A50E2" w:rsidRPr="009553D0">
        <w:rPr>
          <w:rFonts w:ascii="Times New Roman" w:hAnsi="Times New Roman" w:cs="Times New Roman"/>
          <w:sz w:val="24"/>
          <w:szCs w:val="24"/>
        </w:rPr>
        <w:t xml:space="preserve">Note that </w:t>
      </w:r>
      <w:r w:rsidR="00F26A69" w:rsidRPr="009553D0">
        <w:rPr>
          <w:rFonts w:ascii="Times New Roman" w:hAnsi="Times New Roman" w:cs="Times New Roman"/>
          <w:sz w:val="24"/>
          <w:szCs w:val="24"/>
        </w:rPr>
        <w:t xml:space="preserve">the data to be presented </w:t>
      </w:r>
      <w:r w:rsidR="0039580A" w:rsidRPr="009553D0">
        <w:rPr>
          <w:rFonts w:ascii="Times New Roman" w:hAnsi="Times New Roman" w:cs="Times New Roman"/>
          <w:sz w:val="24"/>
          <w:szCs w:val="24"/>
        </w:rPr>
        <w:t xml:space="preserve">in this paper </w:t>
      </w:r>
      <w:r w:rsidR="00F26A69" w:rsidRPr="009553D0">
        <w:rPr>
          <w:rFonts w:ascii="Times New Roman" w:hAnsi="Times New Roman" w:cs="Times New Roman"/>
          <w:sz w:val="24"/>
          <w:szCs w:val="24"/>
        </w:rPr>
        <w:t xml:space="preserve">are not empirical tests of CAT </w:t>
      </w:r>
      <w:r w:rsidR="00F26A69" w:rsidRPr="009553D0">
        <w:rPr>
          <w:rFonts w:ascii="Times New Roman" w:hAnsi="Times New Roman" w:cs="Times New Roman"/>
          <w:i/>
          <w:iCs/>
          <w:sz w:val="24"/>
          <w:szCs w:val="24"/>
        </w:rPr>
        <w:t>per se</w:t>
      </w:r>
      <w:r w:rsidR="00F26A69" w:rsidRPr="009553D0">
        <w:rPr>
          <w:rFonts w:ascii="Times New Roman" w:hAnsi="Times New Roman" w:cs="Times New Roman"/>
          <w:sz w:val="24"/>
          <w:szCs w:val="24"/>
        </w:rPr>
        <w:t>;</w:t>
      </w:r>
      <w:r w:rsidR="0039580A" w:rsidRPr="009553D0">
        <w:rPr>
          <w:rFonts w:ascii="Times New Roman" w:hAnsi="Times New Roman" w:cs="Times New Roman"/>
          <w:sz w:val="24"/>
          <w:szCs w:val="24"/>
        </w:rPr>
        <w:t xml:space="preserve"> rather,</w:t>
      </w:r>
      <w:r w:rsidR="00F26A69" w:rsidRPr="009553D0">
        <w:rPr>
          <w:rFonts w:ascii="Times New Roman" w:hAnsi="Times New Roman" w:cs="Times New Roman"/>
          <w:sz w:val="24"/>
          <w:szCs w:val="24"/>
        </w:rPr>
        <w:t xml:space="preserve"> CAT is invoked here as an explanatory </w:t>
      </w:r>
      <w:r w:rsidR="0039580A" w:rsidRPr="009553D0">
        <w:rPr>
          <w:rFonts w:ascii="Times New Roman" w:hAnsi="Times New Roman" w:cs="Times New Roman"/>
          <w:sz w:val="24"/>
          <w:szCs w:val="24"/>
        </w:rPr>
        <w:t>framework that provides</w:t>
      </w:r>
      <w:r w:rsidR="00322D3E" w:rsidRPr="009553D0">
        <w:rPr>
          <w:rFonts w:ascii="Times New Roman" w:hAnsi="Times New Roman" w:cs="Times New Roman"/>
          <w:sz w:val="24"/>
          <w:szCs w:val="24"/>
        </w:rPr>
        <w:t xml:space="preserve"> useful</w:t>
      </w:r>
      <w:r w:rsidR="0039580A" w:rsidRPr="009553D0">
        <w:rPr>
          <w:rFonts w:ascii="Times New Roman" w:hAnsi="Times New Roman" w:cs="Times New Roman"/>
          <w:sz w:val="24"/>
          <w:szCs w:val="24"/>
        </w:rPr>
        <w:t xml:space="preserve"> </w:t>
      </w:r>
      <w:r w:rsidR="008A69DE" w:rsidRPr="009553D0">
        <w:rPr>
          <w:rFonts w:ascii="Times New Roman" w:hAnsi="Times New Roman" w:cs="Times New Roman"/>
          <w:sz w:val="24"/>
          <w:szCs w:val="24"/>
        </w:rPr>
        <w:t xml:space="preserve">conceptual tools for better understanding the stability of cultural items over time and space </w:t>
      </w:r>
      <w:r w:rsidR="008A69DE" w:rsidRPr="009553D0">
        <w:rPr>
          <w:rFonts w:ascii="Times New Roman" w:hAnsi="Times New Roman" w:cs="Times New Roman"/>
          <w:sz w:val="24"/>
          <w:szCs w:val="24"/>
        </w:rPr>
        <w:fldChar w:fldCharType="begin" w:fldLock="1"/>
      </w:r>
      <w:r w:rsidR="005E48FB" w:rsidRPr="009553D0">
        <w:rPr>
          <w:rFonts w:ascii="Times New Roman" w:hAnsi="Times New Roman" w:cs="Times New Roman"/>
          <w:sz w:val="24"/>
          <w:szCs w:val="24"/>
        </w:rPr>
        <w:instrText>ADDIN CSL_CITATION {"citationItems":[{"id":"ITEM-1","itemData":{"DOI":"10.1002/9781118924396.wbiea2311","author":[{"dropping-particle":"","family":"Heintz","given":"Christophe","non-dropping-particle":"","parse-names":false,"suffix":""}],"container-title":"The International Encyclopedia of Anthropology","id":"ITEM-1","issued":{"date-parts":[["2018"]]},"title":"Cultural Attraction Theory","type":"chapter"},"uris":["http://www.mendeley.com/documents/?uuid=1424ed07-449b-4d6e-b270-ef4524b0cddb"]}],"mendeley":{"formattedCitation":"(Heintz, 2018)","plainTextFormattedCitation":"(Heintz, 2018)","previouslyFormattedCitation":"(Heintz, 2018)"},"properties":{"noteIndex":0},"schema":"https://github.com/citation-style-language/schema/raw/master/csl-citation.json"}</w:instrText>
      </w:r>
      <w:r w:rsidR="008A69DE" w:rsidRPr="009553D0">
        <w:rPr>
          <w:rFonts w:ascii="Times New Roman" w:hAnsi="Times New Roman" w:cs="Times New Roman"/>
          <w:sz w:val="24"/>
          <w:szCs w:val="24"/>
        </w:rPr>
        <w:fldChar w:fldCharType="separate"/>
      </w:r>
      <w:r w:rsidR="008A69DE" w:rsidRPr="009553D0">
        <w:rPr>
          <w:rFonts w:ascii="Times New Roman" w:hAnsi="Times New Roman" w:cs="Times New Roman"/>
          <w:noProof/>
          <w:sz w:val="24"/>
          <w:szCs w:val="24"/>
        </w:rPr>
        <w:t>(Heintz, 2018)</w:t>
      </w:r>
      <w:r w:rsidR="008A69DE" w:rsidRPr="009553D0">
        <w:rPr>
          <w:rFonts w:ascii="Times New Roman" w:hAnsi="Times New Roman" w:cs="Times New Roman"/>
          <w:sz w:val="24"/>
          <w:szCs w:val="24"/>
        </w:rPr>
        <w:fldChar w:fldCharType="end"/>
      </w:r>
      <w:r w:rsidR="00D06BE8" w:rsidRPr="009553D0">
        <w:rPr>
          <w:rFonts w:ascii="Times New Roman" w:hAnsi="Times New Roman" w:cs="Times New Roman"/>
          <w:sz w:val="24"/>
          <w:szCs w:val="24"/>
        </w:rPr>
        <w:t xml:space="preserve">, and as such can help us think and talk about the regularities in human inference and learning. </w:t>
      </w:r>
      <w:bookmarkEnd w:id="2"/>
    </w:p>
    <w:p w14:paraId="2AC6ADD7" w14:textId="50856D14" w:rsidR="00A45A19" w:rsidRPr="009553D0" w:rsidRDefault="002B3591" w:rsidP="003715AF">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In folk biology, different ranks </w:t>
      </w:r>
      <w:r w:rsidR="0096088A" w:rsidRPr="009553D0">
        <w:rPr>
          <w:rFonts w:ascii="Times New Roman" w:hAnsi="Times New Roman" w:cs="Times New Roman"/>
          <w:sz w:val="24"/>
          <w:szCs w:val="24"/>
        </w:rPr>
        <w:t>have different levels of salience</w:t>
      </w:r>
      <w:r w:rsidRPr="009553D0">
        <w:rPr>
          <w:rFonts w:ascii="Times New Roman" w:hAnsi="Times New Roman" w:cs="Times New Roman"/>
          <w:sz w:val="24"/>
          <w:szCs w:val="24"/>
        </w:rPr>
        <w:t>.</w:t>
      </w:r>
      <w:r w:rsidR="0035215A" w:rsidRPr="009553D0">
        <w:rPr>
          <w:rFonts w:ascii="Times New Roman" w:hAnsi="Times New Roman" w:cs="Times New Roman"/>
          <w:sz w:val="24"/>
          <w:szCs w:val="24"/>
        </w:rPr>
        <w:t xml:space="preserve"> </w:t>
      </w:r>
      <w:r w:rsidRPr="009553D0">
        <w:rPr>
          <w:rFonts w:ascii="Times New Roman" w:hAnsi="Times New Roman" w:cs="Times New Roman"/>
          <w:sz w:val="24"/>
          <w:szCs w:val="24"/>
        </w:rPr>
        <w:t xml:space="preserve">Berlin, </w:t>
      </w:r>
      <w:r w:rsidR="0035215A" w:rsidRPr="009553D0">
        <w:rPr>
          <w:rFonts w:ascii="Times New Roman" w:hAnsi="Times New Roman" w:cs="Times New Roman"/>
          <w:sz w:val="24"/>
          <w:szCs w:val="24"/>
        </w:rPr>
        <w:t xml:space="preserve">based on his extensive ethnographic work, concluded that </w:t>
      </w:r>
      <w:r w:rsidRPr="009553D0">
        <w:rPr>
          <w:rFonts w:ascii="Times New Roman" w:hAnsi="Times New Roman" w:cs="Times New Roman"/>
          <w:sz w:val="24"/>
          <w:szCs w:val="24"/>
        </w:rPr>
        <w:t xml:space="preserve">the most salient rank is folk generics </w:t>
      </w:r>
      <w:r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{"citationItems":[{"id":"ITEM-1","itemData":{"DOI":"10.1017/S0047404500006540","ISSN":"14698013","abstract":"Assuming the ethnobiological classification evolves as a reflection of cultural development, data are presented which suggest an orderly and predictable temporal appearance of ethnobotanical nomenclatural categories. A general correspondence is seen to exist between the number of categories encoded at any point in time in a particular language's history and degree of sociocultural development. The principles of lexical marking are applied to ethnobiological nomenclature as a means of inferring relative age of the corresponding categories. (Ethnoscience, primitive classification, language universals, cultural evolution.). © 1972, Cambridge University Press. All rights reserved.","author":[{"dropping-particle":"","family":"Berlin","given":"Brent","non-dropping-particle":"","parse-names":false,"suffix":""}],"container-title":"Language in Society","id":"ITEM-1","issued":{"date-parts":[["1972"]]},"title":"Speculations on the growth of ethnobotanical nomenclature","type":"article-journal"},"uris":["http://www.mendeley.com/documents/?uuid=bade2ad6-7a14-4ad3-996a-a8941f6674c8"]},{"id":"ITEM-2","itemData":{"author":[{"dropping-particle":"","family":"Berlin","given":"B","non-dropping-particle":"","parse-names":false,"suffix":""}],"id":"ITEM-2","issued":{"date-parts":[["1992"]]},"publisher":"Princeton University Press","title":"Ethnobiological classification: principles of categorization of plants and animals in traditional societies","type":"article-journal"},"uris":["http://www.mendeley.com/documents/?uuid=658f8061-2aff-4d35-afa7-3a50a7480cc4"]}],"mendeley":{"formattedCitation":"(Berlin, 1972, 1992)","manualFormatting":"(roughly correspond to scientific genera or species, see Berlin, 1992; Berlin, 1972)","plainTextFormattedCitation":"(Berlin, 1972, 1992)","previouslyFormattedCitation":"(Berlin, 1972, 1992)"},"properties":{"noteIndex":0},"schema":"https://github.com/citation-style-language/schema/raw/master/csl-citation.json"}</w:instrText>
      </w:r>
      <w:r w:rsidRPr="009553D0">
        <w:rPr>
          <w:rFonts w:ascii="Times New Roman" w:hAnsi="Times New Roman" w:cs="Times New Roman"/>
          <w:sz w:val="24"/>
          <w:szCs w:val="24"/>
        </w:rPr>
        <w:fldChar w:fldCharType="separate"/>
      </w:r>
      <w:r w:rsidRPr="009553D0">
        <w:rPr>
          <w:rFonts w:ascii="Times New Roman" w:hAnsi="Times New Roman" w:cs="Times New Roman"/>
          <w:noProof/>
          <w:sz w:val="24"/>
          <w:szCs w:val="24"/>
        </w:rPr>
        <w:t>(</w:t>
      </w:r>
      <w:r w:rsidR="00AF224E" w:rsidRPr="009553D0">
        <w:rPr>
          <w:rFonts w:ascii="Times New Roman" w:hAnsi="Times New Roman" w:cs="Times New Roman"/>
          <w:noProof/>
          <w:sz w:val="24"/>
          <w:szCs w:val="24"/>
        </w:rPr>
        <w:t xml:space="preserve">roughly correspond to scientific genera or species, see </w:t>
      </w:r>
      <w:r w:rsidRPr="009553D0">
        <w:rPr>
          <w:rFonts w:ascii="Times New Roman" w:hAnsi="Times New Roman" w:cs="Times New Roman"/>
          <w:noProof/>
          <w:sz w:val="24"/>
          <w:szCs w:val="24"/>
        </w:rPr>
        <w:t>Berlin, 1992; Berlin, 1972)</w:t>
      </w:r>
      <w:r w:rsidRPr="009553D0">
        <w:rPr>
          <w:rFonts w:ascii="Times New Roman" w:hAnsi="Times New Roman" w:cs="Times New Roman"/>
          <w:sz w:val="24"/>
          <w:szCs w:val="24"/>
        </w:rPr>
        <w:fldChar w:fldCharType="end"/>
      </w:r>
      <w:r w:rsidR="00266186" w:rsidRPr="009553D0">
        <w:rPr>
          <w:rFonts w:ascii="Times New Roman" w:hAnsi="Times New Roman" w:cs="Times New Roman"/>
          <w:sz w:val="24"/>
          <w:szCs w:val="24"/>
        </w:rPr>
        <w:t xml:space="preserve">, which has been supported by subsequent anthropological work </w:t>
      </w:r>
      <w:r w:rsidR="00266186"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{"citationItems":[{"id":"ITEM-1","itemData":{"abstract":"Discusses C. H. Brown's (see PA, Vol 74:18243) publication on the growth and development of ethnobiological nomenclature. The author condemns Brown's proposed reformulation of B. Berlin's (1973) generalizations about the structure and development of folk systems of biological classification. ((c) 1997 APA/PsycINFO, all rights reserved)","author":[{"dropping-particle":"","family":"Brown","given":"CH","non-dropping-particle":"","parse-names":false,"suffix":""},{"dropping-particle":"","family":"Jr","given":"EN Anderson","non-dropping-particle":"","parse-names":false,"suffix":""},{"dropping-particle":"","family":"Berlin","given":"Brent","non-dropping-particle":"","parse-names":false,"suffix":""}],"container-title":"Current …","id":"ITEM-1","issued":{"date-parts":[["1986"]]},"title":"The Growth of Ethnobiological Nomenclature","type":"article-journal"},"uris":["http://www.mendeley.com/documents/?uuid=b3cdfc0e-d847-4471-a08a-3de3f60eba22"]},{"id":"ITEM-2","itemData":{"author":[{"dropping-particle":"","family":"Atran","given":"Scott","non-dropping-particle":"","parse-names":false,"suffix":""}],"container-title":"Species: New Interdisciplinary Essays","editor":[{"dropping-particle":"","family":"Wilson","given":"Robert","non-dropping-particle":"","parse-names":false,"suffix":""}],"id":"ITEM-2","issued":{"date-parts":[["1999"]]},"page":"231-261","publisher":"MIT Press","title":"The Universal Primacy of Generic Species in Folkbiological Taxonomy: Implications for Human Biological, Cultural, and Scientific Evolution","type":"chapter"},"uris":["http://www.mendeley.com/documents/?uuid=8fe0c708-c54c-4aff-bd9c-5d4d9a1baeba"]}],"mendeley":{"formattedCitation":"(Atran, 1999; C. Brown et al., 1986)","plainTextFormattedCitation":"(Atran, 1999; C. Brown et al., 1986)","previouslyFormattedCitation":"(Atran, 1999; C. Brown et al., 1986)"},"properties":{"noteIndex":0},"schema":"https://github.com/citation-style-language/schema/raw/master/csl-citation.json"}</w:instrText>
      </w:r>
      <w:r w:rsidR="00266186" w:rsidRPr="009553D0">
        <w:rPr>
          <w:rFonts w:ascii="Times New Roman" w:hAnsi="Times New Roman" w:cs="Times New Roman"/>
          <w:sz w:val="24"/>
          <w:szCs w:val="24"/>
        </w:rPr>
        <w:fldChar w:fldCharType="separate"/>
      </w:r>
      <w:r w:rsidR="00266186" w:rsidRPr="009553D0">
        <w:rPr>
          <w:rFonts w:ascii="Times New Roman" w:hAnsi="Times New Roman" w:cs="Times New Roman"/>
          <w:noProof/>
          <w:sz w:val="24"/>
          <w:szCs w:val="24"/>
        </w:rPr>
        <w:t>(Atran, 1999; C. Brown et al., 1986)</w:t>
      </w:r>
      <w:r w:rsidR="00266186" w:rsidRPr="009553D0">
        <w:rPr>
          <w:rFonts w:ascii="Times New Roman" w:hAnsi="Times New Roman" w:cs="Times New Roman"/>
          <w:sz w:val="24"/>
          <w:szCs w:val="24"/>
        </w:rPr>
        <w:fldChar w:fldCharType="end"/>
      </w:r>
      <w:r w:rsidR="00266186" w:rsidRPr="009553D0">
        <w:rPr>
          <w:rFonts w:ascii="Times New Roman" w:hAnsi="Times New Roman" w:cs="Times New Roman"/>
          <w:sz w:val="24"/>
          <w:szCs w:val="24"/>
        </w:rPr>
        <w:t>.</w:t>
      </w:r>
      <w:r w:rsidR="00C5053D" w:rsidRPr="009553D0">
        <w:rPr>
          <w:rFonts w:ascii="Times New Roman" w:hAnsi="Times New Roman" w:cs="Times New Roman"/>
          <w:sz w:val="24"/>
          <w:szCs w:val="24"/>
        </w:rPr>
        <w:t xml:space="preserve"> </w:t>
      </w:r>
      <w:r w:rsidR="00C216E2" w:rsidRPr="009553D0">
        <w:rPr>
          <w:rFonts w:ascii="Times New Roman" w:hAnsi="Times New Roman" w:cs="Times New Roman"/>
          <w:sz w:val="24"/>
          <w:szCs w:val="24"/>
        </w:rPr>
        <w:t>My own fieldwork in southwest China also shows that indigenous people almost always use folk generic terms to answer the question “what is this?” when a picture of animals and plants are presented (</w:t>
      </w:r>
      <w:r w:rsidR="00C66D2B" w:rsidRPr="009553D0">
        <w:rPr>
          <w:rFonts w:ascii="Times New Roman" w:hAnsi="Times New Roman" w:cs="Times New Roman"/>
          <w:sz w:val="24"/>
          <w:szCs w:val="24"/>
        </w:rPr>
        <w:t>Hong</w:t>
      </w:r>
      <w:r w:rsidR="00C216E2" w:rsidRPr="009553D0">
        <w:rPr>
          <w:rFonts w:ascii="Times New Roman" w:hAnsi="Times New Roman" w:cs="Times New Roman"/>
          <w:sz w:val="24"/>
          <w:szCs w:val="24"/>
        </w:rPr>
        <w:t xml:space="preserve">, unpublished). </w:t>
      </w:r>
      <w:r w:rsidR="00266186" w:rsidRPr="009553D0">
        <w:rPr>
          <w:rFonts w:ascii="Times New Roman" w:hAnsi="Times New Roman" w:cs="Times New Roman"/>
          <w:sz w:val="24"/>
          <w:szCs w:val="24"/>
        </w:rPr>
        <w:t>Research</w:t>
      </w:r>
      <w:r w:rsidR="00C5053D" w:rsidRPr="009553D0">
        <w:rPr>
          <w:rFonts w:ascii="Times New Roman" w:hAnsi="Times New Roman" w:cs="Times New Roman"/>
          <w:sz w:val="24"/>
          <w:szCs w:val="24"/>
        </w:rPr>
        <w:t xml:space="preserve"> in cognitive psychology provided further </w:t>
      </w:r>
      <w:r w:rsidR="00266186" w:rsidRPr="009553D0">
        <w:rPr>
          <w:rFonts w:ascii="Times New Roman" w:hAnsi="Times New Roman" w:cs="Times New Roman"/>
          <w:sz w:val="24"/>
          <w:szCs w:val="24"/>
        </w:rPr>
        <w:t>evidence</w:t>
      </w:r>
      <w:r w:rsidR="00C5053D" w:rsidRPr="009553D0">
        <w:rPr>
          <w:rFonts w:ascii="Times New Roman" w:hAnsi="Times New Roman" w:cs="Times New Roman"/>
          <w:sz w:val="24"/>
          <w:szCs w:val="24"/>
        </w:rPr>
        <w:t xml:space="preserve"> for the existence of a psychologically salient, or “basic” rank</w:t>
      </w:r>
      <w:r w:rsidR="0035215A" w:rsidRPr="009553D0">
        <w:rPr>
          <w:rFonts w:ascii="Times New Roman" w:hAnsi="Times New Roman" w:cs="Times New Roman"/>
          <w:sz w:val="24"/>
          <w:szCs w:val="24"/>
        </w:rPr>
        <w:t xml:space="preserve">, although the location of this rank depends on the cultural background of subjects </w:t>
      </w:r>
      <w:r w:rsidR="0035215A" w:rsidRPr="009553D0">
        <w:rPr>
          <w:rFonts w:ascii="Times New Roman" w:hAnsi="Times New Roman" w:cs="Times New Roman"/>
          <w:sz w:val="24"/>
          <w:szCs w:val="24"/>
        </w:rPr>
        <w:fldChar w:fldCharType="begin" w:fldLock="1"/>
      </w:r>
      <w:r w:rsidR="00522C9D" w:rsidRPr="009553D0">
        <w:rPr>
          <w:rFonts w:ascii="Times New Roman" w:hAnsi="Times New Roman" w:cs="Times New Roman"/>
          <w:sz w:val="24"/>
          <w:szCs w:val="24"/>
        </w:rPr>
        <w:instrText>ADDIN CSL_CITATION {"citationItems":[{"id":"ITEM-1","itemData":{"DOI":"10.1016/0010-0285(76)90013-X","ISSN":"00100285","abstract":"Categorizations which humans make of the concrete world are not arbitrary but highly determined. In taxonomies of concrete objects, there is one level of abstraction at which the most basic category cuts are made. Basic categories are those which carry the most information, possess the highest category cue validity, and are, thus, the most differentiated from one another. The four experiments of Part I define basic objects by demonstrating that in taxonomies of common concrete nouns in English based on class inclusion, basic objects are the most inclusive categories whose members: (a) possess significant numbers of attributes in common, (b) have motor programs which are similar to one another, (c) have similar shapes, and (d) can be identified from averaged shapes of members of the class. The eight experiments of Part II explore implications of the structure of categories. Basic objects are shown to be the most inclusive categories for which a concrete image of the category as a whole can be formed, to be the first categorizations made during perception of the environment, to be the earliest categories sorted and earliest named by children, and to be the categories most codable, most coded, and most necessary in language. © 1976.","author":[{"dropping-particle":"","family":"Rosch","given":"Eleanor","non-dropping-particle":"","parse-names":false,"suffix":""},{"dropping-particle":"","family":"Mervis","given":"Carolyn B.","non-dropping-particle":"","parse-names":false,"suffix":""},{"dropping-particle":"","family":"Gray","given":"Wayne D.","non-dropping-particle":"","parse-names":false,"suffix":""},{"dropping-particle":"","family":"Johnson","given":"David M.","non-dropping-particle":"","parse-names":false,"suffix":""},{"dropping-particle":"","family":"Boyes-Braem","given":"Penny","non-dropping-particle":"","parse-names":false,"suffix":""}],"container-title":"Cognitive Psychology","id":"ITEM-1","issued":{"date-parts":[["1976"]]},"title":"Basic objects in natural categories","type":"article-journal"},"uris":["http://www.mendeley.com/documents/?uuid=a2008b90-8f1f-4dc4-b36a-4dd5cfd6f6db"]},{"id":"ITEM-2","itemData":{"DOI":"10.1016/S0010-0277(97)00017-6","ISSN":"00100277","PMID":"9342932","author":[{"dropping-particle":"","family":"Coley","given":"John D.","non-dropping-particle":"","parse-names":false,"suffix":""},{"dropping-particle":"","family":"Medin","given":"D. L.","non-dropping-particle":"","parse-names":false,"suffix":""},{"dropping-particle":"","family":"Atran","given":"S.","non-dropping-particle":"","parse-names":false,"suffix":""}],"container-title":"Cognition","id":"ITEM-2","issued":{"date-parts":[["1997"]]},"title":"Does rank have its privilege? Inductive inferences within folkbiological taxonomies","type":"article-journal"},"uris":["http://www.mendeley.com/documents/?uuid=df7befe4-dc06-406e-9474-ab6fb4fe1979"]}],"mendeley":{"formattedCitation":"(Coley et al., 1997; Rosch et al., 1976)","plainTextFormattedCitation":"(Coley et al., 1997; Rosch et al., 1976)","previouslyFormattedCitation":"(Coley et al., 1997; Rosch et al., 1976)"},"properties":{"noteIndex":0},"schema":"https://github.com/citation-style-language/schema/raw/master/csl-citation.json"}</w:instrText>
      </w:r>
      <w:r w:rsidR="0035215A" w:rsidRPr="009553D0">
        <w:rPr>
          <w:rFonts w:ascii="Times New Roman" w:hAnsi="Times New Roman" w:cs="Times New Roman"/>
          <w:sz w:val="24"/>
          <w:szCs w:val="24"/>
        </w:rPr>
        <w:fldChar w:fldCharType="separate"/>
      </w:r>
      <w:r w:rsidR="0035215A" w:rsidRPr="009553D0">
        <w:rPr>
          <w:rFonts w:ascii="Times New Roman" w:hAnsi="Times New Roman" w:cs="Times New Roman"/>
          <w:noProof/>
          <w:sz w:val="24"/>
          <w:szCs w:val="24"/>
        </w:rPr>
        <w:t>(Coley et al., 1997; Rosch et al., 1976)</w:t>
      </w:r>
      <w:r w:rsidR="0035215A" w:rsidRPr="009553D0">
        <w:rPr>
          <w:rFonts w:ascii="Times New Roman" w:hAnsi="Times New Roman" w:cs="Times New Roman"/>
          <w:sz w:val="24"/>
          <w:szCs w:val="24"/>
        </w:rPr>
        <w:fldChar w:fldCharType="end"/>
      </w:r>
      <w:r w:rsidR="0035215A" w:rsidRPr="009553D0">
        <w:rPr>
          <w:rFonts w:ascii="Times New Roman" w:hAnsi="Times New Roman" w:cs="Times New Roman"/>
          <w:sz w:val="24"/>
          <w:szCs w:val="24"/>
        </w:rPr>
        <w:t xml:space="preserve">. For people in small scale, traditional societies such as the Maya in lowland Guatemala the basic </w:t>
      </w:r>
      <w:r w:rsidR="00A41B8B" w:rsidRPr="009553D0">
        <w:rPr>
          <w:rFonts w:ascii="Times New Roman" w:hAnsi="Times New Roman" w:cs="Times New Roman"/>
          <w:sz w:val="24"/>
          <w:szCs w:val="24"/>
        </w:rPr>
        <w:t>ranks are</w:t>
      </w:r>
      <w:r w:rsidR="0035215A" w:rsidRPr="009553D0">
        <w:rPr>
          <w:rFonts w:ascii="Times New Roman" w:hAnsi="Times New Roman" w:cs="Times New Roman"/>
          <w:sz w:val="24"/>
          <w:szCs w:val="24"/>
        </w:rPr>
        <w:t xml:space="preserve"> </w:t>
      </w:r>
      <w:r w:rsidR="0035215A" w:rsidRPr="009553D0">
        <w:rPr>
          <w:rFonts w:ascii="Times New Roman" w:hAnsi="Times New Roman" w:cs="Times New Roman"/>
          <w:sz w:val="24"/>
          <w:szCs w:val="24"/>
        </w:rPr>
        <w:lastRenderedPageBreak/>
        <w:t>indeed folk generics; for undergraduate students at Berkeley, however, the most privileged rank seems to be life form</w:t>
      </w:r>
      <w:r w:rsidR="0035215A" w:rsidRPr="009553D0">
        <w:rPr>
          <w:rStyle w:val="FootnoteReference"/>
          <w:rFonts w:ascii="Times New Roman" w:hAnsi="Times New Roman" w:cs="Times New Roman"/>
          <w:sz w:val="24"/>
          <w:szCs w:val="24"/>
        </w:rPr>
        <w:footnoteReference w:id="6"/>
      </w:r>
      <w:r w:rsidR="0035215A" w:rsidRPr="009553D0">
        <w:rPr>
          <w:rFonts w:ascii="Times New Roman" w:hAnsi="Times New Roman" w:cs="Times New Roman"/>
          <w:sz w:val="24"/>
          <w:szCs w:val="24"/>
        </w:rPr>
        <w:t xml:space="preserve"> (e.g.</w:t>
      </w:r>
      <w:r w:rsidR="002362C4" w:rsidRPr="009553D0">
        <w:rPr>
          <w:rFonts w:ascii="Times New Roman" w:hAnsi="Times New Roman" w:cs="Times New Roman"/>
          <w:sz w:val="24"/>
          <w:szCs w:val="24"/>
        </w:rPr>
        <w:t>,</w:t>
      </w:r>
      <w:r w:rsidR="0035215A" w:rsidRPr="009553D0">
        <w:rPr>
          <w:rFonts w:ascii="Times New Roman" w:hAnsi="Times New Roman" w:cs="Times New Roman"/>
          <w:sz w:val="24"/>
          <w:szCs w:val="24"/>
        </w:rPr>
        <w:t xml:space="preserve"> </w:t>
      </w:r>
      <w:r w:rsidR="0035215A" w:rsidRPr="009553D0">
        <w:rPr>
          <w:rFonts w:ascii="Times New Roman" w:hAnsi="Times New Roman" w:cs="Times New Roman"/>
          <w:i/>
          <w:iCs/>
          <w:sz w:val="24"/>
          <w:szCs w:val="24"/>
        </w:rPr>
        <w:t>fish</w:t>
      </w:r>
      <w:r w:rsidR="0035215A" w:rsidRPr="009553D0">
        <w:rPr>
          <w:rFonts w:ascii="Times New Roman" w:hAnsi="Times New Roman" w:cs="Times New Roman"/>
          <w:sz w:val="24"/>
          <w:szCs w:val="24"/>
        </w:rPr>
        <w:t xml:space="preserve">, </w:t>
      </w:r>
      <w:r w:rsidR="0035215A" w:rsidRPr="009553D0">
        <w:rPr>
          <w:rFonts w:ascii="Times New Roman" w:hAnsi="Times New Roman" w:cs="Times New Roman"/>
          <w:i/>
          <w:iCs/>
          <w:sz w:val="24"/>
          <w:szCs w:val="24"/>
        </w:rPr>
        <w:t>tree</w:t>
      </w:r>
      <w:r w:rsidR="0035215A" w:rsidRPr="009553D0">
        <w:rPr>
          <w:rFonts w:ascii="Times New Roman" w:hAnsi="Times New Roman" w:cs="Times New Roman"/>
          <w:sz w:val="24"/>
          <w:szCs w:val="24"/>
        </w:rPr>
        <w:t xml:space="preserve">). </w:t>
      </w:r>
      <w:r w:rsidR="00086FA9" w:rsidRPr="009553D0">
        <w:rPr>
          <w:rFonts w:ascii="Times New Roman" w:hAnsi="Times New Roman" w:cs="Times New Roman"/>
          <w:sz w:val="24"/>
          <w:szCs w:val="24"/>
        </w:rPr>
        <w:t>In either case, some rank(s) is(are) more</w:t>
      </w:r>
      <w:r w:rsidR="00D115CB" w:rsidRPr="009553D0">
        <w:rPr>
          <w:rFonts w:ascii="Times New Roman" w:hAnsi="Times New Roman" w:cs="Times New Roman"/>
          <w:sz w:val="24"/>
          <w:szCs w:val="24"/>
        </w:rPr>
        <w:t xml:space="preserve"> salient</w:t>
      </w:r>
      <w:r w:rsidR="00086FA9" w:rsidRPr="009553D0">
        <w:rPr>
          <w:rFonts w:ascii="Times New Roman" w:hAnsi="Times New Roman" w:cs="Times New Roman"/>
          <w:sz w:val="24"/>
          <w:szCs w:val="24"/>
        </w:rPr>
        <w:t xml:space="preserve"> than others, </w:t>
      </w:r>
      <w:r w:rsidR="002E1EA3" w:rsidRPr="009553D0">
        <w:rPr>
          <w:rFonts w:ascii="Times New Roman" w:hAnsi="Times New Roman" w:cs="Times New Roman"/>
          <w:sz w:val="24"/>
          <w:szCs w:val="24"/>
        </w:rPr>
        <w:t xml:space="preserve">but </w:t>
      </w:r>
      <w:r w:rsidR="008B57C3" w:rsidRPr="009553D0">
        <w:rPr>
          <w:rFonts w:ascii="Times New Roman" w:hAnsi="Times New Roman" w:cs="Times New Roman"/>
          <w:sz w:val="24"/>
          <w:szCs w:val="24"/>
        </w:rPr>
        <w:t xml:space="preserve">unique beginner terms are never </w:t>
      </w:r>
      <w:r w:rsidR="00D115CB" w:rsidRPr="009553D0">
        <w:rPr>
          <w:rFonts w:ascii="Times New Roman" w:hAnsi="Times New Roman" w:cs="Times New Roman"/>
          <w:sz w:val="24"/>
          <w:szCs w:val="24"/>
        </w:rPr>
        <w:t>very salient comparatively.</w:t>
      </w:r>
      <w:r w:rsidR="00BE7844" w:rsidRPr="009553D0">
        <w:rPr>
          <w:rFonts w:ascii="Times New Roman" w:hAnsi="Times New Roman" w:cs="Times New Roman"/>
          <w:sz w:val="24"/>
          <w:szCs w:val="24"/>
        </w:rPr>
        <w:t xml:space="preserve"> In</w:t>
      </w:r>
      <w:r w:rsidR="00BD338D" w:rsidRPr="009553D0">
        <w:rPr>
          <w:rFonts w:ascii="Times New Roman" w:hAnsi="Times New Roman" w:cs="Times New Roman"/>
          <w:sz w:val="24"/>
          <w:szCs w:val="24"/>
        </w:rPr>
        <w:t xml:space="preserve"> language learning</w:t>
      </w:r>
      <w:r w:rsidR="00BE7844" w:rsidRPr="009553D0">
        <w:rPr>
          <w:rFonts w:ascii="Times New Roman" w:hAnsi="Times New Roman" w:cs="Times New Roman"/>
          <w:sz w:val="24"/>
          <w:szCs w:val="24"/>
        </w:rPr>
        <w:t xml:space="preserve">, this way of narrowing the hypothesis space </w:t>
      </w:r>
      <w:r w:rsidR="00BD338D" w:rsidRPr="009553D0">
        <w:rPr>
          <w:rFonts w:ascii="Times New Roman" w:hAnsi="Times New Roman" w:cs="Times New Roman"/>
          <w:sz w:val="24"/>
          <w:szCs w:val="24"/>
        </w:rPr>
        <w:t xml:space="preserve">by assuming that a linguistic label extends to all and only members of a particular ontological kind </w:t>
      </w:r>
      <w:r w:rsidR="00BE7844" w:rsidRPr="009553D0">
        <w:rPr>
          <w:rFonts w:ascii="Times New Roman" w:hAnsi="Times New Roman" w:cs="Times New Roman"/>
          <w:sz w:val="24"/>
          <w:szCs w:val="24"/>
        </w:rPr>
        <w:t>is</w:t>
      </w:r>
      <w:r w:rsidR="00BD338D" w:rsidRPr="009553D0">
        <w:rPr>
          <w:rFonts w:ascii="Times New Roman" w:hAnsi="Times New Roman" w:cs="Times New Roman"/>
          <w:sz w:val="24"/>
          <w:szCs w:val="24"/>
        </w:rPr>
        <w:t xml:space="preserve"> sometimes </w:t>
      </w:r>
      <w:r w:rsidR="00BE7844" w:rsidRPr="009553D0">
        <w:rPr>
          <w:rFonts w:ascii="Times New Roman" w:hAnsi="Times New Roman" w:cs="Times New Roman"/>
          <w:sz w:val="24"/>
          <w:szCs w:val="24"/>
        </w:rPr>
        <w:t xml:space="preserve">referred to as </w:t>
      </w:r>
      <w:r w:rsidR="00BD338D" w:rsidRPr="009553D0">
        <w:rPr>
          <w:rFonts w:ascii="Times New Roman" w:hAnsi="Times New Roman" w:cs="Times New Roman"/>
          <w:sz w:val="24"/>
          <w:szCs w:val="24"/>
        </w:rPr>
        <w:t xml:space="preserve">the </w:t>
      </w:r>
      <w:r w:rsidR="00BD338D" w:rsidRPr="009553D0">
        <w:rPr>
          <w:rFonts w:ascii="Times New Roman" w:hAnsi="Times New Roman" w:cs="Times New Roman"/>
          <w:i/>
          <w:iCs/>
          <w:sz w:val="24"/>
          <w:szCs w:val="24"/>
        </w:rPr>
        <w:t>taxonomic assumption</w:t>
      </w:r>
      <w:r w:rsidR="00BD338D" w:rsidRPr="009553D0">
        <w:rPr>
          <w:rFonts w:ascii="Times New Roman" w:hAnsi="Times New Roman" w:cs="Times New Roman"/>
          <w:sz w:val="24"/>
          <w:szCs w:val="24"/>
        </w:rPr>
        <w:t xml:space="preserve"> </w:t>
      </w:r>
      <w:r w:rsidR="00BD338D" w:rsidRPr="009553D0">
        <w:rPr>
          <w:rFonts w:ascii="Times New Roman" w:hAnsi="Times New Roman" w:cs="Times New Roman"/>
          <w:sz w:val="24"/>
          <w:szCs w:val="24"/>
        </w:rPr>
        <w:fldChar w:fldCharType="begin" w:fldLock="1"/>
      </w:r>
      <w:r w:rsidR="00735D0E" w:rsidRPr="009553D0">
        <w:rPr>
          <w:rFonts w:ascii="Times New Roman" w:hAnsi="Times New Roman" w:cs="Times New Roman"/>
          <w:sz w:val="24"/>
          <w:szCs w:val="24"/>
        </w:rPr>
        <w:instrText>ADDIN CSL_CITATION {"citationItems":[{"id":"ITEM-1","itemData":{"DOI":"10.1016/0010-0285(84)90002-1","ISSN":"00100285","abstract":"A major problem in language learning is to figure out the meaning of a word given the enormous number of possible meanings for any particular word. This problem is exacerbated for children because they often find thematic relations between objects to be more salient than the objects' taxonomic category. Yet most single nouns refer to object categories and not to thematic relations. How do children learn words referring to categories when they find thematic relations so salient? We propose that children limit the possible meanings of nouns to refer mainly to categorical relations. This hypothesis was tested in four studies. In each study, preschool children saw a series of target objects (e.g., dog), each followed by a thematic associate (e.g., bone) and a taxonomic associate (e.g., cat). When children were told to choose another object that was similar to the target (\"See this? Find another one.\"), they as usual often selected the thematic associate. In contrast, when the instructions included an unknown word for the target (\"See this fep? Find another fep.\"), children now preferred the taxonomic associate. This finding held up for 2- and 3-year-olds at the basic level of categorization, for 4- and 5-year-olds at the superordinate level of categorization, and 4- and 5-year-olds who were taught new taxonomic and new thematic relations for unfamiliar objects. In each case, children constrained the meaning of new nouns to refer mainly to categorical relations. By limiting the hypotheses that children need to consider, this constraint tremendously simplifies the problem of language learning. © 1984.","author":[{"dropping-particle":"","family":"Markman","given":"Ellen M.","non-dropping-particle":"","parse-names":false,"suffix":""},{"dropping-particle":"","family":"Hutchinson","given":"Jean E.","non-dropping-particle":"","parse-names":false,"suffix":""}],"container-title":"Cognitive Psychology","id":"ITEM-1","issued":{"date-parts":[["1984"]]},"title":"Children's sensitivity to constraints on word meaning: Taxonomic versus thematic relations","type":"article-journal"},"uris":["http://www.mendeley.com/documents/?uuid=fd87c913-2228-4d32-a203-8132c9f70a58"]}],"mendeley":{"formattedCitation":"(Markman &amp; Hutchinson, 1984)","plainTextFormattedCitation":"(Markman &amp; Hutchinson, 1984)","previouslyFormattedCitation":"(Markman &amp; Hutchinson, 1984)"},"properties":{"noteIndex":0},"schema":"https://github.com/citation-style-language/schema/raw/master/csl-citation.json"}</w:instrText>
      </w:r>
      <w:r w:rsidR="00BD338D" w:rsidRPr="009553D0">
        <w:rPr>
          <w:rFonts w:ascii="Times New Roman" w:hAnsi="Times New Roman" w:cs="Times New Roman"/>
          <w:sz w:val="24"/>
          <w:szCs w:val="24"/>
        </w:rPr>
        <w:fldChar w:fldCharType="separate"/>
      </w:r>
      <w:r w:rsidR="00BD338D" w:rsidRPr="009553D0">
        <w:rPr>
          <w:rFonts w:ascii="Times New Roman" w:hAnsi="Times New Roman" w:cs="Times New Roman"/>
          <w:noProof/>
          <w:sz w:val="24"/>
          <w:szCs w:val="24"/>
        </w:rPr>
        <w:t>(Markman &amp; Hutchinson, 1984)</w:t>
      </w:r>
      <w:r w:rsidR="00BD338D" w:rsidRPr="009553D0">
        <w:rPr>
          <w:rFonts w:ascii="Times New Roman" w:hAnsi="Times New Roman" w:cs="Times New Roman"/>
          <w:sz w:val="24"/>
          <w:szCs w:val="24"/>
        </w:rPr>
        <w:fldChar w:fldCharType="end"/>
      </w:r>
      <w:r w:rsidR="00BD338D" w:rsidRPr="009553D0">
        <w:rPr>
          <w:rFonts w:ascii="Times New Roman" w:hAnsi="Times New Roman" w:cs="Times New Roman"/>
          <w:sz w:val="24"/>
          <w:szCs w:val="24"/>
        </w:rPr>
        <w:t xml:space="preserve">. </w:t>
      </w:r>
      <w:r w:rsidR="00D115CB" w:rsidRPr="009553D0">
        <w:rPr>
          <w:rFonts w:ascii="Times New Roman" w:hAnsi="Times New Roman" w:cs="Times New Roman"/>
          <w:sz w:val="24"/>
          <w:szCs w:val="24"/>
        </w:rPr>
        <w:t xml:space="preserve">In the framework of </w:t>
      </w:r>
      <w:r w:rsidR="0039580A" w:rsidRPr="009553D0">
        <w:rPr>
          <w:rFonts w:ascii="Times New Roman" w:hAnsi="Times New Roman" w:cs="Times New Roman"/>
          <w:sz w:val="24"/>
          <w:szCs w:val="24"/>
        </w:rPr>
        <w:t>CAT</w:t>
      </w:r>
      <w:r w:rsidR="00D115CB" w:rsidRPr="009553D0">
        <w:rPr>
          <w:rFonts w:ascii="Times New Roman" w:hAnsi="Times New Roman" w:cs="Times New Roman"/>
          <w:sz w:val="24"/>
          <w:szCs w:val="24"/>
        </w:rPr>
        <w:t xml:space="preserve">, </w:t>
      </w:r>
      <w:bookmarkStart w:id="3" w:name="_Hlk114619093"/>
      <w:r w:rsidR="003715AF" w:rsidRPr="009553D0">
        <w:rPr>
          <w:rFonts w:ascii="Times New Roman" w:hAnsi="Times New Roman" w:cs="Times New Roman"/>
          <w:sz w:val="24"/>
          <w:szCs w:val="24"/>
        </w:rPr>
        <w:t xml:space="preserve">the </w:t>
      </w:r>
      <w:r w:rsidR="009519F0" w:rsidRPr="009553D0">
        <w:rPr>
          <w:rFonts w:ascii="Times New Roman" w:hAnsi="Times New Roman" w:cs="Times New Roman"/>
          <w:sz w:val="24"/>
          <w:szCs w:val="24"/>
        </w:rPr>
        <w:t>associat</w:t>
      </w:r>
      <w:r w:rsidR="003715AF" w:rsidRPr="009553D0">
        <w:rPr>
          <w:rFonts w:ascii="Times New Roman" w:hAnsi="Times New Roman" w:cs="Times New Roman"/>
          <w:sz w:val="24"/>
          <w:szCs w:val="24"/>
        </w:rPr>
        <w:t>ion between</w:t>
      </w:r>
      <w:r w:rsidR="009519F0" w:rsidRPr="009553D0">
        <w:rPr>
          <w:rFonts w:ascii="Times New Roman" w:hAnsi="Times New Roman" w:cs="Times New Roman"/>
          <w:sz w:val="24"/>
          <w:szCs w:val="24"/>
        </w:rPr>
        <w:t xml:space="preserve"> linguistic labels </w:t>
      </w:r>
      <w:r w:rsidR="003715AF" w:rsidRPr="009553D0">
        <w:rPr>
          <w:rFonts w:ascii="Times New Roman" w:hAnsi="Times New Roman" w:cs="Times New Roman"/>
          <w:sz w:val="24"/>
          <w:szCs w:val="24"/>
        </w:rPr>
        <w:t>and</w:t>
      </w:r>
      <w:r w:rsidR="009519F0" w:rsidRPr="009553D0">
        <w:rPr>
          <w:rFonts w:ascii="Times New Roman" w:hAnsi="Times New Roman" w:cs="Times New Roman"/>
          <w:sz w:val="24"/>
          <w:szCs w:val="24"/>
        </w:rPr>
        <w:t xml:space="preserve"> </w:t>
      </w:r>
      <w:r w:rsidR="003715AF" w:rsidRPr="009553D0">
        <w:rPr>
          <w:rFonts w:ascii="Times New Roman" w:hAnsi="Times New Roman" w:cs="Times New Roman"/>
          <w:sz w:val="24"/>
          <w:szCs w:val="24"/>
        </w:rPr>
        <w:t>rank level concepts would be factors of attraction</w:t>
      </w:r>
      <w:bookmarkEnd w:id="3"/>
      <w:r w:rsidR="003715AF" w:rsidRPr="009553D0">
        <w:rPr>
          <w:rFonts w:ascii="Times New Roman" w:hAnsi="Times New Roman" w:cs="Times New Roman"/>
          <w:sz w:val="24"/>
          <w:szCs w:val="24"/>
        </w:rPr>
        <w:t xml:space="preserve">, </w:t>
      </w:r>
      <w:r w:rsidR="000E2067" w:rsidRPr="009553D0">
        <w:rPr>
          <w:rFonts w:ascii="Times New Roman" w:hAnsi="Times New Roman" w:cs="Times New Roman"/>
          <w:sz w:val="24"/>
          <w:szCs w:val="24"/>
        </w:rPr>
        <w:t xml:space="preserve">and the unique beginner-referent matching may be a particular </w:t>
      </w:r>
      <w:proofErr w:type="gramStart"/>
      <w:r w:rsidR="000E2067" w:rsidRPr="009553D0">
        <w:rPr>
          <w:rFonts w:ascii="Times New Roman" w:hAnsi="Times New Roman" w:cs="Times New Roman"/>
          <w:sz w:val="24"/>
          <w:szCs w:val="24"/>
        </w:rPr>
        <w:t>weak</w:t>
      </w:r>
      <w:proofErr w:type="gramEnd"/>
      <w:r w:rsidR="000E2067" w:rsidRPr="009553D0">
        <w:rPr>
          <w:rFonts w:ascii="Times New Roman" w:hAnsi="Times New Roman" w:cs="Times New Roman"/>
          <w:sz w:val="24"/>
          <w:szCs w:val="24"/>
        </w:rPr>
        <w:t xml:space="preserve"> one (Figure 1). </w:t>
      </w:r>
    </w:p>
    <w:p w14:paraId="2307DF2F" w14:textId="77777777" w:rsidR="006E61A2" w:rsidRPr="009553D0" w:rsidRDefault="006E61A2" w:rsidP="00A845DB">
      <w:pPr>
        <w:spacing w:line="276" w:lineRule="auto"/>
        <w:ind w:firstLine="720"/>
        <w:rPr>
          <w:rFonts w:ascii="Times New Roman" w:hAnsi="Times New Roman" w:cs="Times New Roman"/>
          <w:sz w:val="24"/>
          <w:szCs w:val="24"/>
        </w:rPr>
      </w:pPr>
      <w:r w:rsidRPr="009553D0">
        <w:rPr>
          <w:rFonts w:ascii="Times New Roman" w:hAnsi="Times New Roman" w:cs="Times New Roman"/>
          <w:noProof/>
          <w:sz w:val="24"/>
          <w:szCs w:val="24"/>
        </w:rPr>
        <w:drawing>
          <wp:inline distT="0" distB="0" distL="0" distR="0" wp14:anchorId="1C705885" wp14:editId="5912FE77">
            <wp:extent cx="5318125" cy="1762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4318" cy="1771593"/>
                    </a:xfrm>
                    <a:prstGeom prst="rect">
                      <a:avLst/>
                    </a:prstGeom>
                    <a:noFill/>
                  </pic:spPr>
                </pic:pic>
              </a:graphicData>
            </a:graphic>
          </wp:inline>
        </w:drawing>
      </w:r>
    </w:p>
    <w:p w14:paraId="0009CBE5" w14:textId="77777777" w:rsidR="006E61A2" w:rsidRPr="009553D0" w:rsidRDefault="006E61A2" w:rsidP="00A845DB">
      <w:pPr>
        <w:spacing w:line="276" w:lineRule="auto"/>
        <w:rPr>
          <w:rFonts w:ascii="Times New Roman" w:hAnsi="Times New Roman" w:cs="Times New Roman"/>
          <w:sz w:val="20"/>
          <w:szCs w:val="20"/>
        </w:rPr>
      </w:pPr>
      <w:r w:rsidRPr="009553D0">
        <w:rPr>
          <w:rFonts w:ascii="Times New Roman" w:hAnsi="Times New Roman" w:cs="Times New Roman"/>
          <w:sz w:val="20"/>
          <w:szCs w:val="20"/>
        </w:rPr>
        <w:t>Figure 1. Graphic illustration of folk biological concepts as cultural attractors in an observational learning setting. The word “</w:t>
      </w:r>
      <w:proofErr w:type="spellStart"/>
      <w:r w:rsidRPr="009553D0">
        <w:rPr>
          <w:rFonts w:ascii="Times New Roman" w:hAnsi="Times New Roman" w:cs="Times New Roman"/>
          <w:i/>
          <w:sz w:val="20"/>
          <w:szCs w:val="20"/>
        </w:rPr>
        <w:t>Kumi</w:t>
      </w:r>
      <w:proofErr w:type="spellEnd"/>
      <w:r w:rsidRPr="009553D0">
        <w:rPr>
          <w:rFonts w:ascii="Times New Roman" w:hAnsi="Times New Roman" w:cs="Times New Roman"/>
          <w:sz w:val="20"/>
          <w:szCs w:val="20"/>
        </w:rPr>
        <w:t>” may refer to multiple concepts, and the occasion here does not definitively determine which concept the speaker has in mind.</w:t>
      </w:r>
    </w:p>
    <w:p w14:paraId="12DFBE0D" w14:textId="2E4FF0F8" w:rsidR="003941D8" w:rsidRPr="009553D0" w:rsidRDefault="000E2067"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Of course, </w:t>
      </w:r>
      <w:r w:rsidR="00DE239B" w:rsidRPr="009553D0">
        <w:rPr>
          <w:rFonts w:ascii="Times New Roman" w:hAnsi="Times New Roman" w:cs="Times New Roman"/>
          <w:sz w:val="24"/>
          <w:szCs w:val="24"/>
        </w:rPr>
        <w:t xml:space="preserve">an individual may encounter multiple occasions where an inclusive label is used to refer to very different organisms so that an inclusive meaning can be inferred. </w:t>
      </w:r>
      <w:r w:rsidR="003941D8" w:rsidRPr="009553D0">
        <w:rPr>
          <w:rFonts w:ascii="Times New Roman" w:hAnsi="Times New Roman" w:cs="Times New Roman"/>
          <w:sz w:val="24"/>
          <w:szCs w:val="24"/>
        </w:rPr>
        <w:t xml:space="preserve">This, however, depends on the idiosyncratic experience of the individual and </w:t>
      </w:r>
      <w:proofErr w:type="gramStart"/>
      <w:r w:rsidR="00143012" w:rsidRPr="009553D0">
        <w:rPr>
          <w:rFonts w:ascii="Times New Roman" w:hAnsi="Times New Roman" w:cs="Times New Roman"/>
          <w:sz w:val="24"/>
          <w:szCs w:val="24"/>
        </w:rPr>
        <w:t>opens up</w:t>
      </w:r>
      <w:proofErr w:type="gramEnd"/>
      <w:r w:rsidR="00143012" w:rsidRPr="009553D0">
        <w:rPr>
          <w:rFonts w:ascii="Times New Roman" w:hAnsi="Times New Roman" w:cs="Times New Roman"/>
          <w:sz w:val="24"/>
          <w:szCs w:val="24"/>
        </w:rPr>
        <w:t xml:space="preserve"> the possibility of</w:t>
      </w:r>
      <w:r w:rsidR="003941D8" w:rsidRPr="009553D0">
        <w:rPr>
          <w:rFonts w:ascii="Times New Roman" w:hAnsi="Times New Roman" w:cs="Times New Roman"/>
          <w:sz w:val="24"/>
          <w:szCs w:val="24"/>
        </w:rPr>
        <w:t xml:space="preserve"> non-uniform understanding of the same linguistic label. </w:t>
      </w:r>
      <w:r w:rsidR="00143012" w:rsidRPr="009553D0">
        <w:rPr>
          <w:rFonts w:ascii="Times New Roman" w:hAnsi="Times New Roman" w:cs="Times New Roman"/>
          <w:sz w:val="24"/>
          <w:szCs w:val="24"/>
        </w:rPr>
        <w:t xml:space="preserve">If we temporarily suspend the assumption that there is some “true meaning” out there to be grabbed by naïve learners, </w:t>
      </w:r>
      <w:r w:rsidR="00E87FC9" w:rsidRPr="009553D0">
        <w:rPr>
          <w:rFonts w:ascii="Times New Roman" w:hAnsi="Times New Roman" w:cs="Times New Roman"/>
          <w:sz w:val="24"/>
          <w:szCs w:val="24"/>
        </w:rPr>
        <w:t xml:space="preserve">then it would be quite extraordinary that everyone in a community shares the exact same </w:t>
      </w:r>
      <w:r w:rsidR="00012866" w:rsidRPr="009553D0">
        <w:rPr>
          <w:rFonts w:ascii="Times New Roman" w:hAnsi="Times New Roman" w:cs="Times New Roman"/>
          <w:sz w:val="24"/>
          <w:szCs w:val="24"/>
        </w:rPr>
        <w:t>label-concept</w:t>
      </w:r>
      <w:r w:rsidR="00C61EDE" w:rsidRPr="009553D0">
        <w:rPr>
          <w:rFonts w:ascii="Times New Roman" w:hAnsi="Times New Roman" w:cs="Times New Roman"/>
          <w:sz w:val="24"/>
          <w:szCs w:val="24"/>
        </w:rPr>
        <w:t xml:space="preserve"> matching. Again, in the language of </w:t>
      </w:r>
      <w:r w:rsidR="0039580A" w:rsidRPr="009553D0">
        <w:rPr>
          <w:rFonts w:ascii="Times New Roman" w:hAnsi="Times New Roman" w:cs="Times New Roman"/>
          <w:sz w:val="24"/>
          <w:szCs w:val="24"/>
        </w:rPr>
        <w:t>CAT</w:t>
      </w:r>
      <w:r w:rsidR="00C61EDE" w:rsidRPr="009553D0">
        <w:rPr>
          <w:rFonts w:ascii="Times New Roman" w:hAnsi="Times New Roman" w:cs="Times New Roman"/>
          <w:sz w:val="24"/>
          <w:szCs w:val="24"/>
        </w:rPr>
        <w:t xml:space="preserve">, the coexistence of multiple factors of attraction is likely to result in a distribution of understandings based on the salience level of different biological ranks. For example, </w:t>
      </w:r>
      <w:r w:rsidR="008322B7" w:rsidRPr="009553D0">
        <w:rPr>
          <w:rFonts w:ascii="Times New Roman" w:hAnsi="Times New Roman" w:cs="Times New Roman"/>
          <w:sz w:val="24"/>
          <w:szCs w:val="24"/>
        </w:rPr>
        <w:t>at a given time, 50 percent of the people in a linguistic community may think the word “</w:t>
      </w:r>
      <w:proofErr w:type="spellStart"/>
      <w:r w:rsidR="007A50E2" w:rsidRPr="009553D0">
        <w:rPr>
          <w:rFonts w:ascii="Times New Roman" w:hAnsi="Times New Roman" w:cs="Times New Roman"/>
          <w:i/>
          <w:sz w:val="24"/>
          <w:szCs w:val="24"/>
        </w:rPr>
        <w:t>k</w:t>
      </w:r>
      <w:r w:rsidR="008322B7" w:rsidRPr="009553D0">
        <w:rPr>
          <w:rFonts w:ascii="Times New Roman" w:hAnsi="Times New Roman" w:cs="Times New Roman"/>
          <w:i/>
          <w:sz w:val="24"/>
          <w:szCs w:val="24"/>
        </w:rPr>
        <w:t>umi</w:t>
      </w:r>
      <w:proofErr w:type="spellEnd"/>
      <w:r w:rsidR="008322B7" w:rsidRPr="009553D0">
        <w:rPr>
          <w:rFonts w:ascii="Times New Roman" w:hAnsi="Times New Roman" w:cs="Times New Roman"/>
          <w:sz w:val="24"/>
          <w:szCs w:val="24"/>
        </w:rPr>
        <w:t>” refers to the concept DOG, 30 percent think it refers to MAMMAL, and 20 percent think it refers to ANIMAL. If</w:t>
      </w:r>
      <w:r w:rsidR="00BD5BAB" w:rsidRPr="009553D0">
        <w:rPr>
          <w:rFonts w:ascii="Times New Roman" w:hAnsi="Times New Roman" w:cs="Times New Roman"/>
          <w:sz w:val="24"/>
          <w:szCs w:val="24"/>
        </w:rPr>
        <w:t xml:space="preserve"> the </w:t>
      </w:r>
      <w:r w:rsidR="00C316F8" w:rsidRPr="009553D0">
        <w:rPr>
          <w:rFonts w:ascii="Times New Roman" w:hAnsi="Times New Roman" w:cs="Times New Roman"/>
          <w:sz w:val="24"/>
          <w:szCs w:val="24"/>
        </w:rPr>
        <w:t>variance</w:t>
      </w:r>
      <w:r w:rsidR="00BD5BAB" w:rsidRPr="009553D0">
        <w:rPr>
          <w:rFonts w:ascii="Times New Roman" w:hAnsi="Times New Roman" w:cs="Times New Roman"/>
          <w:sz w:val="24"/>
          <w:szCs w:val="24"/>
        </w:rPr>
        <w:t xml:space="preserve"> of the distribution is </w:t>
      </w:r>
      <w:r w:rsidR="00C316F8" w:rsidRPr="009553D0">
        <w:rPr>
          <w:rFonts w:ascii="Times New Roman" w:hAnsi="Times New Roman" w:cs="Times New Roman"/>
          <w:sz w:val="24"/>
          <w:szCs w:val="24"/>
        </w:rPr>
        <w:t>small</w:t>
      </w:r>
      <w:r w:rsidR="00BD5BAB" w:rsidRPr="009553D0">
        <w:rPr>
          <w:rFonts w:ascii="Times New Roman" w:hAnsi="Times New Roman" w:cs="Times New Roman"/>
          <w:sz w:val="24"/>
          <w:szCs w:val="24"/>
        </w:rPr>
        <w:t xml:space="preserve">, a naïve anthropologist is likely to miss the variation or treats it merely as noise. She may conclude that the unique beginner terms do not exist in a population when in fact a small number of individuals do think that some word refers to the inclusive concept ANIMAL or PLANT. On the other hand, if most individuals in a population </w:t>
      </w:r>
      <w:r w:rsidR="00E2748B" w:rsidRPr="009553D0">
        <w:rPr>
          <w:rFonts w:ascii="Times New Roman" w:hAnsi="Times New Roman" w:cs="Times New Roman"/>
          <w:sz w:val="24"/>
          <w:szCs w:val="24"/>
        </w:rPr>
        <w:t>possess</w:t>
      </w:r>
      <w:r w:rsidR="00BD5BAB" w:rsidRPr="009553D0">
        <w:rPr>
          <w:rFonts w:ascii="Times New Roman" w:hAnsi="Times New Roman" w:cs="Times New Roman"/>
          <w:sz w:val="24"/>
          <w:szCs w:val="24"/>
        </w:rPr>
        <w:t xml:space="preserve"> </w:t>
      </w:r>
      <w:r w:rsidR="00E2748B" w:rsidRPr="009553D0">
        <w:rPr>
          <w:rFonts w:ascii="Times New Roman" w:hAnsi="Times New Roman" w:cs="Times New Roman"/>
          <w:sz w:val="24"/>
          <w:szCs w:val="24"/>
        </w:rPr>
        <w:t>such matching, then the anthropologist may conclude that (in a sense, justifiably) that there exist linguistic labels that refer to unique beginner concepts</w:t>
      </w:r>
      <w:r w:rsidR="00131969" w:rsidRPr="009553D0">
        <w:rPr>
          <w:rFonts w:ascii="Times New Roman" w:hAnsi="Times New Roman" w:cs="Times New Roman"/>
          <w:sz w:val="24"/>
          <w:szCs w:val="24"/>
        </w:rPr>
        <w:t xml:space="preserve">. </w:t>
      </w:r>
    </w:p>
    <w:p w14:paraId="2C8AB27F" w14:textId="6E5451FE" w:rsidR="003941D8" w:rsidRPr="00476339" w:rsidRDefault="00E2748B" w:rsidP="00476339">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lastRenderedPageBreak/>
        <w:t xml:space="preserve">To what extent </w:t>
      </w:r>
      <w:r w:rsidR="000F4882" w:rsidRPr="009553D0">
        <w:rPr>
          <w:rFonts w:ascii="Times New Roman" w:hAnsi="Times New Roman" w:cs="Times New Roman"/>
          <w:sz w:val="24"/>
          <w:szCs w:val="24"/>
        </w:rPr>
        <w:t>is there such</w:t>
      </w:r>
      <w:r w:rsidRPr="009553D0">
        <w:rPr>
          <w:rFonts w:ascii="Times New Roman" w:hAnsi="Times New Roman" w:cs="Times New Roman"/>
          <w:sz w:val="24"/>
          <w:szCs w:val="24"/>
        </w:rPr>
        <w:t xml:space="preserve"> variation in individuals’ understanding of the meaning of linguistic labels? This question is particularly tricky in small scale, preliterate societies where no dictionary exists. </w:t>
      </w:r>
      <w:bookmarkStart w:id="4" w:name="_Hlk115236021"/>
      <w:bookmarkStart w:id="5" w:name="_Hlk114709398"/>
      <w:r w:rsidR="009553D0" w:rsidRPr="00476339">
        <w:rPr>
          <w:rFonts w:ascii="Times New Roman" w:hAnsi="Times New Roman" w:cs="Times New Roman"/>
          <w:sz w:val="24"/>
          <w:szCs w:val="24"/>
        </w:rPr>
        <w:t xml:space="preserve">Such variation may be interpreted as </w:t>
      </w:r>
      <w:r w:rsidR="00476339" w:rsidRPr="00476339">
        <w:rPr>
          <w:rFonts w:ascii="Times New Roman" w:hAnsi="Times New Roman" w:cs="Times New Roman"/>
          <w:sz w:val="24"/>
          <w:szCs w:val="24"/>
        </w:rPr>
        <w:t>certain individuals not possessing the “correct” understanding of words,</w:t>
      </w:r>
      <w:r w:rsidR="00476339">
        <w:rPr>
          <w:rFonts w:ascii="Times New Roman" w:hAnsi="Times New Roman" w:cs="Times New Roman"/>
          <w:sz w:val="24"/>
          <w:szCs w:val="24"/>
        </w:rPr>
        <w:t xml:space="preserve"> yet </w:t>
      </w:r>
      <w:r w:rsidR="00476339">
        <w:rPr>
          <w:rFonts w:ascii="Times New Roman" w:hAnsi="Times New Roman" w:cs="Times New Roman"/>
          <w:color w:val="000000" w:themeColor="text1"/>
          <w:sz w:val="24"/>
          <w:szCs w:val="24"/>
        </w:rPr>
        <w:t>l</w:t>
      </w:r>
      <w:r w:rsidR="005640C6" w:rsidRPr="009553D0">
        <w:rPr>
          <w:rFonts w:ascii="Times New Roman" w:hAnsi="Times New Roman" w:cs="Times New Roman"/>
          <w:color w:val="000000" w:themeColor="text1"/>
          <w:sz w:val="24"/>
          <w:szCs w:val="24"/>
        </w:rPr>
        <w:t>inguists have long abandoned the idea that there is</w:t>
      </w:r>
      <w:r w:rsidR="004B514E" w:rsidRPr="009553D0">
        <w:rPr>
          <w:rFonts w:ascii="Times New Roman" w:hAnsi="Times New Roman" w:cs="Times New Roman"/>
          <w:color w:val="000000" w:themeColor="text1"/>
          <w:sz w:val="24"/>
          <w:szCs w:val="24"/>
        </w:rPr>
        <w:t xml:space="preserve"> some “cultural truth” regarding the meaning of words, and (sociolinguists in particular) instead have focused on the entire distribution of linguistic understanding and behavior in a linguistic community </w:t>
      </w:r>
      <w:r w:rsidR="00F864EA" w:rsidRPr="009553D0">
        <w:rPr>
          <w:rFonts w:ascii="Times New Roman" w:hAnsi="Times New Roman" w:cs="Times New Roman"/>
          <w:color w:val="000000" w:themeColor="text1"/>
          <w:sz w:val="24"/>
          <w:szCs w:val="24"/>
        </w:rPr>
        <w:fldChar w:fldCharType="begin" w:fldLock="1"/>
      </w:r>
      <w:r w:rsidR="00024EAB" w:rsidRPr="009553D0">
        <w:rPr>
          <w:rFonts w:ascii="Times New Roman" w:hAnsi="Times New Roman" w:cs="Times New Roman"/>
          <w:color w:val="000000" w:themeColor="text1"/>
          <w:sz w:val="24"/>
          <w:szCs w:val="24"/>
        </w:rPr>
        <w:instrText>ADDIN CSL_CITATION {"citationItems":[{"id":"ITEM-1","itemData":{"author":[{"dropping-particle":"","family":"Roberts","given":"Gareth","non-dropping-particle":"","parse-names":false,"suffix":""},{"dropping-particle":"","family":"Sneller","given":"Betsy","non-dropping-particle":"","parse-names":false,"suffix":""}],"container-title":"Language Dynamics and Change","id":"ITEM-1","issue":"2","issued":{"date-parts":[["2020"]]},"page":"188-229","publisher":"Brill","title":"Empirical foundations for an integrated study of language evolution","type":"article-journal","volume":"10"},"uris":["http://www.mendeley.com/documents/?uuid=041996ed-8347-41fb-9ebe-bf36f14506e5"]}],"mendeley":{"formattedCitation":"(Roberts &amp; Sneller, 2020)","plainTextFormattedCitation":"(Roberts &amp; Sneller, 2020)","previouslyFormattedCitation":"(Roberts &amp; Sneller, 2020)"},"properties":{"noteIndex":0},"schema":"https://github.com/citation-style-language/schema/raw/master/csl-citation.json"}</w:instrText>
      </w:r>
      <w:r w:rsidR="00F864EA" w:rsidRPr="009553D0">
        <w:rPr>
          <w:rFonts w:ascii="Times New Roman" w:hAnsi="Times New Roman" w:cs="Times New Roman"/>
          <w:color w:val="000000" w:themeColor="text1"/>
          <w:sz w:val="24"/>
          <w:szCs w:val="24"/>
        </w:rPr>
        <w:fldChar w:fldCharType="separate"/>
      </w:r>
      <w:r w:rsidR="00F864EA" w:rsidRPr="009553D0">
        <w:rPr>
          <w:rFonts w:ascii="Times New Roman" w:hAnsi="Times New Roman" w:cs="Times New Roman"/>
          <w:noProof/>
          <w:color w:val="000000" w:themeColor="text1"/>
          <w:sz w:val="24"/>
          <w:szCs w:val="24"/>
        </w:rPr>
        <w:t>(Roberts &amp; Sneller, 2020)</w:t>
      </w:r>
      <w:r w:rsidR="00F864EA" w:rsidRPr="009553D0">
        <w:rPr>
          <w:rFonts w:ascii="Times New Roman" w:hAnsi="Times New Roman" w:cs="Times New Roman"/>
          <w:color w:val="000000" w:themeColor="text1"/>
          <w:sz w:val="24"/>
          <w:szCs w:val="24"/>
        </w:rPr>
        <w:fldChar w:fldCharType="end"/>
      </w:r>
      <w:r w:rsidR="005E48FB" w:rsidRPr="009553D0">
        <w:rPr>
          <w:rFonts w:ascii="Times New Roman" w:hAnsi="Times New Roman" w:cs="Times New Roman"/>
          <w:color w:val="000000" w:themeColor="text1"/>
          <w:sz w:val="24"/>
          <w:szCs w:val="24"/>
        </w:rPr>
        <w:t xml:space="preserve"> as well as the culture-specific nature of lexical semantics </w:t>
      </w:r>
      <w:r w:rsidR="005E48FB" w:rsidRPr="009553D0">
        <w:rPr>
          <w:rFonts w:ascii="Times New Roman" w:hAnsi="Times New Roman" w:cs="Times New Roman"/>
          <w:color w:val="000000" w:themeColor="text1"/>
          <w:sz w:val="24"/>
          <w:szCs w:val="24"/>
        </w:rPr>
        <w:fldChar w:fldCharType="begin" w:fldLock="1"/>
      </w:r>
      <w:r w:rsidR="005E48FB" w:rsidRPr="009553D0">
        <w:rPr>
          <w:rFonts w:ascii="Times New Roman" w:hAnsi="Times New Roman" w:cs="Times New Roman"/>
          <w:color w:val="000000" w:themeColor="text1"/>
          <w:sz w:val="24"/>
          <w:szCs w:val="24"/>
        </w:rPr>
        <w:instrText>ADDIN CSL_CITATION {"citationItems":[{"id":"ITEM-1","itemData":{"DOI":"10.1002/wcs.1251","ISSN":"19395078","abstract":"To English speakers, the distinctions between blue and green, cup and glass, or cut and break seem self-evident. The intuition is that these words label categories that have an existence independent of language, and language merely captures the pre-existing categories. But cross-linguistic work shows that the named distinctions are not nearly as self-evident as they may feel. There is diversity in how languages divide up domains including color, number, plants and animals, drinking vessels and household containers, body parts, spatial relations, locomotion, acts of cutting and breaking, acts of carrying and holding, and more. Still, studies documenting variability across languages also uncover striking commonalities. Such commonalities indicate that there are sources of constraint on the variation. Both the commonalities and divergences carry important lessons for Cognitive Science. They speak to the causal relations among language, thought, and culture; the possibility of cross-culturally shared aspects of perception and cognition; the methods needed for studying general-purpose, nonlinguistic concepts; and how languages are learned. WIREs Cogn Sci 2013, 4:583-597. doi: 10.1002/wcs.1251 Conflict of interest: The authors have declared no conflicts of interest for this article. For further resources related to this article, please visit the WIREs website. © 2013 John Wiley &amp; Sons, Ltd.","author":[{"dropping-particle":"","family":"Malt","given":"Barbara C.","non-dropping-particle":"","parse-names":false,"suffix":""},{"dropping-particle":"","family":"Majid","given":"Asifa","non-dropping-particle":"","parse-names":false,"suffix":""}],"container-title":"Wiley Interdisciplinary Reviews: Cognitive Science","id":"ITEM-1","issued":{"date-parts":[["2013"]]},"title":"How thought is mapped into words","type":"article"},"uris":["http://www.mendeley.com/documents/?uuid=7750aa87-a00f-48b5-ab84-1bf35c14b87c"]}],"mendeley":{"formattedCitation":"(Malt &amp; Majid, 2013)","plainTextFormattedCitation":"(Malt &amp; Majid, 2013)"},"properties":{"noteIndex":0},"schema":"https://github.com/citation-style-language/schema/raw/master/csl-citation.json"}</w:instrText>
      </w:r>
      <w:r w:rsidR="005E48FB" w:rsidRPr="009553D0">
        <w:rPr>
          <w:rFonts w:ascii="Times New Roman" w:hAnsi="Times New Roman" w:cs="Times New Roman"/>
          <w:color w:val="000000" w:themeColor="text1"/>
          <w:sz w:val="24"/>
          <w:szCs w:val="24"/>
        </w:rPr>
        <w:fldChar w:fldCharType="separate"/>
      </w:r>
      <w:r w:rsidR="005E48FB" w:rsidRPr="009553D0">
        <w:rPr>
          <w:rFonts w:ascii="Times New Roman" w:hAnsi="Times New Roman" w:cs="Times New Roman"/>
          <w:noProof/>
          <w:color w:val="000000" w:themeColor="text1"/>
          <w:sz w:val="24"/>
          <w:szCs w:val="24"/>
        </w:rPr>
        <w:t>(Malt &amp; Majid, 2013)</w:t>
      </w:r>
      <w:r w:rsidR="005E48FB" w:rsidRPr="009553D0">
        <w:rPr>
          <w:rFonts w:ascii="Times New Roman" w:hAnsi="Times New Roman" w:cs="Times New Roman"/>
          <w:color w:val="000000" w:themeColor="text1"/>
          <w:sz w:val="24"/>
          <w:szCs w:val="24"/>
        </w:rPr>
        <w:fldChar w:fldCharType="end"/>
      </w:r>
      <w:r w:rsidR="00F864EA" w:rsidRPr="009553D0">
        <w:rPr>
          <w:rFonts w:ascii="Times New Roman" w:hAnsi="Times New Roman" w:cs="Times New Roman"/>
          <w:color w:val="000000" w:themeColor="text1"/>
          <w:sz w:val="24"/>
          <w:szCs w:val="24"/>
        </w:rPr>
        <w:t>.</w:t>
      </w:r>
      <w:r w:rsidR="00F864EA" w:rsidRPr="009553D0">
        <w:rPr>
          <w:rFonts w:ascii="Times New Roman" w:hAnsi="Times New Roman" w:cs="Times New Roman"/>
          <w:color w:val="FF0000"/>
          <w:sz w:val="24"/>
          <w:szCs w:val="24"/>
        </w:rPr>
        <w:t xml:space="preserve"> </w:t>
      </w:r>
      <w:r w:rsidR="00F710B2" w:rsidRPr="009553D0">
        <w:rPr>
          <w:rFonts w:ascii="Times New Roman" w:hAnsi="Times New Roman" w:cs="Times New Roman"/>
          <w:sz w:val="24"/>
          <w:szCs w:val="24"/>
        </w:rPr>
        <w:t xml:space="preserve">In the following section, I will </w:t>
      </w:r>
      <w:r w:rsidR="00F864EA" w:rsidRPr="009553D0">
        <w:rPr>
          <w:rFonts w:ascii="Times New Roman" w:hAnsi="Times New Roman" w:cs="Times New Roman"/>
          <w:sz w:val="24"/>
          <w:szCs w:val="24"/>
        </w:rPr>
        <w:t xml:space="preserve">follow this line of work and </w:t>
      </w:r>
      <w:bookmarkEnd w:id="4"/>
      <w:r w:rsidR="00F710B2" w:rsidRPr="009553D0">
        <w:rPr>
          <w:rFonts w:ascii="Times New Roman" w:hAnsi="Times New Roman" w:cs="Times New Roman"/>
          <w:sz w:val="24"/>
          <w:szCs w:val="24"/>
        </w:rPr>
        <w:t xml:space="preserve">show </w:t>
      </w:r>
      <w:bookmarkEnd w:id="5"/>
      <w:r w:rsidR="009A3B79" w:rsidRPr="009553D0">
        <w:rPr>
          <w:rFonts w:ascii="Times New Roman" w:hAnsi="Times New Roman" w:cs="Times New Roman"/>
          <w:sz w:val="24"/>
          <w:szCs w:val="24"/>
        </w:rPr>
        <w:t>how</w:t>
      </w:r>
      <w:r w:rsidR="00F710B2" w:rsidRPr="009553D0">
        <w:rPr>
          <w:rFonts w:ascii="Times New Roman" w:hAnsi="Times New Roman" w:cs="Times New Roman"/>
          <w:sz w:val="24"/>
          <w:szCs w:val="24"/>
        </w:rPr>
        <w:t xml:space="preserve"> socio-cultural institutions </w:t>
      </w:r>
      <w:r w:rsidR="009A3B79" w:rsidRPr="009553D0">
        <w:rPr>
          <w:rFonts w:ascii="Times New Roman" w:hAnsi="Times New Roman" w:cs="Times New Roman"/>
          <w:sz w:val="24"/>
          <w:szCs w:val="24"/>
        </w:rPr>
        <w:t>modulate</w:t>
      </w:r>
      <w:r w:rsidR="00F710B2" w:rsidRPr="009553D0">
        <w:rPr>
          <w:rFonts w:ascii="Times New Roman" w:hAnsi="Times New Roman" w:cs="Times New Roman"/>
          <w:sz w:val="24"/>
          <w:szCs w:val="24"/>
        </w:rPr>
        <w:t xml:space="preserve"> the salience of different biological ranks </w:t>
      </w:r>
      <w:r w:rsidR="000407CF" w:rsidRPr="009553D0">
        <w:rPr>
          <w:rFonts w:ascii="Times New Roman" w:hAnsi="Times New Roman" w:cs="Times New Roman"/>
          <w:sz w:val="24"/>
          <w:szCs w:val="24"/>
        </w:rPr>
        <w:t xml:space="preserve">and </w:t>
      </w:r>
      <w:proofErr w:type="gramStart"/>
      <w:r w:rsidR="009F5A99" w:rsidRPr="009553D0">
        <w:rPr>
          <w:rFonts w:ascii="Times New Roman" w:hAnsi="Times New Roman" w:cs="Times New Roman"/>
          <w:sz w:val="24"/>
          <w:szCs w:val="24"/>
        </w:rPr>
        <w:t>in particular how</w:t>
      </w:r>
      <w:proofErr w:type="gramEnd"/>
      <w:r w:rsidR="009F5A99" w:rsidRPr="009553D0">
        <w:rPr>
          <w:rFonts w:ascii="Times New Roman" w:hAnsi="Times New Roman" w:cs="Times New Roman"/>
          <w:sz w:val="24"/>
          <w:szCs w:val="24"/>
        </w:rPr>
        <w:t xml:space="preserve"> they </w:t>
      </w:r>
      <w:r w:rsidR="000407CF" w:rsidRPr="009553D0">
        <w:rPr>
          <w:rFonts w:ascii="Times New Roman" w:hAnsi="Times New Roman" w:cs="Times New Roman"/>
          <w:sz w:val="24"/>
          <w:szCs w:val="24"/>
        </w:rPr>
        <w:t xml:space="preserve">reduce the </w:t>
      </w:r>
      <w:r w:rsidR="009F5A99" w:rsidRPr="009553D0">
        <w:rPr>
          <w:rFonts w:ascii="Times New Roman" w:hAnsi="Times New Roman" w:cs="Times New Roman"/>
          <w:sz w:val="24"/>
          <w:szCs w:val="24"/>
        </w:rPr>
        <w:t xml:space="preserve">variation in individuals’ understanding of the unique beginner labels in folk biology. </w:t>
      </w:r>
    </w:p>
    <w:p w14:paraId="5FEE74FD" w14:textId="77777777" w:rsidR="00BE0C68" w:rsidRPr="009553D0" w:rsidRDefault="003D312F" w:rsidP="00A845DB">
      <w:pPr>
        <w:pStyle w:val="Heading2"/>
        <w:spacing w:line="276" w:lineRule="auto"/>
        <w:rPr>
          <w:iCs/>
        </w:rPr>
      </w:pPr>
      <w:r w:rsidRPr="009553D0">
        <w:rPr>
          <w:iCs/>
        </w:rPr>
        <w:t xml:space="preserve">2.3. </w:t>
      </w:r>
      <w:r w:rsidR="00BE0C68" w:rsidRPr="009553D0">
        <w:rPr>
          <w:iCs/>
        </w:rPr>
        <w:t xml:space="preserve">The </w:t>
      </w:r>
      <w:r w:rsidR="000C079C" w:rsidRPr="009553D0">
        <w:rPr>
          <w:iCs/>
        </w:rPr>
        <w:t>maintenance</w:t>
      </w:r>
      <w:r w:rsidR="00BE0C68" w:rsidRPr="009553D0">
        <w:rPr>
          <w:iCs/>
        </w:rPr>
        <w:t xml:space="preserve"> of meaning by cultural institutions</w:t>
      </w:r>
    </w:p>
    <w:p w14:paraId="5A0B0725" w14:textId="57C21EA0" w:rsidR="003F1EF4" w:rsidRPr="009553D0" w:rsidRDefault="0060117B" w:rsidP="002B205A">
      <w:pPr>
        <w:spacing w:line="276" w:lineRule="auto"/>
        <w:ind w:firstLine="720"/>
        <w:rPr>
          <w:rFonts w:ascii="Times New Roman" w:hAnsi="Times New Roman" w:cs="Times New Roman"/>
          <w:sz w:val="24"/>
          <w:szCs w:val="24"/>
        </w:rPr>
      </w:pPr>
      <w:bookmarkStart w:id="6" w:name="_Hlk114710673"/>
      <w:r w:rsidRPr="009553D0">
        <w:rPr>
          <w:rFonts w:ascii="Times New Roman" w:hAnsi="Times New Roman" w:cs="Times New Roman"/>
          <w:sz w:val="24"/>
          <w:szCs w:val="24"/>
        </w:rPr>
        <w:t>In modern, literate</w:t>
      </w:r>
      <w:r w:rsidR="009A460C" w:rsidRPr="009553D0">
        <w:rPr>
          <w:rFonts w:ascii="Times New Roman" w:hAnsi="Times New Roman" w:cs="Times New Roman"/>
          <w:sz w:val="24"/>
          <w:szCs w:val="24"/>
        </w:rPr>
        <w:t xml:space="preserve"> societies, dictionaries and language academies </w:t>
      </w:r>
      <w:r w:rsidR="002B205A" w:rsidRPr="009553D0">
        <w:rPr>
          <w:rFonts w:ascii="Times New Roman" w:hAnsi="Times New Roman" w:cs="Times New Roman"/>
          <w:sz w:val="24"/>
          <w:szCs w:val="24"/>
        </w:rPr>
        <w:t>sometimes</w:t>
      </w:r>
      <w:r w:rsidR="002F059C" w:rsidRPr="009553D0">
        <w:rPr>
          <w:rFonts w:ascii="Times New Roman" w:hAnsi="Times New Roman" w:cs="Times New Roman"/>
          <w:sz w:val="24"/>
          <w:szCs w:val="24"/>
        </w:rPr>
        <w:t xml:space="preserve"> </w:t>
      </w:r>
      <w:r w:rsidR="002B205A" w:rsidRPr="009553D0">
        <w:rPr>
          <w:rFonts w:ascii="Times New Roman" w:hAnsi="Times New Roman" w:cs="Times New Roman"/>
          <w:sz w:val="24"/>
          <w:szCs w:val="24"/>
        </w:rPr>
        <w:t xml:space="preserve">claim to the </w:t>
      </w:r>
      <w:r w:rsidR="009A460C" w:rsidRPr="009553D0">
        <w:rPr>
          <w:rFonts w:ascii="Times New Roman" w:hAnsi="Times New Roman" w:cs="Times New Roman"/>
          <w:sz w:val="24"/>
          <w:szCs w:val="24"/>
        </w:rPr>
        <w:t xml:space="preserve">arbiter of truth </w:t>
      </w:r>
      <w:r w:rsidR="003D671D" w:rsidRPr="009553D0">
        <w:rPr>
          <w:rFonts w:ascii="Times New Roman" w:hAnsi="Times New Roman" w:cs="Times New Roman"/>
          <w:sz w:val="24"/>
          <w:szCs w:val="24"/>
        </w:rPr>
        <w:t>on</w:t>
      </w:r>
      <w:r w:rsidR="009A460C" w:rsidRPr="009553D0">
        <w:rPr>
          <w:rFonts w:ascii="Times New Roman" w:hAnsi="Times New Roman" w:cs="Times New Roman"/>
          <w:sz w:val="24"/>
          <w:szCs w:val="24"/>
        </w:rPr>
        <w:t xml:space="preserve"> word meaning</w:t>
      </w:r>
      <w:r w:rsidR="002B205A" w:rsidRPr="009553D0">
        <w:rPr>
          <w:rFonts w:ascii="Times New Roman" w:hAnsi="Times New Roman" w:cs="Times New Roman"/>
          <w:sz w:val="24"/>
          <w:szCs w:val="24"/>
        </w:rPr>
        <w:t xml:space="preserve"> and often in effect play a role in regulating language use. </w:t>
      </w:r>
      <w:bookmarkEnd w:id="6"/>
      <w:r w:rsidR="003D671D" w:rsidRPr="009553D0">
        <w:rPr>
          <w:rFonts w:ascii="Times New Roman" w:hAnsi="Times New Roman" w:cs="Times New Roman"/>
          <w:sz w:val="24"/>
          <w:szCs w:val="24"/>
        </w:rPr>
        <w:t xml:space="preserve">Standardization of indigenous languages </w:t>
      </w:r>
      <w:r w:rsidR="002B205A" w:rsidRPr="009553D0">
        <w:rPr>
          <w:rFonts w:ascii="Times New Roman" w:hAnsi="Times New Roman" w:cs="Times New Roman"/>
          <w:sz w:val="24"/>
          <w:szCs w:val="24"/>
        </w:rPr>
        <w:t xml:space="preserve">also </w:t>
      </w:r>
      <w:r w:rsidR="002F059C" w:rsidRPr="009553D0">
        <w:rPr>
          <w:rFonts w:ascii="Times New Roman" w:hAnsi="Times New Roman" w:cs="Times New Roman"/>
          <w:sz w:val="24"/>
          <w:szCs w:val="24"/>
        </w:rPr>
        <w:t>occurs</w:t>
      </w:r>
      <w:r w:rsidR="003D671D" w:rsidRPr="009553D0">
        <w:rPr>
          <w:rFonts w:ascii="Times New Roman" w:hAnsi="Times New Roman" w:cs="Times New Roman"/>
          <w:sz w:val="24"/>
          <w:szCs w:val="24"/>
        </w:rPr>
        <w:t xml:space="preserve"> in contemporary small scale societies </w:t>
      </w:r>
      <w:r w:rsidR="003D4F7A"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{"citationItems":[{"id":"ITEM-1","itemData":{"DOI":"10.1111/j.1548-1395.2012.01146.x","ISSN":"10551360","abstract":"This article examines the effect of emerging vernaculars on the social diffusion and cultural roles of standardization projects in multi-dialectal migrant communities. I explore the impact of Standard Q'eqchi', a standard variety crafted by language activists, on Lowland Q'eqchi', a new vernacular variety of Q'eqchi' Mayan spoken in migrant rural communities in northwestern and northern Guatemala. Rather than being innovations, the sociolinguistic history of highland migrants backgrounds the social meanings associated with both varieties. The enregisterment of Lowland Q'eqchi' and Standard Q'eqchi' occurred concurrently in the lowlands, reinforcing and enabling each other. I discuss the congruent articulation of successful standardization projects with emerging local regimes of social indexicality and the way ethnic ideologies and their linguistic expression mediate changes in cultural representations of ethnicity, authority and education among the Q'eqchi' Maya. © 2012 by the American Anthropological Association.","author":[{"dropping-particle":"","family":"Romero","given":"Sergio","non-dropping-particle":"","parse-names":false,"suffix":""}],"container-title":"Journal of Linguistic Anthropology","id":"ITEM-1","issued":{"date-parts":[["2012"]]},"title":"\"They Don't Get Speak Our Language Right\": Language Standardization, Power And Migration among the Q'eqchi' Maya","type":"article-journal"},"uris":["http://www.mendeley.com/documents/?uuid=bb3eb336-0945-4a72-8bf6-8a59f931053b"]},{"id":"ITEM-2","itemData":{"abstract":"This paper will formally address and elucidate some of the more salient sociolinguistic and ideological aspects of linguistic differentiation in Quichua-speaking Ecuador, with particular emphasis on the ways in which the context of the extant ideologies has influenced the standardization process and the perceptions of Quichua Unificado 'Unified Quichua'. The semiotic processes of iconization, fractal recursivity, and erasure as proposed by Irvine and Gal (2000), provide a solid basis for this analysis. While these semiotic properties can be observed in essentially all linguistic communities to varying degrees, they shed necessary light on languages such as Quichua, which, although it has a designated and singular minority language status, encompasses a decidedly heterogeneous population of speakers.","author":[{"dropping-particle":"","family":"Andronis","given":"Mary Antonia","non-dropping-particle":"","parse-names":false,"suffix":""}],"container-title":"Texas Linguistic Forum","id":"ITEM-2","issued":{"date-parts":[["2003"]]},"title":"Iconization, Fractal Recursivity, and Erasure: Linguistic Ideologies and Standardization in Quichua-Speaking Ecuador","type":"article-journal"},"uris":["http://www.mendeley.com/documents/?uuid=7b0fe2fd-5b93-4e55-860f-cd5498615354"]}],"mendeley":{"formattedCitation":"(Andronis, 2003; Romero, 2012)","plainTextFormattedCitation":"(Andronis, 2003; Romero, 2012)","previouslyFormattedCitation":"(Andronis, 2003; Romero, 2012)"},"properties":{"noteIndex":0},"schema":"https://github.com/citation-style-language/schema/raw/master/csl-citation.json"}</w:instrText>
      </w:r>
      <w:r w:rsidR="003D4F7A"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(Andronis, 2003; Romero, 2012)</w:t>
      </w:r>
      <w:r w:rsidR="003D4F7A" w:rsidRPr="009553D0">
        <w:rPr>
          <w:rFonts w:ascii="Times New Roman" w:hAnsi="Times New Roman" w:cs="Times New Roman"/>
          <w:sz w:val="24"/>
          <w:szCs w:val="24"/>
        </w:rPr>
        <w:fldChar w:fldCharType="end"/>
      </w:r>
      <w:r w:rsidR="003D4F7A" w:rsidRPr="009553D0">
        <w:rPr>
          <w:rFonts w:ascii="Times New Roman" w:hAnsi="Times New Roman" w:cs="Times New Roman"/>
          <w:sz w:val="24"/>
          <w:szCs w:val="24"/>
        </w:rPr>
        <w:t xml:space="preserve"> but such efforts are relatively recent</w:t>
      </w:r>
      <w:r w:rsidR="00E520D1" w:rsidRPr="009553D0">
        <w:rPr>
          <w:rFonts w:ascii="Times New Roman" w:hAnsi="Times New Roman" w:cs="Times New Roman"/>
          <w:sz w:val="24"/>
          <w:szCs w:val="24"/>
        </w:rPr>
        <w:t xml:space="preserve"> and often incomplete</w:t>
      </w:r>
      <w:r w:rsidR="003D4F7A" w:rsidRPr="009553D0">
        <w:rPr>
          <w:rFonts w:ascii="Times New Roman" w:hAnsi="Times New Roman" w:cs="Times New Roman"/>
          <w:sz w:val="24"/>
          <w:szCs w:val="24"/>
        </w:rPr>
        <w:t>.</w:t>
      </w:r>
      <w:r w:rsidR="008E51FC" w:rsidRPr="009553D0">
        <w:rPr>
          <w:rFonts w:ascii="Times New Roman" w:hAnsi="Times New Roman" w:cs="Times New Roman"/>
          <w:sz w:val="24"/>
          <w:szCs w:val="24"/>
        </w:rPr>
        <w:t xml:space="preserve"> </w:t>
      </w:r>
      <w:r w:rsidR="009F5A99" w:rsidRPr="009553D0">
        <w:rPr>
          <w:rFonts w:ascii="Times New Roman" w:hAnsi="Times New Roman" w:cs="Times New Roman"/>
          <w:sz w:val="24"/>
          <w:szCs w:val="24"/>
        </w:rPr>
        <w:t>In these preliterate linguistic communities,</w:t>
      </w:r>
      <w:r w:rsidR="002F059C" w:rsidRPr="009553D0">
        <w:rPr>
          <w:rFonts w:ascii="Times New Roman" w:hAnsi="Times New Roman" w:cs="Times New Roman"/>
          <w:sz w:val="24"/>
          <w:szCs w:val="24"/>
        </w:rPr>
        <w:t xml:space="preserve"> no one is policing the use of words and</w:t>
      </w:r>
      <w:r w:rsidR="00145526" w:rsidRPr="009553D0">
        <w:rPr>
          <w:rFonts w:ascii="Times New Roman" w:hAnsi="Times New Roman" w:cs="Times New Roman"/>
          <w:sz w:val="24"/>
          <w:szCs w:val="24"/>
        </w:rPr>
        <w:t xml:space="preserve"> lexical acquisition occurs primarily in informal contexts</w:t>
      </w:r>
      <w:r w:rsidR="002F059C" w:rsidRPr="009553D0">
        <w:rPr>
          <w:rFonts w:ascii="Times New Roman" w:hAnsi="Times New Roman" w:cs="Times New Roman"/>
          <w:sz w:val="24"/>
          <w:szCs w:val="24"/>
        </w:rPr>
        <w:t xml:space="preserve">. As a result, </w:t>
      </w:r>
      <w:r w:rsidR="009F5A99" w:rsidRPr="009553D0">
        <w:rPr>
          <w:rFonts w:ascii="Times New Roman" w:hAnsi="Times New Roman" w:cs="Times New Roman"/>
          <w:sz w:val="24"/>
          <w:szCs w:val="24"/>
        </w:rPr>
        <w:t xml:space="preserve">there </w:t>
      </w:r>
      <w:r w:rsidR="002F059C" w:rsidRPr="009553D0">
        <w:rPr>
          <w:rFonts w:ascii="Times New Roman" w:hAnsi="Times New Roman" w:cs="Times New Roman"/>
          <w:sz w:val="24"/>
          <w:szCs w:val="24"/>
        </w:rPr>
        <w:t>are</w:t>
      </w:r>
      <w:r w:rsidR="009F5A99" w:rsidRPr="009553D0">
        <w:rPr>
          <w:rFonts w:ascii="Times New Roman" w:hAnsi="Times New Roman" w:cs="Times New Roman"/>
          <w:sz w:val="24"/>
          <w:szCs w:val="24"/>
        </w:rPr>
        <w:t xml:space="preserve"> few occasion</w:t>
      </w:r>
      <w:r w:rsidR="002F059C" w:rsidRPr="009553D0">
        <w:rPr>
          <w:rFonts w:ascii="Times New Roman" w:hAnsi="Times New Roman" w:cs="Times New Roman"/>
          <w:sz w:val="24"/>
          <w:szCs w:val="24"/>
        </w:rPr>
        <w:t>s</w:t>
      </w:r>
      <w:r w:rsidR="009F5A99" w:rsidRPr="009553D0">
        <w:rPr>
          <w:rFonts w:ascii="Times New Roman" w:hAnsi="Times New Roman" w:cs="Times New Roman"/>
          <w:sz w:val="24"/>
          <w:szCs w:val="24"/>
        </w:rPr>
        <w:t xml:space="preserve"> in which one can unambiguously map a given linguistic label to the concept ANIMAL or PLANT. When people in these societies talk about living organisms in everyday </w:t>
      </w:r>
      <w:r w:rsidR="000F4882" w:rsidRPr="009553D0">
        <w:rPr>
          <w:rFonts w:ascii="Times New Roman" w:hAnsi="Times New Roman" w:cs="Times New Roman"/>
          <w:sz w:val="24"/>
          <w:szCs w:val="24"/>
        </w:rPr>
        <w:t>conversations,</w:t>
      </w:r>
      <w:r w:rsidR="009F5A99" w:rsidRPr="009553D0">
        <w:rPr>
          <w:rFonts w:ascii="Times New Roman" w:hAnsi="Times New Roman" w:cs="Times New Roman"/>
          <w:sz w:val="24"/>
          <w:szCs w:val="24"/>
        </w:rPr>
        <w:t xml:space="preserve"> they very rarely invoke the inclusive concept ANIMAL or PLANT. In southwest China, most of local peasants’ conversations involving living organisms are on folk generic species, and are often about attributing some general characteristics to individual species: wild chickens have beautiful feathers, bears are dangerous, certain spiders are </w:t>
      </w:r>
      <w:r w:rsidR="000F4882" w:rsidRPr="009553D0">
        <w:rPr>
          <w:rFonts w:ascii="Times New Roman" w:hAnsi="Times New Roman" w:cs="Times New Roman"/>
          <w:sz w:val="24"/>
          <w:szCs w:val="24"/>
        </w:rPr>
        <w:t>in</w:t>
      </w:r>
      <w:r w:rsidR="009F5A99" w:rsidRPr="009553D0">
        <w:rPr>
          <w:rFonts w:ascii="Times New Roman" w:hAnsi="Times New Roman" w:cs="Times New Roman"/>
          <w:sz w:val="24"/>
          <w:szCs w:val="24"/>
        </w:rPr>
        <w:t>edible, etc. No one seems to bother to explicitly theorize on the deep commonalities between bears and spiders in everyday situations (</w:t>
      </w:r>
      <w:r w:rsidR="00C66D2B" w:rsidRPr="009553D0">
        <w:rPr>
          <w:rFonts w:ascii="Times New Roman" w:hAnsi="Times New Roman" w:cs="Times New Roman"/>
          <w:sz w:val="24"/>
          <w:szCs w:val="24"/>
        </w:rPr>
        <w:t>Hong</w:t>
      </w:r>
      <w:r w:rsidR="009F5A99" w:rsidRPr="009553D0">
        <w:rPr>
          <w:rFonts w:ascii="Times New Roman" w:hAnsi="Times New Roman" w:cs="Times New Roman"/>
          <w:sz w:val="24"/>
          <w:szCs w:val="24"/>
        </w:rPr>
        <w:t>, unpublished data).</w:t>
      </w:r>
      <w:r w:rsidR="00E520D1" w:rsidRPr="009553D0">
        <w:rPr>
          <w:rFonts w:ascii="Times New Roman" w:hAnsi="Times New Roman" w:cs="Times New Roman"/>
          <w:sz w:val="24"/>
          <w:szCs w:val="24"/>
        </w:rPr>
        <w:t xml:space="preserve"> </w:t>
      </w:r>
    </w:p>
    <w:p w14:paraId="741DEC3B" w14:textId="248C8249" w:rsidR="00F710B2" w:rsidRPr="009553D0" w:rsidRDefault="00C1518E"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In </w:t>
      </w:r>
      <w:r w:rsidR="00E520D1" w:rsidRPr="009553D0">
        <w:rPr>
          <w:rFonts w:ascii="Times New Roman" w:hAnsi="Times New Roman" w:cs="Times New Roman"/>
          <w:sz w:val="24"/>
          <w:szCs w:val="24"/>
        </w:rPr>
        <w:t>such a</w:t>
      </w:r>
      <w:r w:rsidRPr="009553D0">
        <w:rPr>
          <w:rFonts w:ascii="Times New Roman" w:hAnsi="Times New Roman" w:cs="Times New Roman"/>
          <w:sz w:val="24"/>
          <w:szCs w:val="24"/>
        </w:rPr>
        <w:t>n</w:t>
      </w:r>
      <w:r w:rsidR="00E520D1" w:rsidRPr="009553D0">
        <w:rPr>
          <w:rFonts w:ascii="Times New Roman" w:hAnsi="Times New Roman" w:cs="Times New Roman"/>
          <w:sz w:val="24"/>
          <w:szCs w:val="24"/>
        </w:rPr>
        <w:t xml:space="preserve"> environment, </w:t>
      </w:r>
      <w:r w:rsidRPr="009553D0">
        <w:rPr>
          <w:rFonts w:ascii="Times New Roman" w:hAnsi="Times New Roman" w:cs="Times New Roman"/>
          <w:sz w:val="24"/>
          <w:szCs w:val="24"/>
        </w:rPr>
        <w:t xml:space="preserve">the meaning of words </w:t>
      </w:r>
      <w:r w:rsidR="00C3518B" w:rsidRPr="009553D0">
        <w:rPr>
          <w:rFonts w:ascii="Times New Roman" w:hAnsi="Times New Roman" w:cs="Times New Roman"/>
          <w:sz w:val="24"/>
          <w:szCs w:val="24"/>
        </w:rPr>
        <w:t>may be considered</w:t>
      </w:r>
      <w:r w:rsidRPr="009553D0">
        <w:rPr>
          <w:rFonts w:ascii="Times New Roman" w:hAnsi="Times New Roman" w:cs="Times New Roman"/>
          <w:sz w:val="24"/>
          <w:szCs w:val="24"/>
        </w:rPr>
        <w:t xml:space="preserve"> </w:t>
      </w:r>
      <w:r w:rsidRPr="009553D0">
        <w:rPr>
          <w:rFonts w:ascii="Times New Roman" w:hAnsi="Times New Roman" w:cs="Times New Roman"/>
          <w:i/>
          <w:iCs/>
          <w:sz w:val="24"/>
          <w:szCs w:val="24"/>
        </w:rPr>
        <w:t>unregulated</w:t>
      </w:r>
      <w:r w:rsidR="008670F0" w:rsidRPr="009553D0">
        <w:rPr>
          <w:rFonts w:ascii="Times New Roman" w:hAnsi="Times New Roman" w:cs="Times New Roman"/>
          <w:sz w:val="24"/>
          <w:szCs w:val="24"/>
        </w:rPr>
        <w:t xml:space="preserve">. Effective regulation of word meaning, however, can happen in the presence of institutions. In the case of folk biology, </w:t>
      </w:r>
      <w:r w:rsidR="00E754EB" w:rsidRPr="009553D0">
        <w:rPr>
          <w:rFonts w:ascii="Times New Roman" w:hAnsi="Times New Roman" w:cs="Times New Roman"/>
          <w:sz w:val="24"/>
          <w:szCs w:val="24"/>
        </w:rPr>
        <w:t xml:space="preserve">these </w:t>
      </w:r>
      <w:r w:rsidR="008670F0" w:rsidRPr="009553D0">
        <w:rPr>
          <w:rFonts w:ascii="Times New Roman" w:hAnsi="Times New Roman" w:cs="Times New Roman"/>
          <w:sz w:val="24"/>
          <w:szCs w:val="24"/>
        </w:rPr>
        <w:t xml:space="preserve">institutions </w:t>
      </w:r>
      <w:r w:rsidR="00522C9D" w:rsidRPr="009553D0">
        <w:rPr>
          <w:rFonts w:ascii="Times New Roman" w:hAnsi="Times New Roman" w:cs="Times New Roman"/>
          <w:sz w:val="24"/>
          <w:szCs w:val="24"/>
        </w:rPr>
        <w:t xml:space="preserve">can alter </w:t>
      </w:r>
      <w:r w:rsidR="008670F0" w:rsidRPr="009553D0">
        <w:rPr>
          <w:rFonts w:ascii="Times New Roman" w:hAnsi="Times New Roman" w:cs="Times New Roman"/>
          <w:sz w:val="24"/>
          <w:szCs w:val="24"/>
        </w:rPr>
        <w:t>the salience level of different biological ranks (</w:t>
      </w:r>
      <w:r w:rsidR="00F9349F" w:rsidRPr="009553D0">
        <w:rPr>
          <w:rFonts w:ascii="Times New Roman" w:hAnsi="Times New Roman" w:cs="Times New Roman"/>
          <w:sz w:val="24"/>
          <w:szCs w:val="24"/>
        </w:rPr>
        <w:t>e.g.</w:t>
      </w:r>
      <w:r w:rsidR="000D4913" w:rsidRPr="009553D0">
        <w:rPr>
          <w:rFonts w:ascii="Times New Roman" w:hAnsi="Times New Roman" w:cs="Times New Roman"/>
          <w:sz w:val="24"/>
          <w:szCs w:val="24"/>
        </w:rPr>
        <w:t>,</w:t>
      </w:r>
      <w:r w:rsidR="00F9349F" w:rsidRPr="009553D0">
        <w:rPr>
          <w:rFonts w:ascii="Times New Roman" w:hAnsi="Times New Roman" w:cs="Times New Roman"/>
          <w:sz w:val="24"/>
          <w:szCs w:val="24"/>
        </w:rPr>
        <w:t xml:space="preserve"> </w:t>
      </w:r>
      <w:r w:rsidR="00522C9D" w:rsidRPr="009553D0">
        <w:rPr>
          <w:rFonts w:ascii="Times New Roman" w:hAnsi="Times New Roman" w:cs="Times New Roman"/>
          <w:sz w:val="24"/>
          <w:szCs w:val="24"/>
        </w:rPr>
        <w:t xml:space="preserve">increase the salience of the more inclusive ranks) by providing word learning settings where word meaning can be unambiguously inferred or obtained. </w:t>
      </w:r>
      <w:r w:rsidR="008E51FC" w:rsidRPr="009553D0">
        <w:rPr>
          <w:rFonts w:ascii="Times New Roman" w:hAnsi="Times New Roman" w:cs="Times New Roman"/>
          <w:sz w:val="24"/>
          <w:szCs w:val="24"/>
        </w:rPr>
        <w:t xml:space="preserve">One obvious </w:t>
      </w:r>
      <w:r w:rsidR="002F059C" w:rsidRPr="009553D0">
        <w:rPr>
          <w:rFonts w:ascii="Times New Roman" w:hAnsi="Times New Roman" w:cs="Times New Roman"/>
          <w:sz w:val="24"/>
          <w:szCs w:val="24"/>
        </w:rPr>
        <w:t>institution that</w:t>
      </w:r>
      <w:r w:rsidR="008E51FC" w:rsidRPr="009553D0">
        <w:rPr>
          <w:rFonts w:ascii="Times New Roman" w:hAnsi="Times New Roman" w:cs="Times New Roman"/>
          <w:sz w:val="24"/>
          <w:szCs w:val="24"/>
        </w:rPr>
        <w:t xml:space="preserve"> maintain</w:t>
      </w:r>
      <w:r w:rsidR="002F059C" w:rsidRPr="009553D0">
        <w:rPr>
          <w:rFonts w:ascii="Times New Roman" w:hAnsi="Times New Roman" w:cs="Times New Roman"/>
          <w:sz w:val="24"/>
          <w:szCs w:val="24"/>
        </w:rPr>
        <w:t>s</w:t>
      </w:r>
      <w:r w:rsidR="008E51FC" w:rsidRPr="009553D0">
        <w:rPr>
          <w:rFonts w:ascii="Times New Roman" w:hAnsi="Times New Roman" w:cs="Times New Roman"/>
          <w:sz w:val="24"/>
          <w:szCs w:val="24"/>
        </w:rPr>
        <w:t xml:space="preserve"> and homogenize</w:t>
      </w:r>
      <w:r w:rsidR="002F059C" w:rsidRPr="009553D0">
        <w:rPr>
          <w:rFonts w:ascii="Times New Roman" w:hAnsi="Times New Roman" w:cs="Times New Roman"/>
          <w:sz w:val="24"/>
          <w:szCs w:val="24"/>
        </w:rPr>
        <w:t>s</w:t>
      </w:r>
      <w:r w:rsidR="008E51FC" w:rsidRPr="009553D0">
        <w:rPr>
          <w:rFonts w:ascii="Times New Roman" w:hAnsi="Times New Roman" w:cs="Times New Roman"/>
          <w:sz w:val="24"/>
          <w:szCs w:val="24"/>
        </w:rPr>
        <w:t xml:space="preserve"> individuals’ understanding of inclusive labels is mass education; in particular, formal biology classes in the case of learning the words that represent living organisms. </w:t>
      </w:r>
      <w:r w:rsidR="00B525A2" w:rsidRPr="009553D0">
        <w:rPr>
          <w:rFonts w:ascii="Times New Roman" w:hAnsi="Times New Roman" w:cs="Times New Roman"/>
          <w:sz w:val="24"/>
          <w:szCs w:val="24"/>
        </w:rPr>
        <w:t>For example, in a modern classroom setting a biology teacher may offer explicit verbal instruction to his students: “</w:t>
      </w:r>
      <w:r w:rsidR="00B525A2" w:rsidRPr="009553D0">
        <w:rPr>
          <w:rFonts w:ascii="Times New Roman" w:hAnsi="Times New Roman" w:cs="Times New Roman"/>
          <w:i/>
          <w:sz w:val="24"/>
          <w:szCs w:val="24"/>
        </w:rPr>
        <w:t>Cats</w:t>
      </w:r>
      <w:r w:rsidR="00B525A2" w:rsidRPr="009553D0">
        <w:rPr>
          <w:rFonts w:ascii="Times New Roman" w:hAnsi="Times New Roman" w:cs="Times New Roman"/>
          <w:sz w:val="24"/>
          <w:szCs w:val="24"/>
        </w:rPr>
        <w:t xml:space="preserve">, </w:t>
      </w:r>
      <w:r w:rsidR="00B525A2" w:rsidRPr="009553D0">
        <w:rPr>
          <w:rFonts w:ascii="Times New Roman" w:hAnsi="Times New Roman" w:cs="Times New Roman"/>
          <w:i/>
          <w:sz w:val="24"/>
          <w:szCs w:val="24"/>
        </w:rPr>
        <w:t>dogs</w:t>
      </w:r>
      <w:r w:rsidR="00B525A2" w:rsidRPr="009553D0">
        <w:rPr>
          <w:rFonts w:ascii="Times New Roman" w:hAnsi="Times New Roman" w:cs="Times New Roman"/>
          <w:sz w:val="24"/>
          <w:szCs w:val="24"/>
        </w:rPr>
        <w:t xml:space="preserve">, and </w:t>
      </w:r>
      <w:r w:rsidR="00B525A2" w:rsidRPr="009553D0">
        <w:rPr>
          <w:rFonts w:ascii="Times New Roman" w:hAnsi="Times New Roman" w:cs="Times New Roman"/>
          <w:i/>
          <w:sz w:val="24"/>
          <w:szCs w:val="24"/>
        </w:rPr>
        <w:t>cows</w:t>
      </w:r>
      <w:r w:rsidR="00B525A2" w:rsidRPr="009553D0">
        <w:rPr>
          <w:rFonts w:ascii="Times New Roman" w:hAnsi="Times New Roman" w:cs="Times New Roman"/>
          <w:sz w:val="24"/>
          <w:szCs w:val="24"/>
        </w:rPr>
        <w:t xml:space="preserve"> are </w:t>
      </w:r>
      <w:r w:rsidR="00B525A2" w:rsidRPr="009553D0">
        <w:rPr>
          <w:rFonts w:ascii="Times New Roman" w:hAnsi="Times New Roman" w:cs="Times New Roman"/>
          <w:i/>
          <w:sz w:val="24"/>
          <w:szCs w:val="24"/>
        </w:rPr>
        <w:t>mammals</w:t>
      </w:r>
      <w:r w:rsidR="00B525A2" w:rsidRPr="009553D0">
        <w:rPr>
          <w:rFonts w:ascii="Times New Roman" w:hAnsi="Times New Roman" w:cs="Times New Roman"/>
          <w:sz w:val="24"/>
          <w:szCs w:val="24"/>
        </w:rPr>
        <w:t xml:space="preserve">. </w:t>
      </w:r>
      <w:r w:rsidR="00B525A2" w:rsidRPr="009553D0">
        <w:rPr>
          <w:rFonts w:ascii="Times New Roman" w:hAnsi="Times New Roman" w:cs="Times New Roman"/>
          <w:i/>
          <w:iCs/>
          <w:sz w:val="24"/>
          <w:szCs w:val="24"/>
        </w:rPr>
        <w:t>Sparrows</w:t>
      </w:r>
      <w:r w:rsidR="00B525A2" w:rsidRPr="009553D0">
        <w:rPr>
          <w:rFonts w:ascii="Times New Roman" w:hAnsi="Times New Roman" w:cs="Times New Roman"/>
          <w:sz w:val="24"/>
          <w:szCs w:val="24"/>
        </w:rPr>
        <w:t xml:space="preserve"> and </w:t>
      </w:r>
      <w:r w:rsidR="00B525A2" w:rsidRPr="009553D0">
        <w:rPr>
          <w:rFonts w:ascii="Times New Roman" w:hAnsi="Times New Roman" w:cs="Times New Roman"/>
          <w:i/>
          <w:iCs/>
          <w:sz w:val="24"/>
          <w:szCs w:val="24"/>
        </w:rPr>
        <w:t>crows</w:t>
      </w:r>
      <w:r w:rsidR="00B525A2" w:rsidRPr="009553D0">
        <w:rPr>
          <w:rFonts w:ascii="Times New Roman" w:hAnsi="Times New Roman" w:cs="Times New Roman"/>
          <w:sz w:val="24"/>
          <w:szCs w:val="24"/>
        </w:rPr>
        <w:t xml:space="preserve"> are </w:t>
      </w:r>
      <w:r w:rsidR="00B525A2" w:rsidRPr="009553D0">
        <w:rPr>
          <w:rFonts w:ascii="Times New Roman" w:hAnsi="Times New Roman" w:cs="Times New Roman"/>
          <w:i/>
          <w:sz w:val="24"/>
          <w:szCs w:val="24"/>
        </w:rPr>
        <w:t>birds</w:t>
      </w:r>
      <w:r w:rsidR="00B525A2" w:rsidRPr="009553D0">
        <w:rPr>
          <w:rFonts w:ascii="Times New Roman" w:hAnsi="Times New Roman" w:cs="Times New Roman"/>
          <w:sz w:val="24"/>
          <w:szCs w:val="24"/>
        </w:rPr>
        <w:t xml:space="preserve">. They are all </w:t>
      </w:r>
      <w:r w:rsidR="00B525A2" w:rsidRPr="009553D0">
        <w:rPr>
          <w:rFonts w:ascii="Times New Roman" w:hAnsi="Times New Roman" w:cs="Times New Roman"/>
          <w:i/>
          <w:sz w:val="24"/>
          <w:szCs w:val="24"/>
        </w:rPr>
        <w:t>animals</w:t>
      </w:r>
      <w:r w:rsidR="00B525A2" w:rsidRPr="009553D0">
        <w:rPr>
          <w:rFonts w:ascii="Times New Roman" w:hAnsi="Times New Roman" w:cs="Times New Roman"/>
          <w:sz w:val="24"/>
          <w:szCs w:val="24"/>
        </w:rPr>
        <w:t xml:space="preserve">.” Such a situation makes clear that the word </w:t>
      </w:r>
      <w:r w:rsidR="00B525A2" w:rsidRPr="009553D0">
        <w:rPr>
          <w:rFonts w:ascii="Times New Roman" w:hAnsi="Times New Roman" w:cs="Times New Roman"/>
          <w:i/>
          <w:sz w:val="24"/>
          <w:szCs w:val="24"/>
        </w:rPr>
        <w:t>animal</w:t>
      </w:r>
      <w:r w:rsidR="00B525A2" w:rsidRPr="009553D0">
        <w:rPr>
          <w:rFonts w:ascii="Times New Roman" w:hAnsi="Times New Roman" w:cs="Times New Roman"/>
          <w:sz w:val="24"/>
          <w:szCs w:val="24"/>
        </w:rPr>
        <w:t xml:space="preserve"> cannot only refer to MAMMAL or BIRD, or any folk generic species but the more inclusive concept ANIMAL which the students presumably already possess. While individuals are psychologically prepared to prioritize folk generics (or in some cases, life form), formal biological education provides unambiguous </w:t>
      </w:r>
      <w:r w:rsidR="00B525A2" w:rsidRPr="009553D0">
        <w:rPr>
          <w:rFonts w:ascii="Times New Roman" w:hAnsi="Times New Roman" w:cs="Times New Roman"/>
          <w:sz w:val="24"/>
          <w:szCs w:val="24"/>
        </w:rPr>
        <w:lastRenderedPageBreak/>
        <w:t>situations where one can consistently and reliably attribute the linguistic label to the more inclusive concept.</w:t>
      </w:r>
    </w:p>
    <w:p w14:paraId="3AFC92D0" w14:textId="77777777" w:rsidR="00931D6B" w:rsidRPr="009553D0" w:rsidRDefault="00931D6B"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Another</w:t>
      </w:r>
      <w:r w:rsidR="008E51FC" w:rsidRPr="009553D0">
        <w:rPr>
          <w:rFonts w:ascii="Times New Roman" w:hAnsi="Times New Roman" w:cs="Times New Roman"/>
          <w:sz w:val="24"/>
          <w:szCs w:val="24"/>
        </w:rPr>
        <w:t xml:space="preserve"> perhaps</w:t>
      </w:r>
      <w:r w:rsidRPr="009553D0">
        <w:rPr>
          <w:rFonts w:ascii="Times New Roman" w:hAnsi="Times New Roman" w:cs="Times New Roman"/>
          <w:sz w:val="24"/>
          <w:szCs w:val="24"/>
        </w:rPr>
        <w:t xml:space="preserve"> less obvious mechanism is religious texts that involves creation stories. </w:t>
      </w:r>
      <w:r w:rsidR="00BA3253" w:rsidRPr="009553D0">
        <w:rPr>
          <w:rFonts w:ascii="Times New Roman" w:hAnsi="Times New Roman" w:cs="Times New Roman"/>
          <w:sz w:val="24"/>
          <w:szCs w:val="24"/>
        </w:rPr>
        <w:t>All Abrahamic religions, for example, have sacred t</w:t>
      </w:r>
      <w:r w:rsidR="00A90089" w:rsidRPr="009553D0">
        <w:rPr>
          <w:rFonts w:ascii="Times New Roman" w:hAnsi="Times New Roman" w:cs="Times New Roman"/>
          <w:sz w:val="24"/>
          <w:szCs w:val="24"/>
        </w:rPr>
        <w:t xml:space="preserve">exts that vividly describes </w:t>
      </w:r>
      <w:r w:rsidR="00BA3253" w:rsidRPr="009553D0">
        <w:rPr>
          <w:rFonts w:ascii="Times New Roman" w:hAnsi="Times New Roman" w:cs="Times New Roman"/>
          <w:sz w:val="24"/>
          <w:szCs w:val="24"/>
        </w:rPr>
        <w:t xml:space="preserve">how God creates </w:t>
      </w:r>
      <w:r w:rsidR="007E79C5" w:rsidRPr="009553D0">
        <w:rPr>
          <w:rFonts w:ascii="Times New Roman" w:hAnsi="Times New Roman" w:cs="Times New Roman"/>
          <w:sz w:val="24"/>
          <w:szCs w:val="24"/>
        </w:rPr>
        <w:t>the world and living things. In Genesis of the Old Testament, we see the following passage:</w:t>
      </w:r>
    </w:p>
    <w:p w14:paraId="06990750" w14:textId="77777777" w:rsidR="007E79C5" w:rsidRPr="009553D0" w:rsidRDefault="007E79C5" w:rsidP="00A845DB">
      <w:pPr>
        <w:spacing w:line="276" w:lineRule="auto"/>
        <w:ind w:left="720"/>
        <w:rPr>
          <w:rFonts w:ascii="Times New Roman" w:hAnsi="Times New Roman" w:cs="Times New Roman"/>
          <w:bCs/>
          <w:shd w:val="clear" w:color="auto" w:fill="FFFFFF"/>
        </w:rPr>
      </w:pPr>
      <w:r w:rsidRPr="009553D0">
        <w:rPr>
          <w:rFonts w:ascii="Times New Roman" w:hAnsi="Times New Roman" w:cs="Times New Roman"/>
          <w:bCs/>
          <w:shd w:val="clear" w:color="auto" w:fill="FFFFFF"/>
        </w:rPr>
        <w:t>And God said: Let the earth bring forth the living creature in its kind, cattle and creeping things, and beasts of the earth, according to their kinds. And it was so done.</w:t>
      </w:r>
      <w:r w:rsidR="00523C1D" w:rsidRPr="009553D0">
        <w:rPr>
          <w:rFonts w:ascii="Times New Roman" w:hAnsi="Times New Roman" w:cs="Times New Roman"/>
          <w:bCs/>
          <w:shd w:val="clear" w:color="auto" w:fill="FFFFFF"/>
        </w:rPr>
        <w:t xml:space="preserve"> (Old Testament, Genesis 1.24)</w:t>
      </w:r>
    </w:p>
    <w:p w14:paraId="37BA420F" w14:textId="77777777" w:rsidR="004D2377" w:rsidRPr="009553D0" w:rsidRDefault="00523C1D" w:rsidP="00A845DB">
      <w:pPr>
        <w:spacing w:line="276" w:lineRule="auto"/>
        <w:ind w:firstLine="720"/>
        <w:rPr>
          <w:rFonts w:ascii="Times New Roman" w:hAnsi="Times New Roman" w:cs="Times New Roman"/>
          <w:bCs/>
          <w:sz w:val="24"/>
          <w:szCs w:val="24"/>
          <w:shd w:val="clear" w:color="auto" w:fill="FFFFFF"/>
        </w:rPr>
      </w:pPr>
      <w:r w:rsidRPr="009553D0">
        <w:rPr>
          <w:rFonts w:ascii="Times New Roman" w:hAnsi="Times New Roman" w:cs="Times New Roman"/>
          <w:bCs/>
          <w:sz w:val="24"/>
          <w:szCs w:val="24"/>
          <w:shd w:val="clear" w:color="auto" w:fill="FFFFFF"/>
        </w:rPr>
        <w:t>Here, the phrase “living creature” is used. Note that this is King James Version of the bible which first a</w:t>
      </w:r>
      <w:r w:rsidR="004D2377" w:rsidRPr="009553D0">
        <w:rPr>
          <w:rFonts w:ascii="Times New Roman" w:hAnsi="Times New Roman" w:cs="Times New Roman"/>
          <w:bCs/>
          <w:sz w:val="24"/>
          <w:szCs w:val="24"/>
          <w:shd w:val="clear" w:color="auto" w:fill="FFFFFF"/>
        </w:rPr>
        <w:t xml:space="preserve">ppeared in 1611. In the </w:t>
      </w:r>
      <w:r w:rsidR="00896237" w:rsidRPr="009553D0">
        <w:rPr>
          <w:rFonts w:ascii="Times New Roman" w:hAnsi="Times New Roman" w:cs="Times New Roman"/>
          <w:bCs/>
          <w:sz w:val="24"/>
          <w:szCs w:val="24"/>
          <w:shd w:val="clear" w:color="auto" w:fill="FFFFFF"/>
        </w:rPr>
        <w:t xml:space="preserve">Latin translation of the Bible </w:t>
      </w:r>
      <w:r w:rsidR="00896237" w:rsidRPr="009553D0">
        <w:rPr>
          <w:rFonts w:ascii="Times New Roman" w:hAnsi="Times New Roman" w:cs="Times New Roman"/>
          <w:bCs/>
          <w:i/>
          <w:sz w:val="24"/>
          <w:szCs w:val="24"/>
          <w:shd w:val="clear" w:color="auto" w:fill="FFFFFF"/>
        </w:rPr>
        <w:t>Vulgate</w:t>
      </w:r>
      <w:r w:rsidR="004D2377" w:rsidRPr="009553D0">
        <w:rPr>
          <w:rFonts w:ascii="Times New Roman" w:hAnsi="Times New Roman" w:cs="Times New Roman"/>
          <w:bCs/>
          <w:sz w:val="24"/>
          <w:szCs w:val="24"/>
          <w:shd w:val="clear" w:color="auto" w:fill="FFFFFF"/>
        </w:rPr>
        <w:t xml:space="preserve"> which has been the official script of the Catholic Church since the 4</w:t>
      </w:r>
      <w:r w:rsidR="004D2377" w:rsidRPr="009553D0">
        <w:rPr>
          <w:rFonts w:ascii="Times New Roman" w:hAnsi="Times New Roman" w:cs="Times New Roman"/>
          <w:bCs/>
          <w:sz w:val="24"/>
          <w:szCs w:val="24"/>
          <w:shd w:val="clear" w:color="auto" w:fill="FFFFFF"/>
          <w:vertAlign w:val="superscript"/>
        </w:rPr>
        <w:t>th</w:t>
      </w:r>
      <w:r w:rsidR="004D2377" w:rsidRPr="009553D0">
        <w:rPr>
          <w:rFonts w:ascii="Times New Roman" w:hAnsi="Times New Roman" w:cs="Times New Roman"/>
          <w:bCs/>
          <w:sz w:val="24"/>
          <w:szCs w:val="24"/>
          <w:shd w:val="clear" w:color="auto" w:fill="FFFFFF"/>
        </w:rPr>
        <w:t xml:space="preserve"> century</w:t>
      </w:r>
      <w:r w:rsidRPr="009553D0">
        <w:rPr>
          <w:rFonts w:ascii="Times New Roman" w:hAnsi="Times New Roman" w:cs="Times New Roman"/>
          <w:bCs/>
          <w:sz w:val="24"/>
          <w:szCs w:val="24"/>
          <w:shd w:val="clear" w:color="auto" w:fill="FFFFFF"/>
        </w:rPr>
        <w:t xml:space="preserve">, </w:t>
      </w:r>
      <w:r w:rsidR="004D2377" w:rsidRPr="009553D0">
        <w:rPr>
          <w:rFonts w:ascii="Times New Roman" w:hAnsi="Times New Roman" w:cs="Times New Roman"/>
          <w:bCs/>
          <w:sz w:val="24"/>
          <w:szCs w:val="24"/>
          <w:shd w:val="clear" w:color="auto" w:fill="FFFFFF"/>
        </w:rPr>
        <w:t xml:space="preserve">the word used is </w:t>
      </w:r>
      <w:proofErr w:type="spellStart"/>
      <w:r w:rsidR="004D2377" w:rsidRPr="009553D0">
        <w:rPr>
          <w:rFonts w:ascii="Times New Roman" w:hAnsi="Times New Roman" w:cs="Times New Roman"/>
          <w:bCs/>
          <w:i/>
          <w:iCs/>
          <w:sz w:val="24"/>
          <w:szCs w:val="24"/>
          <w:shd w:val="clear" w:color="auto" w:fill="FFFFFF"/>
        </w:rPr>
        <w:t>animam</w:t>
      </w:r>
      <w:proofErr w:type="spellEnd"/>
      <w:r w:rsidR="004D2377" w:rsidRPr="009553D0">
        <w:rPr>
          <w:rFonts w:ascii="Times New Roman" w:hAnsi="Times New Roman" w:cs="Times New Roman"/>
          <w:bCs/>
          <w:sz w:val="24"/>
          <w:szCs w:val="24"/>
          <w:shd w:val="clear" w:color="auto" w:fill="FFFFFF"/>
        </w:rPr>
        <w:t>:</w:t>
      </w:r>
    </w:p>
    <w:p w14:paraId="7F85038D" w14:textId="77777777" w:rsidR="004D2377" w:rsidRPr="009553D0" w:rsidRDefault="004D2377" w:rsidP="00A845DB">
      <w:pPr>
        <w:spacing w:line="276" w:lineRule="auto"/>
        <w:ind w:left="720"/>
        <w:rPr>
          <w:rFonts w:ascii="Times New Roman" w:hAnsi="Times New Roman" w:cs="Times New Roman"/>
          <w:bCs/>
          <w:shd w:val="clear" w:color="auto" w:fill="FFFFFF"/>
          <w:lang w:val="en"/>
        </w:rPr>
      </w:pPr>
      <w:bookmarkStart w:id="7" w:name="1:24"/>
      <w:r w:rsidRPr="009553D0">
        <w:rPr>
          <w:rFonts w:ascii="Times New Roman" w:hAnsi="Times New Roman" w:cs="Times New Roman"/>
          <w:color w:val="000000"/>
          <w:shd w:val="clear" w:color="auto" w:fill="FFFFFF"/>
        </w:rPr>
        <w:t xml:space="preserve">dixit quoque Deus </w:t>
      </w:r>
      <w:proofErr w:type="spellStart"/>
      <w:r w:rsidRPr="009553D0">
        <w:rPr>
          <w:rFonts w:ascii="Times New Roman" w:hAnsi="Times New Roman" w:cs="Times New Roman"/>
          <w:color w:val="000000"/>
          <w:shd w:val="clear" w:color="auto" w:fill="FFFFFF"/>
        </w:rPr>
        <w:t>producat</w:t>
      </w:r>
      <w:proofErr w:type="spellEnd"/>
      <w:r w:rsidRPr="009553D0">
        <w:rPr>
          <w:rFonts w:ascii="Times New Roman" w:hAnsi="Times New Roman" w:cs="Times New Roman"/>
          <w:color w:val="000000"/>
          <w:shd w:val="clear" w:color="auto" w:fill="FFFFFF"/>
        </w:rPr>
        <w:t xml:space="preserve"> terra </w:t>
      </w:r>
      <w:proofErr w:type="spellStart"/>
      <w:r w:rsidRPr="009553D0">
        <w:rPr>
          <w:rFonts w:ascii="Times New Roman" w:hAnsi="Times New Roman" w:cs="Times New Roman"/>
          <w:color w:val="000000"/>
          <w:shd w:val="clear" w:color="auto" w:fill="FFFFFF"/>
        </w:rPr>
        <w:t>animam</w:t>
      </w:r>
      <w:proofErr w:type="spellEnd"/>
      <w:r w:rsidRPr="009553D0">
        <w:rPr>
          <w:rFonts w:ascii="Times New Roman" w:hAnsi="Times New Roman" w:cs="Times New Roman"/>
          <w:color w:val="000000"/>
          <w:shd w:val="clear" w:color="auto" w:fill="FFFFFF"/>
        </w:rPr>
        <w:t xml:space="preserve"> </w:t>
      </w:r>
      <w:proofErr w:type="spellStart"/>
      <w:r w:rsidRPr="009553D0">
        <w:rPr>
          <w:rFonts w:ascii="Times New Roman" w:hAnsi="Times New Roman" w:cs="Times New Roman"/>
          <w:color w:val="000000"/>
          <w:shd w:val="clear" w:color="auto" w:fill="FFFFFF"/>
        </w:rPr>
        <w:t>viventem</w:t>
      </w:r>
      <w:proofErr w:type="spellEnd"/>
      <w:r w:rsidRPr="009553D0">
        <w:rPr>
          <w:rFonts w:ascii="Times New Roman" w:hAnsi="Times New Roman" w:cs="Times New Roman"/>
          <w:color w:val="000000"/>
          <w:shd w:val="clear" w:color="auto" w:fill="FFFFFF"/>
        </w:rPr>
        <w:t xml:space="preserve"> in </w:t>
      </w:r>
      <w:proofErr w:type="spellStart"/>
      <w:r w:rsidRPr="009553D0">
        <w:rPr>
          <w:rFonts w:ascii="Times New Roman" w:hAnsi="Times New Roman" w:cs="Times New Roman"/>
          <w:color w:val="000000"/>
          <w:shd w:val="clear" w:color="auto" w:fill="FFFFFF"/>
        </w:rPr>
        <w:t>genere</w:t>
      </w:r>
      <w:bookmarkEnd w:id="7"/>
      <w:proofErr w:type="spellEnd"/>
      <w:r w:rsidRPr="009553D0">
        <w:rPr>
          <w:rFonts w:ascii="Times New Roman" w:hAnsi="Times New Roman" w:cs="Times New Roman"/>
          <w:color w:val="000000"/>
          <w:shd w:val="clear" w:color="auto" w:fill="FFFFFF"/>
        </w:rPr>
        <w:t> </w:t>
      </w:r>
      <w:proofErr w:type="spellStart"/>
      <w:r w:rsidRPr="009553D0">
        <w:rPr>
          <w:rFonts w:ascii="Times New Roman" w:hAnsi="Times New Roman" w:cs="Times New Roman"/>
          <w:color w:val="000000"/>
          <w:shd w:val="clear" w:color="auto" w:fill="FFFFFF"/>
        </w:rPr>
        <w:t>suo</w:t>
      </w:r>
      <w:proofErr w:type="spellEnd"/>
      <w:r w:rsidRPr="009553D0">
        <w:rPr>
          <w:rFonts w:ascii="Times New Roman" w:hAnsi="Times New Roman" w:cs="Times New Roman"/>
          <w:color w:val="000000"/>
          <w:shd w:val="clear" w:color="auto" w:fill="FFFFFF"/>
        </w:rPr>
        <w:t xml:space="preserve"> </w:t>
      </w:r>
      <w:proofErr w:type="spellStart"/>
      <w:r w:rsidRPr="009553D0">
        <w:rPr>
          <w:rFonts w:ascii="Times New Roman" w:hAnsi="Times New Roman" w:cs="Times New Roman"/>
          <w:color w:val="000000"/>
          <w:shd w:val="clear" w:color="auto" w:fill="FFFFFF"/>
        </w:rPr>
        <w:t>iumenta</w:t>
      </w:r>
      <w:proofErr w:type="spellEnd"/>
      <w:r w:rsidRPr="009553D0">
        <w:rPr>
          <w:rFonts w:ascii="Times New Roman" w:hAnsi="Times New Roman" w:cs="Times New Roman"/>
          <w:color w:val="000000"/>
          <w:shd w:val="clear" w:color="auto" w:fill="FFFFFF"/>
        </w:rPr>
        <w:t xml:space="preserve"> et </w:t>
      </w:r>
      <w:proofErr w:type="spellStart"/>
      <w:r w:rsidRPr="009553D0">
        <w:rPr>
          <w:rFonts w:ascii="Times New Roman" w:hAnsi="Times New Roman" w:cs="Times New Roman"/>
          <w:color w:val="000000"/>
          <w:shd w:val="clear" w:color="auto" w:fill="FFFFFF"/>
        </w:rPr>
        <w:t>reptilia</w:t>
      </w:r>
      <w:proofErr w:type="spellEnd"/>
      <w:r w:rsidRPr="009553D0">
        <w:rPr>
          <w:rFonts w:ascii="Times New Roman" w:hAnsi="Times New Roman" w:cs="Times New Roman"/>
          <w:color w:val="000000"/>
          <w:shd w:val="clear" w:color="auto" w:fill="FFFFFF"/>
        </w:rPr>
        <w:t xml:space="preserve"> et </w:t>
      </w:r>
      <w:proofErr w:type="spellStart"/>
      <w:r w:rsidRPr="009553D0">
        <w:rPr>
          <w:rFonts w:ascii="Times New Roman" w:hAnsi="Times New Roman" w:cs="Times New Roman"/>
          <w:color w:val="000000"/>
          <w:shd w:val="clear" w:color="auto" w:fill="FFFFFF"/>
        </w:rPr>
        <w:t>bestias</w:t>
      </w:r>
      <w:proofErr w:type="spellEnd"/>
      <w:r w:rsidRPr="009553D0">
        <w:rPr>
          <w:rFonts w:ascii="Times New Roman" w:hAnsi="Times New Roman" w:cs="Times New Roman"/>
          <w:color w:val="000000"/>
          <w:shd w:val="clear" w:color="auto" w:fill="FFFFFF"/>
        </w:rPr>
        <w:t xml:space="preserve"> terrae secundum species </w:t>
      </w:r>
      <w:proofErr w:type="spellStart"/>
      <w:r w:rsidRPr="009553D0">
        <w:rPr>
          <w:rFonts w:ascii="Times New Roman" w:hAnsi="Times New Roman" w:cs="Times New Roman"/>
          <w:color w:val="000000"/>
          <w:shd w:val="clear" w:color="auto" w:fill="FFFFFF"/>
        </w:rPr>
        <w:t>suas</w:t>
      </w:r>
      <w:proofErr w:type="spellEnd"/>
      <w:r w:rsidRPr="009553D0">
        <w:rPr>
          <w:rFonts w:ascii="Times New Roman" w:hAnsi="Times New Roman" w:cs="Times New Roman"/>
          <w:color w:val="000000"/>
          <w:shd w:val="clear" w:color="auto" w:fill="FFFFFF"/>
        </w:rPr>
        <w:t xml:space="preserve"> </w:t>
      </w:r>
      <w:proofErr w:type="spellStart"/>
      <w:r w:rsidRPr="009553D0">
        <w:rPr>
          <w:rFonts w:ascii="Times New Roman" w:hAnsi="Times New Roman" w:cs="Times New Roman"/>
          <w:color w:val="000000"/>
          <w:shd w:val="clear" w:color="auto" w:fill="FFFFFF"/>
        </w:rPr>
        <w:t>factumque</w:t>
      </w:r>
      <w:proofErr w:type="spellEnd"/>
      <w:r w:rsidRPr="009553D0">
        <w:rPr>
          <w:rFonts w:ascii="Times New Roman" w:hAnsi="Times New Roman" w:cs="Times New Roman"/>
          <w:color w:val="000000"/>
          <w:shd w:val="clear" w:color="auto" w:fill="FFFFFF"/>
        </w:rPr>
        <w:t xml:space="preserve"> </w:t>
      </w:r>
      <w:proofErr w:type="spellStart"/>
      <w:r w:rsidRPr="009553D0">
        <w:rPr>
          <w:rFonts w:ascii="Times New Roman" w:hAnsi="Times New Roman" w:cs="Times New Roman"/>
          <w:color w:val="000000"/>
          <w:shd w:val="clear" w:color="auto" w:fill="FFFFFF"/>
        </w:rPr>
        <w:t>est</w:t>
      </w:r>
      <w:proofErr w:type="spellEnd"/>
      <w:r w:rsidRPr="009553D0">
        <w:rPr>
          <w:rFonts w:ascii="Times New Roman" w:hAnsi="Times New Roman" w:cs="Times New Roman"/>
          <w:color w:val="000000"/>
          <w:shd w:val="clear" w:color="auto" w:fill="FFFFFF"/>
        </w:rPr>
        <w:t xml:space="preserve"> </w:t>
      </w:r>
      <w:proofErr w:type="spellStart"/>
      <w:r w:rsidRPr="009553D0">
        <w:rPr>
          <w:rFonts w:ascii="Times New Roman" w:hAnsi="Times New Roman" w:cs="Times New Roman"/>
          <w:color w:val="000000"/>
          <w:shd w:val="clear" w:color="auto" w:fill="FFFFFF"/>
        </w:rPr>
        <w:t>ita</w:t>
      </w:r>
      <w:proofErr w:type="spellEnd"/>
      <w:r w:rsidRPr="009553D0">
        <w:rPr>
          <w:rFonts w:ascii="Times New Roman" w:hAnsi="Times New Roman" w:cs="Times New Roman"/>
          <w:bCs/>
          <w:shd w:val="clear" w:color="auto" w:fill="FFFFFF"/>
        </w:rPr>
        <w:t xml:space="preserve"> (Old Testament, Genesis 1.24)</w:t>
      </w:r>
    </w:p>
    <w:p w14:paraId="2CE62AB7" w14:textId="77777777" w:rsidR="004D2377" w:rsidRPr="009553D0" w:rsidRDefault="004D2377" w:rsidP="00A845DB">
      <w:pPr>
        <w:spacing w:line="276" w:lineRule="auto"/>
        <w:ind w:firstLine="720"/>
        <w:rPr>
          <w:rFonts w:ascii="Times New Roman" w:hAnsi="Times New Roman" w:cs="Times New Roman"/>
          <w:bCs/>
          <w:sz w:val="24"/>
          <w:szCs w:val="24"/>
          <w:shd w:val="clear" w:color="auto" w:fill="FFFFFF"/>
        </w:rPr>
      </w:pPr>
      <w:r w:rsidRPr="009553D0">
        <w:rPr>
          <w:rFonts w:ascii="Times New Roman" w:hAnsi="Times New Roman" w:cs="Times New Roman"/>
          <w:bCs/>
          <w:sz w:val="24"/>
          <w:szCs w:val="24"/>
          <w:shd w:val="clear" w:color="auto" w:fill="FFFFFF"/>
        </w:rPr>
        <w:t>In Latin, “</w:t>
      </w:r>
      <w:proofErr w:type="spellStart"/>
      <w:r w:rsidRPr="009553D0">
        <w:rPr>
          <w:rFonts w:ascii="Times New Roman" w:hAnsi="Times New Roman" w:cs="Times New Roman"/>
          <w:bCs/>
          <w:sz w:val="24"/>
          <w:szCs w:val="24"/>
          <w:shd w:val="clear" w:color="auto" w:fill="FFFFFF"/>
        </w:rPr>
        <w:t>animam</w:t>
      </w:r>
      <w:proofErr w:type="spellEnd"/>
      <w:r w:rsidRPr="009553D0">
        <w:rPr>
          <w:rFonts w:ascii="Times New Roman" w:hAnsi="Times New Roman" w:cs="Times New Roman"/>
          <w:bCs/>
          <w:sz w:val="24"/>
          <w:szCs w:val="24"/>
          <w:shd w:val="clear" w:color="auto" w:fill="FFFFFF"/>
        </w:rPr>
        <w:t>” (</w:t>
      </w:r>
      <w:r w:rsidR="00D77F09" w:rsidRPr="009553D0">
        <w:rPr>
          <w:rFonts w:ascii="Times New Roman" w:hAnsi="Times New Roman" w:cs="Times New Roman"/>
          <w:bCs/>
          <w:sz w:val="24"/>
          <w:szCs w:val="24"/>
          <w:shd w:val="clear" w:color="auto" w:fill="FFFFFF"/>
        </w:rPr>
        <w:t xml:space="preserve">accusative singular of “anima”, soul, spirit, breath) clearly share the same etymological root with “animalia” (animal, living creature), whose variants gradually became the linguistic label for the concept ANIMAL in many European languages. </w:t>
      </w:r>
      <w:r w:rsidR="002B3361" w:rsidRPr="009553D0">
        <w:rPr>
          <w:rFonts w:ascii="Times New Roman" w:hAnsi="Times New Roman" w:cs="Times New Roman"/>
          <w:bCs/>
          <w:sz w:val="24"/>
          <w:szCs w:val="24"/>
          <w:shd w:val="clear" w:color="auto" w:fill="FFFFFF"/>
        </w:rPr>
        <w:t>Similarly in the Quran of Islam, there a</w:t>
      </w:r>
      <w:r w:rsidR="007553F0" w:rsidRPr="009553D0">
        <w:rPr>
          <w:rFonts w:ascii="Times New Roman" w:hAnsi="Times New Roman" w:cs="Times New Roman"/>
          <w:bCs/>
          <w:sz w:val="24"/>
          <w:szCs w:val="24"/>
          <w:shd w:val="clear" w:color="auto" w:fill="FFFFFF"/>
        </w:rPr>
        <w:t>re also passages invoking the general concept of the living creatures:</w:t>
      </w:r>
    </w:p>
    <w:p w14:paraId="150176F0" w14:textId="77777777" w:rsidR="007553F0" w:rsidRPr="009553D0" w:rsidRDefault="007553F0" w:rsidP="00A845DB">
      <w:pPr>
        <w:spacing w:line="276" w:lineRule="auto"/>
        <w:ind w:left="720"/>
        <w:rPr>
          <w:rFonts w:ascii="Times New Roman" w:hAnsi="Times New Roman" w:cs="Times New Roman"/>
          <w:color w:val="000000"/>
        </w:rPr>
      </w:pPr>
      <w:r w:rsidRPr="009553D0">
        <w:rPr>
          <w:rFonts w:ascii="Times New Roman" w:hAnsi="Times New Roman" w:cs="Times New Roman"/>
          <w:color w:val="000000"/>
        </w:rPr>
        <w:t>This life of the world</w:t>
      </w:r>
      <w:r w:rsidR="00152FE1" w:rsidRPr="009553D0">
        <w:rPr>
          <w:rFonts w:ascii="Times New Roman" w:hAnsi="Times New Roman" w:cs="Times New Roman"/>
          <w:color w:val="000000"/>
        </w:rPr>
        <w:t xml:space="preserve"> (</w:t>
      </w:r>
      <w:proofErr w:type="spellStart"/>
      <w:r w:rsidR="00265431" w:rsidRPr="009553D0">
        <w:rPr>
          <w:rFonts w:ascii="Times New Roman" w:hAnsi="Times New Roman" w:cs="Times New Roman"/>
          <w:color w:val="000000"/>
        </w:rPr>
        <w:t>الْحَيَوَانُ</w:t>
      </w:r>
      <w:proofErr w:type="spellEnd"/>
      <w:r w:rsidR="00152FE1" w:rsidRPr="009553D0">
        <w:rPr>
          <w:rFonts w:ascii="Times New Roman" w:hAnsi="Times New Roman" w:cs="Times New Roman"/>
          <w:color w:val="000000"/>
        </w:rPr>
        <w:t xml:space="preserve">) </w:t>
      </w:r>
      <w:r w:rsidRPr="009553D0">
        <w:rPr>
          <w:rFonts w:ascii="Times New Roman" w:hAnsi="Times New Roman" w:cs="Times New Roman"/>
          <w:color w:val="000000"/>
        </w:rPr>
        <w:t>is but a pastime and a game. Lo! The home of the Hereafter - that is Life, if they but knew. (Quran, Surah Al-'</w:t>
      </w:r>
      <w:proofErr w:type="spellStart"/>
      <w:r w:rsidRPr="009553D0">
        <w:rPr>
          <w:rFonts w:ascii="Times New Roman" w:hAnsi="Times New Roman" w:cs="Times New Roman"/>
          <w:color w:val="000000"/>
        </w:rPr>
        <w:t>Ankabut</w:t>
      </w:r>
      <w:proofErr w:type="spellEnd"/>
      <w:r w:rsidRPr="009553D0">
        <w:rPr>
          <w:rFonts w:ascii="Times New Roman" w:hAnsi="Times New Roman" w:cs="Times New Roman"/>
          <w:color w:val="000000"/>
        </w:rPr>
        <w:t xml:space="preserve"> 29:64)</w:t>
      </w:r>
    </w:p>
    <w:p w14:paraId="743CA176" w14:textId="2DF93E6A" w:rsidR="007553F0" w:rsidRPr="009553D0" w:rsidRDefault="007553F0" w:rsidP="00A845DB">
      <w:pPr>
        <w:spacing w:line="276" w:lineRule="auto"/>
        <w:ind w:firstLine="720"/>
        <w:rPr>
          <w:rFonts w:ascii="Times New Roman" w:hAnsi="Times New Roman" w:cs="Times New Roman"/>
          <w:sz w:val="24"/>
          <w:szCs w:val="24"/>
        </w:rPr>
      </w:pPr>
      <w:r w:rsidRPr="009553D0">
        <w:rPr>
          <w:rFonts w:ascii="Times New Roman" w:hAnsi="Times New Roman" w:cs="Times New Roman"/>
          <w:color w:val="000000"/>
          <w:sz w:val="24"/>
          <w:szCs w:val="24"/>
        </w:rPr>
        <w:t>In this passage,</w:t>
      </w:r>
      <w:r w:rsidR="0060117B" w:rsidRPr="009553D0">
        <w:rPr>
          <w:rFonts w:ascii="Times New Roman" w:hAnsi="Times New Roman" w:cs="Times New Roman"/>
          <w:color w:val="000000"/>
          <w:sz w:val="24"/>
          <w:szCs w:val="24"/>
        </w:rPr>
        <w:t xml:space="preserve"> the Arabic </w:t>
      </w:r>
      <w:proofErr w:type="gramStart"/>
      <w:r w:rsidR="0060117B" w:rsidRPr="009553D0">
        <w:rPr>
          <w:rFonts w:ascii="Times New Roman" w:hAnsi="Times New Roman" w:cs="Times New Roman"/>
          <w:color w:val="000000"/>
          <w:sz w:val="24"/>
          <w:szCs w:val="24"/>
        </w:rPr>
        <w:t xml:space="preserve">word </w:t>
      </w:r>
      <w:r w:rsidRPr="009553D0">
        <w:rPr>
          <w:rFonts w:ascii="Times New Roman" w:hAnsi="Times New Roman" w:cs="Times New Roman"/>
          <w:color w:val="000000"/>
          <w:sz w:val="24"/>
          <w:szCs w:val="24"/>
        </w:rPr>
        <w:t xml:space="preserve"> </w:t>
      </w:r>
      <w:proofErr w:type="spellStart"/>
      <w:r w:rsidR="00265431" w:rsidRPr="009553D0">
        <w:rPr>
          <w:rFonts w:ascii="Times New Roman" w:hAnsi="Times New Roman" w:cs="Times New Roman"/>
          <w:color w:val="000000"/>
          <w:sz w:val="24"/>
          <w:szCs w:val="24"/>
        </w:rPr>
        <w:t>الْحَيَوَانُ</w:t>
      </w:r>
      <w:proofErr w:type="spellEnd"/>
      <w:proofErr w:type="gramEnd"/>
      <w:r w:rsidR="00265431" w:rsidRPr="009553D0">
        <w:rPr>
          <w:rFonts w:ascii="Times New Roman" w:hAnsi="Times New Roman" w:cs="Times New Roman"/>
          <w:color w:val="000000"/>
          <w:sz w:val="24"/>
          <w:szCs w:val="24"/>
        </w:rPr>
        <w:t xml:space="preserve"> </w:t>
      </w:r>
      <w:r w:rsidR="00152FE1" w:rsidRPr="009553D0">
        <w:rPr>
          <w:rFonts w:ascii="Times New Roman" w:hAnsi="Times New Roman" w:cs="Times New Roman"/>
          <w:color w:val="000000"/>
          <w:sz w:val="24"/>
          <w:szCs w:val="24"/>
        </w:rPr>
        <w:t>(</w:t>
      </w:r>
      <w:proofErr w:type="spellStart"/>
      <w:r w:rsidR="00096F7C" w:rsidRPr="009553D0">
        <w:rPr>
          <w:rFonts w:ascii="Times New Roman" w:hAnsi="Times New Roman" w:cs="Times New Roman"/>
          <w:i/>
          <w:color w:val="000000"/>
          <w:sz w:val="24"/>
          <w:szCs w:val="24"/>
        </w:rPr>
        <w:t>hayawan</w:t>
      </w:r>
      <w:proofErr w:type="spellEnd"/>
      <w:r w:rsidR="00152FE1" w:rsidRPr="009553D0">
        <w:rPr>
          <w:rFonts w:ascii="Times New Roman" w:hAnsi="Times New Roman" w:cs="Times New Roman"/>
          <w:color w:val="000000"/>
          <w:sz w:val="24"/>
          <w:szCs w:val="24"/>
        </w:rPr>
        <w:t xml:space="preserve">) is used to denote </w:t>
      </w:r>
      <w:r w:rsidR="000218B5" w:rsidRPr="009553D0">
        <w:rPr>
          <w:rFonts w:ascii="Times New Roman" w:hAnsi="Times New Roman" w:cs="Times New Roman"/>
          <w:color w:val="000000"/>
          <w:sz w:val="24"/>
          <w:szCs w:val="24"/>
        </w:rPr>
        <w:t>living organisms</w:t>
      </w:r>
      <w:r w:rsidR="00096F7C" w:rsidRPr="009553D0">
        <w:rPr>
          <w:rFonts w:ascii="Times New Roman" w:hAnsi="Times New Roman" w:cs="Times New Roman"/>
          <w:color w:val="000000"/>
          <w:sz w:val="24"/>
          <w:szCs w:val="24"/>
        </w:rPr>
        <w:t xml:space="preserve"> in general, which</w:t>
      </w:r>
      <w:r w:rsidR="00265431" w:rsidRPr="009553D0">
        <w:rPr>
          <w:rFonts w:ascii="Times New Roman" w:hAnsi="Times New Roman" w:cs="Times New Roman"/>
          <w:color w:val="000000"/>
          <w:sz w:val="24"/>
          <w:szCs w:val="24"/>
        </w:rPr>
        <w:t xml:space="preserve"> is used in many Muslim countries as a loanword.</w:t>
      </w:r>
      <w:r w:rsidR="005943B4" w:rsidRPr="009553D0">
        <w:rPr>
          <w:rFonts w:ascii="Times New Roman" w:hAnsi="Times New Roman" w:cs="Times New Roman"/>
          <w:color w:val="000000"/>
          <w:sz w:val="24"/>
          <w:szCs w:val="24"/>
        </w:rPr>
        <w:t xml:space="preserve"> Another frequently occurring term in Quran that has rather inclusive meaning is </w:t>
      </w:r>
      <w:r w:rsidR="00096F7C" w:rsidRPr="009553D0">
        <w:rPr>
          <w:rFonts w:ascii="Times New Roman" w:hAnsi="Times New Roman" w:cs="Times New Roman"/>
          <w:i/>
          <w:iCs/>
          <w:sz w:val="24"/>
          <w:szCs w:val="24"/>
        </w:rPr>
        <w:t>dabba</w:t>
      </w:r>
      <w:r w:rsidR="003D4EFA" w:rsidRPr="009553D0">
        <w:rPr>
          <w:rFonts w:ascii="Times New Roman" w:hAnsi="Times New Roman" w:cs="Times New Roman"/>
          <w:sz w:val="24"/>
          <w:szCs w:val="24"/>
        </w:rPr>
        <w:t> </w:t>
      </w:r>
      <w:r w:rsidR="003D4EFA" w:rsidRPr="009553D0">
        <w:rPr>
          <w:rFonts w:ascii="Times New Roman" w:hAnsi="Times New Roman" w:cs="Times New Roman"/>
          <w:bCs/>
          <w:sz w:val="24"/>
          <w:szCs w:val="24"/>
        </w:rPr>
        <w:t>(</w:t>
      </w:r>
      <w:proofErr w:type="spellStart"/>
      <w:r w:rsidR="003D4EFA" w:rsidRPr="009553D0">
        <w:rPr>
          <w:rFonts w:ascii="Times New Roman" w:hAnsi="Times New Roman" w:cs="Times New Roman"/>
          <w:bCs/>
          <w:sz w:val="24"/>
          <w:szCs w:val="24"/>
        </w:rPr>
        <w:t>دَابَّةٍ</w:t>
      </w:r>
      <w:proofErr w:type="spellEnd"/>
      <w:r w:rsidR="003D4EFA" w:rsidRPr="009553D0">
        <w:rPr>
          <w:rFonts w:ascii="Times New Roman" w:hAnsi="Times New Roman" w:cs="Times New Roman"/>
          <w:bCs/>
          <w:sz w:val="24"/>
          <w:szCs w:val="24"/>
        </w:rPr>
        <w:t>)</w:t>
      </w:r>
      <w:r w:rsidR="003D4EFA" w:rsidRPr="009553D0">
        <w:rPr>
          <w:rFonts w:ascii="Times New Roman" w:hAnsi="Times New Roman" w:cs="Times New Roman"/>
          <w:sz w:val="24"/>
          <w:szCs w:val="24"/>
        </w:rPr>
        <w:t xml:space="preserve">, which usually </w:t>
      </w:r>
      <w:r w:rsidR="00E95B4B" w:rsidRPr="009553D0">
        <w:rPr>
          <w:rFonts w:ascii="Times New Roman" w:hAnsi="Times New Roman" w:cs="Times New Roman"/>
          <w:sz w:val="24"/>
          <w:szCs w:val="24"/>
        </w:rPr>
        <w:t xml:space="preserve">gets </w:t>
      </w:r>
      <w:r w:rsidR="003D4EFA" w:rsidRPr="009553D0">
        <w:rPr>
          <w:rFonts w:ascii="Times New Roman" w:hAnsi="Times New Roman" w:cs="Times New Roman"/>
          <w:sz w:val="24"/>
          <w:szCs w:val="24"/>
        </w:rPr>
        <w:t>translate</w:t>
      </w:r>
      <w:r w:rsidR="00E95B4B" w:rsidRPr="009553D0">
        <w:rPr>
          <w:rFonts w:ascii="Times New Roman" w:hAnsi="Times New Roman" w:cs="Times New Roman"/>
          <w:sz w:val="24"/>
          <w:szCs w:val="24"/>
        </w:rPr>
        <w:t>d</w:t>
      </w:r>
      <w:r w:rsidR="003D4EFA" w:rsidRPr="009553D0">
        <w:rPr>
          <w:rFonts w:ascii="Times New Roman" w:hAnsi="Times New Roman" w:cs="Times New Roman"/>
          <w:sz w:val="24"/>
          <w:szCs w:val="24"/>
        </w:rPr>
        <w:t xml:space="preserve"> </w:t>
      </w:r>
      <w:r w:rsidR="00E95B4B" w:rsidRPr="009553D0">
        <w:rPr>
          <w:rFonts w:ascii="Times New Roman" w:hAnsi="Times New Roman" w:cs="Times New Roman"/>
          <w:sz w:val="24"/>
          <w:szCs w:val="24"/>
        </w:rPr>
        <w:t>as</w:t>
      </w:r>
      <w:r w:rsidR="003D4EFA" w:rsidRPr="009553D0">
        <w:rPr>
          <w:rFonts w:ascii="Times New Roman" w:hAnsi="Times New Roman" w:cs="Times New Roman"/>
          <w:sz w:val="24"/>
          <w:szCs w:val="24"/>
        </w:rPr>
        <w:t xml:space="preserve"> “moving/living creature” in English. For example:</w:t>
      </w:r>
    </w:p>
    <w:p w14:paraId="550B289F" w14:textId="77777777" w:rsidR="003D4EFA" w:rsidRPr="009553D0" w:rsidRDefault="003D4EFA" w:rsidP="00A845DB">
      <w:pPr>
        <w:spacing w:line="276" w:lineRule="auto"/>
        <w:ind w:left="720"/>
        <w:rPr>
          <w:rFonts w:ascii="Times New Roman" w:hAnsi="Times New Roman" w:cs="Times New Roman"/>
          <w:bCs/>
          <w:shd w:val="clear" w:color="auto" w:fill="FFFFFF"/>
          <w:lang w:val="en"/>
        </w:rPr>
      </w:pPr>
      <w:r w:rsidRPr="009553D0">
        <w:rPr>
          <w:rFonts w:ascii="Times New Roman" w:hAnsi="Times New Roman" w:cs="Times New Roman"/>
          <w:bCs/>
          <w:shd w:val="clear" w:color="auto" w:fill="FFFFFF"/>
          <w:lang w:val="en"/>
        </w:rPr>
        <w:t>He has created the skies without any supports that you could see, and has placed firm mountains upon the earth, lest it sway with you, and has caused all manner of living creatures</w:t>
      </w:r>
      <w:r w:rsidRPr="009553D0">
        <w:rPr>
          <w:rFonts w:ascii="Times New Roman" w:hAnsi="Times New Roman" w:cs="Times New Roman"/>
          <w:b/>
          <w:bCs/>
          <w:color w:val="FF0000"/>
        </w:rPr>
        <w:t xml:space="preserve"> </w:t>
      </w:r>
      <w:r w:rsidRPr="009553D0">
        <w:rPr>
          <w:rFonts w:ascii="Times New Roman" w:hAnsi="Times New Roman" w:cs="Times New Roman"/>
          <w:bCs/>
        </w:rPr>
        <w:t>(</w:t>
      </w:r>
      <w:proofErr w:type="spellStart"/>
      <w:r w:rsidRPr="009553D0">
        <w:rPr>
          <w:rFonts w:ascii="Times New Roman" w:hAnsi="Times New Roman" w:cs="Times New Roman"/>
          <w:bCs/>
        </w:rPr>
        <w:t>دَابَّةٍ</w:t>
      </w:r>
      <w:proofErr w:type="spellEnd"/>
      <w:r w:rsidRPr="009553D0">
        <w:rPr>
          <w:rFonts w:ascii="Times New Roman" w:hAnsi="Times New Roman" w:cs="Times New Roman"/>
          <w:bCs/>
        </w:rPr>
        <w:t>)</w:t>
      </w:r>
      <w:r w:rsidRPr="009553D0">
        <w:rPr>
          <w:rFonts w:ascii="Times New Roman" w:hAnsi="Times New Roman" w:cs="Times New Roman"/>
          <w:bCs/>
          <w:shd w:val="clear" w:color="auto" w:fill="FFFFFF"/>
          <w:lang w:val="en"/>
        </w:rPr>
        <w:t xml:space="preserve"> to multiply thereon. And we send down water from the skies, and thus we cause every noble kind [of life] to grow on earth. (Quran, Surah </w:t>
      </w:r>
      <w:proofErr w:type="spellStart"/>
      <w:r w:rsidRPr="009553D0">
        <w:rPr>
          <w:rFonts w:ascii="Times New Roman" w:hAnsi="Times New Roman" w:cs="Times New Roman"/>
          <w:bCs/>
          <w:shd w:val="clear" w:color="auto" w:fill="FFFFFF"/>
          <w:lang w:val="en"/>
        </w:rPr>
        <w:t>Luqman</w:t>
      </w:r>
      <w:proofErr w:type="spellEnd"/>
      <w:r w:rsidRPr="009553D0">
        <w:rPr>
          <w:rFonts w:ascii="Times New Roman" w:hAnsi="Times New Roman" w:cs="Times New Roman"/>
          <w:bCs/>
          <w:shd w:val="clear" w:color="auto" w:fill="FFFFFF"/>
          <w:lang w:val="en"/>
        </w:rPr>
        <w:t xml:space="preserve"> 31:10)</w:t>
      </w:r>
    </w:p>
    <w:p w14:paraId="2822463D" w14:textId="77777777" w:rsidR="008E51FC" w:rsidRPr="009553D0" w:rsidRDefault="00C72615" w:rsidP="00A845DB">
      <w:pPr>
        <w:spacing w:line="276" w:lineRule="auto"/>
        <w:ind w:firstLine="720"/>
        <w:rPr>
          <w:rFonts w:ascii="Times New Roman" w:hAnsi="Times New Roman" w:cs="Times New Roman"/>
          <w:bCs/>
          <w:sz w:val="24"/>
          <w:szCs w:val="24"/>
          <w:shd w:val="clear" w:color="auto" w:fill="FFFFFF"/>
        </w:rPr>
      </w:pPr>
      <w:r w:rsidRPr="009553D0">
        <w:rPr>
          <w:rFonts w:ascii="Times New Roman" w:hAnsi="Times New Roman" w:cs="Times New Roman"/>
          <w:bCs/>
          <w:sz w:val="24"/>
          <w:szCs w:val="24"/>
          <w:shd w:val="clear" w:color="auto" w:fill="FFFFFF"/>
          <w:lang w:val="en"/>
        </w:rPr>
        <w:t>Here, the contexts in which these</w:t>
      </w:r>
      <w:r w:rsidR="00343720" w:rsidRPr="009553D0">
        <w:rPr>
          <w:rFonts w:ascii="Times New Roman" w:hAnsi="Times New Roman" w:cs="Times New Roman"/>
          <w:bCs/>
          <w:sz w:val="24"/>
          <w:szCs w:val="24"/>
          <w:shd w:val="clear" w:color="auto" w:fill="FFFFFF"/>
        </w:rPr>
        <w:t xml:space="preserve"> inclusive term</w:t>
      </w:r>
      <w:r w:rsidRPr="009553D0">
        <w:rPr>
          <w:rFonts w:ascii="Times New Roman" w:hAnsi="Times New Roman" w:cs="Times New Roman"/>
          <w:bCs/>
          <w:sz w:val="24"/>
          <w:szCs w:val="24"/>
          <w:shd w:val="clear" w:color="auto" w:fill="FFFFFF"/>
        </w:rPr>
        <w:t>s</w:t>
      </w:r>
      <w:r w:rsidR="00343720" w:rsidRPr="009553D0">
        <w:rPr>
          <w:rFonts w:ascii="Times New Roman" w:hAnsi="Times New Roman" w:cs="Times New Roman"/>
          <w:bCs/>
          <w:sz w:val="24"/>
          <w:szCs w:val="24"/>
          <w:shd w:val="clear" w:color="auto" w:fill="FFFFFF"/>
        </w:rPr>
        <w:t xml:space="preserve"> </w:t>
      </w:r>
      <w:r w:rsidRPr="009553D0">
        <w:rPr>
          <w:rFonts w:ascii="Times New Roman" w:hAnsi="Times New Roman" w:cs="Times New Roman"/>
          <w:bCs/>
          <w:sz w:val="24"/>
          <w:szCs w:val="24"/>
          <w:shd w:val="clear" w:color="auto" w:fill="FFFFFF"/>
        </w:rPr>
        <w:t>appear are</w:t>
      </w:r>
      <w:r w:rsidR="00343720" w:rsidRPr="009553D0">
        <w:rPr>
          <w:rFonts w:ascii="Times New Roman" w:hAnsi="Times New Roman" w:cs="Times New Roman"/>
          <w:bCs/>
          <w:sz w:val="24"/>
          <w:szCs w:val="24"/>
          <w:shd w:val="clear" w:color="auto" w:fill="FFFFFF"/>
        </w:rPr>
        <w:t xml:space="preserve"> also </w:t>
      </w:r>
      <w:r w:rsidR="003D4EFA" w:rsidRPr="009553D0">
        <w:rPr>
          <w:rFonts w:ascii="Times New Roman" w:hAnsi="Times New Roman" w:cs="Times New Roman"/>
          <w:bCs/>
          <w:sz w:val="24"/>
          <w:szCs w:val="24"/>
          <w:shd w:val="clear" w:color="auto" w:fill="FFFFFF"/>
        </w:rPr>
        <w:t xml:space="preserve">creation stories. </w:t>
      </w:r>
      <w:r w:rsidRPr="009553D0">
        <w:rPr>
          <w:rFonts w:ascii="Times New Roman" w:hAnsi="Times New Roman" w:cs="Times New Roman"/>
          <w:bCs/>
          <w:sz w:val="24"/>
          <w:szCs w:val="24"/>
          <w:shd w:val="clear" w:color="auto" w:fill="FFFFFF"/>
        </w:rPr>
        <w:t xml:space="preserve">Such </w:t>
      </w:r>
      <w:r w:rsidR="008E51FC" w:rsidRPr="009553D0">
        <w:rPr>
          <w:rFonts w:ascii="Times New Roman" w:hAnsi="Times New Roman" w:cs="Times New Roman"/>
          <w:bCs/>
          <w:sz w:val="24"/>
          <w:szCs w:val="24"/>
          <w:shd w:val="clear" w:color="auto" w:fill="FFFFFF"/>
        </w:rPr>
        <w:t xml:space="preserve">religious texts </w:t>
      </w:r>
      <w:r w:rsidRPr="009553D0">
        <w:rPr>
          <w:rFonts w:ascii="Times New Roman" w:hAnsi="Times New Roman" w:cs="Times New Roman"/>
          <w:bCs/>
          <w:sz w:val="24"/>
          <w:szCs w:val="24"/>
          <w:shd w:val="clear" w:color="auto" w:fill="FFFFFF"/>
        </w:rPr>
        <w:t xml:space="preserve">thus </w:t>
      </w:r>
      <w:r w:rsidR="008E51FC" w:rsidRPr="009553D0">
        <w:rPr>
          <w:rFonts w:ascii="Times New Roman" w:hAnsi="Times New Roman" w:cs="Times New Roman"/>
          <w:bCs/>
          <w:sz w:val="24"/>
          <w:szCs w:val="24"/>
          <w:shd w:val="clear" w:color="auto" w:fill="FFFFFF"/>
        </w:rPr>
        <w:t xml:space="preserve">serve as important cultural support for </w:t>
      </w:r>
      <w:r w:rsidR="00F9349F" w:rsidRPr="009553D0">
        <w:rPr>
          <w:rFonts w:ascii="Times New Roman" w:hAnsi="Times New Roman" w:cs="Times New Roman"/>
          <w:bCs/>
          <w:sz w:val="24"/>
          <w:szCs w:val="24"/>
          <w:shd w:val="clear" w:color="auto" w:fill="FFFFFF"/>
        </w:rPr>
        <w:t>word learning</w:t>
      </w:r>
      <w:r w:rsidR="008E51FC" w:rsidRPr="009553D0">
        <w:rPr>
          <w:rFonts w:ascii="Times New Roman" w:hAnsi="Times New Roman" w:cs="Times New Roman"/>
          <w:bCs/>
          <w:sz w:val="24"/>
          <w:szCs w:val="24"/>
          <w:shd w:val="clear" w:color="auto" w:fill="FFFFFF"/>
        </w:rPr>
        <w:t xml:space="preserve"> by providing clear situations where the inclusive meaning of a word can be unambiguously inferred.</w:t>
      </w:r>
    </w:p>
    <w:p w14:paraId="1AD424A0" w14:textId="6507C04A" w:rsidR="00BF3F8A" w:rsidRPr="009553D0" w:rsidRDefault="003D312F" w:rsidP="00A845DB">
      <w:pPr>
        <w:pStyle w:val="Heading1"/>
        <w:spacing w:line="276" w:lineRule="auto"/>
      </w:pPr>
      <w:r w:rsidRPr="009553D0">
        <w:t xml:space="preserve">3. </w:t>
      </w:r>
      <w:proofErr w:type="gramStart"/>
      <w:r w:rsidR="009D0849" w:rsidRPr="009553D0">
        <w:t>Non-uniform</w:t>
      </w:r>
      <w:proofErr w:type="gramEnd"/>
      <w:r w:rsidR="005943B4" w:rsidRPr="009553D0">
        <w:t xml:space="preserve"> meaning attribution: </w:t>
      </w:r>
      <w:r w:rsidR="005952A6" w:rsidRPr="009553D0">
        <w:t>e</w:t>
      </w:r>
      <w:r w:rsidR="006B13A3" w:rsidRPr="009553D0">
        <w:t>vidence from 2</w:t>
      </w:r>
      <w:r w:rsidR="00B83D5A" w:rsidRPr="009553D0">
        <w:t>3</w:t>
      </w:r>
      <w:r w:rsidR="00FD1237" w:rsidRPr="009553D0">
        <w:t xml:space="preserve"> </w:t>
      </w:r>
      <w:r w:rsidR="00E06388" w:rsidRPr="009553D0">
        <w:t>ethno-linguistic communities</w:t>
      </w:r>
      <w:r w:rsidR="00FD1237" w:rsidRPr="009553D0">
        <w:t xml:space="preserve"> in southwest China</w:t>
      </w:r>
    </w:p>
    <w:p w14:paraId="121BADD9" w14:textId="527848EF" w:rsidR="00E95B4B" w:rsidRPr="009553D0" w:rsidRDefault="00E95B4B" w:rsidP="00E95B4B">
      <w:r w:rsidRPr="009553D0">
        <w:tab/>
      </w:r>
    </w:p>
    <w:p w14:paraId="578DCB57" w14:textId="3432016E" w:rsidR="00FD1237" w:rsidRPr="009553D0" w:rsidRDefault="00E95B4B" w:rsidP="00FB1B86">
      <w:pPr>
        <w:rPr>
          <w:rFonts w:ascii="Arial" w:hAnsi="Arial" w:cs="Arial"/>
          <w:color w:val="222222"/>
          <w:shd w:val="clear" w:color="auto" w:fill="FFFFFF"/>
        </w:rPr>
      </w:pPr>
      <w:bookmarkStart w:id="8" w:name="_Hlk114626960"/>
      <w:r w:rsidRPr="009553D0">
        <w:rPr>
          <w:rFonts w:ascii="Times New Roman" w:hAnsi="Times New Roman" w:cs="Times New Roman"/>
          <w:sz w:val="24"/>
          <w:szCs w:val="24"/>
        </w:rPr>
        <w:lastRenderedPageBreak/>
        <w:t xml:space="preserve">To empirically examine the extent to which </w:t>
      </w:r>
      <w:r w:rsidR="006B5D4D" w:rsidRPr="009553D0">
        <w:rPr>
          <w:rFonts w:ascii="Times New Roman" w:hAnsi="Times New Roman" w:cs="Times New Roman"/>
          <w:sz w:val="24"/>
          <w:szCs w:val="24"/>
        </w:rPr>
        <w:t xml:space="preserve">individuals may have different meaning attributions of biological labels, in the summer of 2018 </w:t>
      </w:r>
      <w:r w:rsidR="00E06388" w:rsidRPr="009553D0">
        <w:rPr>
          <w:rFonts w:ascii="Times New Roman" w:hAnsi="Times New Roman" w:cs="Times New Roman"/>
          <w:sz w:val="24"/>
          <w:szCs w:val="24"/>
        </w:rPr>
        <w:t xml:space="preserve">I conducted fieldwork </w:t>
      </w:r>
      <w:r w:rsidR="00172FF3" w:rsidRPr="009553D0">
        <w:rPr>
          <w:rFonts w:ascii="Times New Roman" w:hAnsi="Times New Roman" w:cs="Times New Roman"/>
          <w:sz w:val="24"/>
          <w:szCs w:val="24"/>
        </w:rPr>
        <w:t>on folk biological labeling among</w:t>
      </w:r>
      <w:r w:rsidR="00E06388" w:rsidRPr="009553D0">
        <w:rPr>
          <w:rFonts w:ascii="Times New Roman" w:hAnsi="Times New Roman" w:cs="Times New Roman"/>
          <w:sz w:val="24"/>
          <w:szCs w:val="24"/>
        </w:rPr>
        <w:t xml:space="preserve"> multiple ethno-linguistic groups in southwest China</w:t>
      </w:r>
      <w:bookmarkEnd w:id="8"/>
      <w:proofErr w:type="gramStart"/>
      <w:r w:rsidR="00FB1B86" w:rsidRPr="009553D0">
        <w:rPr>
          <w:rFonts w:ascii="Times New Roman" w:hAnsi="Times New Roman" w:cs="Times New Roman"/>
          <w:sz w:val="24"/>
          <w:szCs w:val="24"/>
        </w:rPr>
        <w:t>, ,</w:t>
      </w:r>
      <w:proofErr w:type="gramEnd"/>
      <w:r w:rsidR="00FB1B86" w:rsidRPr="009553D0">
        <w:rPr>
          <w:rFonts w:ascii="Times New Roman" w:hAnsi="Times New Roman" w:cs="Times New Roman"/>
          <w:sz w:val="24"/>
          <w:szCs w:val="24"/>
        </w:rPr>
        <w:t xml:space="preserve"> including Mandarin speaking individuals in </w:t>
      </w:r>
      <w:proofErr w:type="spellStart"/>
      <w:r w:rsidR="00FB1B86" w:rsidRPr="009553D0">
        <w:rPr>
          <w:rFonts w:ascii="Times New Roman" w:hAnsi="Times New Roman" w:cs="Times New Roman"/>
          <w:sz w:val="24"/>
          <w:szCs w:val="24"/>
        </w:rPr>
        <w:t>Ning’er</w:t>
      </w:r>
      <w:proofErr w:type="spellEnd"/>
      <w:r w:rsidR="00FB1B86" w:rsidRPr="009553D0">
        <w:rPr>
          <w:rFonts w:ascii="Times New Roman" w:hAnsi="Times New Roman" w:cs="Times New Roman"/>
          <w:sz w:val="24"/>
          <w:szCs w:val="24"/>
        </w:rPr>
        <w:t xml:space="preserve"> and </w:t>
      </w:r>
      <w:proofErr w:type="spellStart"/>
      <w:r w:rsidR="00FB1B86" w:rsidRPr="009553D0">
        <w:rPr>
          <w:rFonts w:ascii="Times New Roman" w:hAnsi="Times New Roman" w:cs="Times New Roman"/>
          <w:sz w:val="24"/>
          <w:szCs w:val="24"/>
        </w:rPr>
        <w:t>Shuangjiang</w:t>
      </w:r>
      <w:proofErr w:type="spellEnd"/>
      <w:r w:rsidR="00FB1B86" w:rsidRPr="009553D0">
        <w:rPr>
          <w:rFonts w:ascii="Times New Roman" w:hAnsi="Times New Roman" w:cs="Times New Roman"/>
          <w:sz w:val="24"/>
          <w:szCs w:val="24"/>
        </w:rPr>
        <w:t xml:space="preserve"> in Yunnan province</w:t>
      </w:r>
      <w:r w:rsidR="002E1742" w:rsidRPr="009553D0">
        <w:rPr>
          <w:rFonts w:ascii="Times New Roman" w:hAnsi="Times New Roman" w:cs="Times New Roman"/>
          <w:sz w:val="24"/>
          <w:szCs w:val="24"/>
        </w:rPr>
        <w:t xml:space="preserve"> (Figure 2</w:t>
      </w:r>
      <w:r w:rsidR="00270E0E" w:rsidRPr="009553D0">
        <w:rPr>
          <w:rFonts w:ascii="Times New Roman" w:hAnsi="Times New Roman" w:cs="Times New Roman"/>
          <w:sz w:val="24"/>
          <w:szCs w:val="24"/>
        </w:rPr>
        <w:t>)</w:t>
      </w:r>
      <w:r w:rsidR="00E06388" w:rsidRPr="009553D0">
        <w:rPr>
          <w:rFonts w:ascii="Times New Roman" w:hAnsi="Times New Roman" w:cs="Times New Roman"/>
          <w:sz w:val="24"/>
          <w:szCs w:val="24"/>
        </w:rPr>
        <w:t xml:space="preserve">. Although the Chinese government only recognize 55 ethnic minority groups officially, there are many </w:t>
      </w:r>
      <w:r w:rsidR="00C651F4" w:rsidRPr="009553D0">
        <w:rPr>
          <w:rFonts w:ascii="Times New Roman" w:hAnsi="Times New Roman" w:cs="Times New Roman"/>
          <w:sz w:val="24"/>
          <w:szCs w:val="24"/>
        </w:rPr>
        <w:t>more subgroups with unique local dialects. For example, over 9 million Yi people</w:t>
      </w:r>
      <w:r w:rsidR="00144334" w:rsidRPr="009553D0">
        <w:rPr>
          <w:rFonts w:ascii="Times New Roman" w:hAnsi="Times New Roman" w:cs="Times New Roman"/>
          <w:sz w:val="24"/>
          <w:szCs w:val="24"/>
        </w:rPr>
        <w:t xml:space="preserve"> reside in Sichuan, Yunnan, Guizhou, and Guangxi province, and there exists at least 4 dialects that are mutually unintelligible </w:t>
      </w:r>
      <w:r w:rsidR="00144334"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{"citationItems":[{"id":"ITEM-1","itemData":{"author":[{"dropping-particle":"","family":"Bradley","given":"David","non-dropping-particle":"","parse-names":false,"suffix":""}],"container-title":"37th International Conference on Sino-Tibetan Languages and Linguistics, Lund","id":"ITEM-1","issued":{"date-parts":[["2004"]]},"title":"Endangered Central Ngwi languages of northwestern Yunnan","type":"paper-conference"},"uris":["http://www.mendeley.com/documents/?uuid=6ab6f3e4-5851-452b-a573-ef1ce5a00387"]}],"mendeley":{"formattedCitation":"(Bradley, 2004)","plainTextFormattedCitation":"(Bradley, 2004)","previouslyFormattedCitation":"(Bradley, 2004)"},"properties":{"noteIndex":0},"schema":"https://github.com/citation-style-language/schema/raw/master/csl-citation.json"}</w:instrText>
      </w:r>
      <w:r w:rsidR="00144334"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(Bradley, 2004)</w:t>
      </w:r>
      <w:r w:rsidR="00144334" w:rsidRPr="009553D0">
        <w:rPr>
          <w:rFonts w:ascii="Times New Roman" w:hAnsi="Times New Roman" w:cs="Times New Roman"/>
          <w:sz w:val="24"/>
          <w:szCs w:val="24"/>
        </w:rPr>
        <w:fldChar w:fldCharType="end"/>
      </w:r>
      <w:r w:rsidR="00144334" w:rsidRPr="009553D0">
        <w:rPr>
          <w:rFonts w:ascii="Times New Roman" w:hAnsi="Times New Roman" w:cs="Times New Roman"/>
          <w:sz w:val="24"/>
          <w:szCs w:val="24"/>
        </w:rPr>
        <w:t xml:space="preserve">. For my purposes, two local dialects are deemed as different languages if 1) most (&gt;50%) informants </w:t>
      </w:r>
      <w:r w:rsidR="00DA7775" w:rsidRPr="009553D0">
        <w:rPr>
          <w:rFonts w:ascii="Times New Roman" w:hAnsi="Times New Roman" w:cs="Times New Roman"/>
          <w:sz w:val="24"/>
          <w:szCs w:val="24"/>
        </w:rPr>
        <w:t xml:space="preserve">in both communities </w:t>
      </w:r>
      <w:r w:rsidR="00144334" w:rsidRPr="009553D0">
        <w:rPr>
          <w:rFonts w:ascii="Times New Roman" w:hAnsi="Times New Roman" w:cs="Times New Roman"/>
          <w:sz w:val="24"/>
          <w:szCs w:val="24"/>
        </w:rPr>
        <w:t>agree that</w:t>
      </w:r>
      <w:r w:rsidR="00DA7775" w:rsidRPr="009553D0">
        <w:rPr>
          <w:rFonts w:ascii="Times New Roman" w:hAnsi="Times New Roman" w:cs="Times New Roman"/>
          <w:sz w:val="24"/>
          <w:szCs w:val="24"/>
        </w:rPr>
        <w:t xml:space="preserve"> they are different dialects</w:t>
      </w:r>
      <w:r w:rsidR="00DA7775" w:rsidRPr="009553D0">
        <w:rPr>
          <w:rStyle w:val="FootnoteReference"/>
          <w:rFonts w:ascii="Times New Roman" w:hAnsi="Times New Roman" w:cs="Times New Roman"/>
          <w:sz w:val="24"/>
          <w:szCs w:val="24"/>
        </w:rPr>
        <w:footnoteReference w:id="7"/>
      </w:r>
      <w:r w:rsidR="00144334" w:rsidRPr="009553D0">
        <w:rPr>
          <w:rFonts w:ascii="Times New Roman" w:hAnsi="Times New Roman" w:cs="Times New Roman"/>
          <w:sz w:val="24"/>
          <w:szCs w:val="24"/>
        </w:rPr>
        <w:t xml:space="preserve"> </w:t>
      </w:r>
      <w:r w:rsidR="00DA7775" w:rsidRPr="009553D0">
        <w:rPr>
          <w:rFonts w:ascii="Times New Roman" w:hAnsi="Times New Roman" w:cs="Times New Roman"/>
          <w:sz w:val="24"/>
          <w:szCs w:val="24"/>
        </w:rPr>
        <w:t>and 2) most (&gt;50%) informants in both communities can</w:t>
      </w:r>
      <w:r w:rsidR="00A06DEB" w:rsidRPr="009553D0">
        <w:rPr>
          <w:rFonts w:ascii="Times New Roman" w:hAnsi="Times New Roman" w:cs="Times New Roman"/>
          <w:sz w:val="24"/>
          <w:szCs w:val="24"/>
        </w:rPr>
        <w:t>not</w:t>
      </w:r>
      <w:r w:rsidR="00DA7775" w:rsidRPr="009553D0">
        <w:rPr>
          <w:rFonts w:ascii="Times New Roman" w:hAnsi="Times New Roman" w:cs="Times New Roman"/>
          <w:sz w:val="24"/>
          <w:szCs w:val="24"/>
        </w:rPr>
        <w:t xml:space="preserve"> recognize the pronunciation of words for 3 major domestic animals </w:t>
      </w:r>
      <w:r w:rsidR="00172FF3" w:rsidRPr="009553D0">
        <w:rPr>
          <w:rFonts w:ascii="Times New Roman" w:hAnsi="Times New Roman" w:cs="Times New Roman"/>
          <w:sz w:val="24"/>
          <w:szCs w:val="24"/>
        </w:rPr>
        <w:t>(</w:t>
      </w:r>
      <w:r w:rsidR="00172FF3" w:rsidRPr="009553D0">
        <w:rPr>
          <w:rFonts w:ascii="Times New Roman" w:hAnsi="Times New Roman" w:cs="Times New Roman"/>
          <w:i/>
          <w:sz w:val="24"/>
          <w:szCs w:val="24"/>
        </w:rPr>
        <w:t>chicken, pig, cow</w:t>
      </w:r>
      <w:r w:rsidR="00172FF3" w:rsidRPr="009553D0">
        <w:rPr>
          <w:rFonts w:ascii="Times New Roman" w:hAnsi="Times New Roman" w:cs="Times New Roman"/>
          <w:sz w:val="24"/>
          <w:szCs w:val="24"/>
        </w:rPr>
        <w:t>) as well as</w:t>
      </w:r>
      <w:r w:rsidR="00DA7775" w:rsidRPr="009553D0">
        <w:rPr>
          <w:rFonts w:ascii="Times New Roman" w:hAnsi="Times New Roman" w:cs="Times New Roman"/>
          <w:sz w:val="24"/>
          <w:szCs w:val="24"/>
        </w:rPr>
        <w:t xml:space="preserve"> </w:t>
      </w:r>
      <w:r w:rsidR="00DA7775" w:rsidRPr="009553D0">
        <w:rPr>
          <w:rFonts w:ascii="Times New Roman" w:hAnsi="Times New Roman" w:cs="Times New Roman"/>
          <w:i/>
          <w:sz w:val="24"/>
          <w:szCs w:val="24"/>
        </w:rPr>
        <w:t>bird</w:t>
      </w:r>
      <w:r w:rsidR="00172FF3" w:rsidRPr="009553D0">
        <w:rPr>
          <w:rFonts w:ascii="Times New Roman" w:hAnsi="Times New Roman" w:cs="Times New Roman"/>
          <w:sz w:val="24"/>
          <w:szCs w:val="24"/>
        </w:rPr>
        <w:t xml:space="preserve"> and </w:t>
      </w:r>
      <w:r w:rsidR="00172FF3" w:rsidRPr="009553D0">
        <w:rPr>
          <w:rFonts w:ascii="Times New Roman" w:hAnsi="Times New Roman" w:cs="Times New Roman"/>
          <w:i/>
          <w:sz w:val="24"/>
          <w:szCs w:val="24"/>
        </w:rPr>
        <w:t>fish</w:t>
      </w:r>
      <w:r w:rsidR="002B5028" w:rsidRPr="009553D0">
        <w:rPr>
          <w:rFonts w:ascii="Times New Roman" w:hAnsi="Times New Roman" w:cs="Times New Roman"/>
          <w:sz w:val="24"/>
          <w:szCs w:val="24"/>
        </w:rPr>
        <w:t>, or the most inclusive</w:t>
      </w:r>
      <w:r w:rsidR="00A71CC2" w:rsidRPr="009553D0">
        <w:rPr>
          <w:rFonts w:ascii="Times New Roman" w:hAnsi="Times New Roman" w:cs="Times New Roman"/>
          <w:sz w:val="24"/>
          <w:szCs w:val="24"/>
        </w:rPr>
        <w:t xml:space="preserve"> term</w:t>
      </w:r>
      <w:r w:rsidR="002B5028" w:rsidRPr="009553D0">
        <w:rPr>
          <w:rFonts w:ascii="Times New Roman" w:hAnsi="Times New Roman" w:cs="Times New Roman"/>
          <w:sz w:val="24"/>
          <w:szCs w:val="24"/>
        </w:rPr>
        <w:t xml:space="preserve"> for </w:t>
      </w:r>
      <w:r w:rsidR="002B5028" w:rsidRPr="009553D0">
        <w:rPr>
          <w:rFonts w:ascii="Times New Roman" w:hAnsi="Times New Roman" w:cs="Times New Roman"/>
          <w:i/>
          <w:sz w:val="24"/>
          <w:szCs w:val="24"/>
        </w:rPr>
        <w:t>animal</w:t>
      </w:r>
      <w:r w:rsidR="00DA7775" w:rsidRPr="009553D0">
        <w:rPr>
          <w:rFonts w:ascii="Times New Roman" w:hAnsi="Times New Roman" w:cs="Times New Roman"/>
          <w:sz w:val="24"/>
          <w:szCs w:val="24"/>
        </w:rPr>
        <w:t xml:space="preserve"> of the other dialect. </w:t>
      </w:r>
    </w:p>
    <w:p w14:paraId="75BEB1CD" w14:textId="77777777" w:rsidR="006E61A2" w:rsidRPr="009553D0" w:rsidRDefault="006E61A2" w:rsidP="00A845DB">
      <w:pPr>
        <w:spacing w:line="276" w:lineRule="auto"/>
        <w:rPr>
          <w:rFonts w:ascii="Times New Roman" w:hAnsi="Times New Roman" w:cs="Times New Roman"/>
          <w:sz w:val="24"/>
          <w:szCs w:val="24"/>
        </w:rPr>
      </w:pPr>
      <w:r w:rsidRPr="009553D0">
        <w:rPr>
          <w:rFonts w:ascii="Times New Roman" w:hAnsi="Times New Roman" w:cs="Times New Roman"/>
          <w:noProof/>
          <w:sz w:val="24"/>
          <w:szCs w:val="24"/>
        </w:rPr>
        <w:lastRenderedPageBreak/>
        <w:drawing>
          <wp:inline distT="0" distB="0" distL="0" distR="0" wp14:anchorId="62B90CEE" wp14:editId="7031E76A">
            <wp:extent cx="5547995" cy="71697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7995" cy="7169785"/>
                    </a:xfrm>
                    <a:prstGeom prst="rect">
                      <a:avLst/>
                    </a:prstGeom>
                    <a:noFill/>
                  </pic:spPr>
                </pic:pic>
              </a:graphicData>
            </a:graphic>
          </wp:inline>
        </w:drawing>
      </w:r>
    </w:p>
    <w:p w14:paraId="2FB80693" w14:textId="77777777" w:rsidR="006E61A2" w:rsidRPr="009553D0" w:rsidRDefault="006E61A2" w:rsidP="00A845DB">
      <w:pPr>
        <w:spacing w:line="276" w:lineRule="auto"/>
        <w:rPr>
          <w:rFonts w:ascii="Times New Roman" w:hAnsi="Times New Roman" w:cs="Times New Roman"/>
          <w:sz w:val="20"/>
          <w:szCs w:val="20"/>
        </w:rPr>
      </w:pPr>
      <w:r w:rsidRPr="009553D0">
        <w:rPr>
          <w:rFonts w:ascii="Times New Roman" w:hAnsi="Times New Roman" w:cs="Times New Roman"/>
          <w:sz w:val="20"/>
          <w:szCs w:val="20"/>
        </w:rPr>
        <w:t xml:space="preserve">Figure 2. Map of ethnolinguistic groups in Southwest China visited. The location of ethnic minority groups </w:t>
      </w:r>
      <w:proofErr w:type="gramStart"/>
      <w:r w:rsidRPr="009553D0">
        <w:rPr>
          <w:rFonts w:ascii="Times New Roman" w:hAnsi="Times New Roman" w:cs="Times New Roman"/>
          <w:sz w:val="20"/>
          <w:szCs w:val="20"/>
        </w:rPr>
        <w:t>are</w:t>
      </w:r>
      <w:proofErr w:type="gramEnd"/>
      <w:r w:rsidRPr="009553D0">
        <w:rPr>
          <w:rFonts w:ascii="Times New Roman" w:hAnsi="Times New Roman" w:cs="Times New Roman"/>
          <w:sz w:val="20"/>
          <w:szCs w:val="20"/>
        </w:rPr>
        <w:t xml:space="preserve"> noted in the parenthesis. </w:t>
      </w:r>
    </w:p>
    <w:p w14:paraId="41E10E0B" w14:textId="77777777" w:rsidR="006E61A2" w:rsidRPr="009553D0" w:rsidRDefault="006E61A2" w:rsidP="00A845DB">
      <w:pPr>
        <w:spacing w:line="276" w:lineRule="auto"/>
        <w:ind w:firstLine="720"/>
        <w:rPr>
          <w:rFonts w:ascii="Times New Roman" w:hAnsi="Times New Roman" w:cs="Times New Roman"/>
          <w:sz w:val="24"/>
          <w:szCs w:val="24"/>
        </w:rPr>
      </w:pPr>
    </w:p>
    <w:p w14:paraId="2494CD01" w14:textId="75618EC4" w:rsidR="004B52FF" w:rsidRPr="009553D0" w:rsidRDefault="00003991" w:rsidP="00843666">
      <w:pPr>
        <w:spacing w:line="276" w:lineRule="auto"/>
        <w:ind w:firstLine="720"/>
        <w:rPr>
          <w:rFonts w:ascii="Times New Roman" w:hAnsi="Times New Roman" w:cs="Times New Roman"/>
          <w:sz w:val="24"/>
          <w:szCs w:val="24"/>
        </w:rPr>
      </w:pPr>
      <w:bookmarkStart w:id="9" w:name="_Hlk115676325"/>
      <w:r w:rsidRPr="009553D0">
        <w:rPr>
          <w:rFonts w:ascii="Times New Roman" w:hAnsi="Times New Roman" w:cs="Times New Roman"/>
          <w:sz w:val="24"/>
          <w:szCs w:val="24"/>
        </w:rPr>
        <w:lastRenderedPageBreak/>
        <w:t xml:space="preserve">In each ethno-linguistic community, </w:t>
      </w:r>
      <w:r w:rsidR="000458E6" w:rsidRPr="009553D0">
        <w:rPr>
          <w:rFonts w:ascii="Times New Roman" w:hAnsi="Times New Roman" w:cs="Times New Roman"/>
          <w:sz w:val="24"/>
          <w:szCs w:val="24"/>
        </w:rPr>
        <w:t xml:space="preserve">I first </w:t>
      </w:r>
      <w:r w:rsidR="00A71CC2" w:rsidRPr="009553D0">
        <w:rPr>
          <w:rFonts w:ascii="Times New Roman" w:hAnsi="Times New Roman" w:cs="Times New Roman"/>
          <w:sz w:val="24"/>
          <w:szCs w:val="24"/>
        </w:rPr>
        <w:t>employ</w:t>
      </w:r>
      <w:r w:rsidR="009553D0">
        <w:rPr>
          <w:rFonts w:ascii="Times New Roman" w:hAnsi="Times New Roman" w:cs="Times New Roman"/>
          <w:sz w:val="24"/>
          <w:szCs w:val="24"/>
        </w:rPr>
        <w:t>ed</w:t>
      </w:r>
      <w:r w:rsidR="00A71CC2" w:rsidRPr="009553D0">
        <w:rPr>
          <w:rFonts w:ascii="Times New Roman" w:hAnsi="Times New Roman" w:cs="Times New Roman"/>
          <w:sz w:val="24"/>
          <w:szCs w:val="24"/>
        </w:rPr>
        <w:t xml:space="preserve"> conven</w:t>
      </w:r>
      <w:r w:rsidR="003E51E8" w:rsidRPr="009553D0">
        <w:rPr>
          <w:rFonts w:ascii="Times New Roman" w:hAnsi="Times New Roman" w:cs="Times New Roman"/>
          <w:sz w:val="24"/>
          <w:szCs w:val="24"/>
        </w:rPr>
        <w:t>ience sampling to solicit names of locally knowledgeable individuals</w:t>
      </w:r>
      <w:r w:rsidR="002A7E5B" w:rsidRPr="009553D0">
        <w:rPr>
          <w:rFonts w:ascii="Times New Roman" w:hAnsi="Times New Roman" w:cs="Times New Roman"/>
          <w:sz w:val="24"/>
          <w:szCs w:val="24"/>
        </w:rPr>
        <w:t xml:space="preserve"> (i.e., asking people “who are knowledgeable regarding mastery of the local language”)</w:t>
      </w:r>
      <w:r w:rsidR="003E51E8" w:rsidRPr="009553D0">
        <w:rPr>
          <w:rFonts w:ascii="Times New Roman" w:hAnsi="Times New Roman" w:cs="Times New Roman"/>
          <w:sz w:val="24"/>
          <w:szCs w:val="24"/>
        </w:rPr>
        <w:t xml:space="preserve">, whom I then interviewed </w:t>
      </w:r>
      <w:r w:rsidR="005853D3" w:rsidRPr="009553D0">
        <w:rPr>
          <w:rFonts w:ascii="Times New Roman" w:hAnsi="Times New Roman" w:cs="Times New Roman"/>
          <w:sz w:val="24"/>
          <w:szCs w:val="24"/>
        </w:rPr>
        <w:t>to obtain a list of folk biological labels</w:t>
      </w:r>
      <w:r w:rsidR="003E51E8" w:rsidRPr="009553D0">
        <w:rPr>
          <w:rFonts w:ascii="Times New Roman" w:hAnsi="Times New Roman" w:cs="Times New Roman"/>
          <w:sz w:val="24"/>
          <w:szCs w:val="24"/>
        </w:rPr>
        <w:t xml:space="preserve"> </w:t>
      </w:r>
      <w:r w:rsidR="005853D3" w:rsidRPr="009553D0">
        <w:rPr>
          <w:rFonts w:ascii="Times New Roman" w:hAnsi="Times New Roman" w:cs="Times New Roman"/>
          <w:sz w:val="24"/>
          <w:szCs w:val="24"/>
        </w:rPr>
        <w:t xml:space="preserve">of various </w:t>
      </w:r>
      <w:r w:rsidR="006B5D4D" w:rsidRPr="009553D0">
        <w:rPr>
          <w:rFonts w:ascii="Times New Roman" w:hAnsi="Times New Roman" w:cs="Times New Roman"/>
          <w:sz w:val="24"/>
          <w:szCs w:val="24"/>
        </w:rPr>
        <w:t xml:space="preserve">levels of inclusivity. </w:t>
      </w:r>
      <w:r w:rsidR="00B50E89" w:rsidRPr="009553D0">
        <w:rPr>
          <w:rFonts w:ascii="Times New Roman" w:hAnsi="Times New Roman" w:cs="Times New Roman"/>
          <w:sz w:val="24"/>
          <w:szCs w:val="24"/>
        </w:rPr>
        <w:t>The interviews were conducted in the local language with the help of a translator (who is proficient in both Mandarin and the local language) and</w:t>
      </w:r>
      <w:r w:rsidR="000458E6" w:rsidRPr="009553D0">
        <w:rPr>
          <w:rFonts w:ascii="Times New Roman" w:hAnsi="Times New Roman" w:cs="Times New Roman"/>
          <w:sz w:val="24"/>
          <w:szCs w:val="24"/>
        </w:rPr>
        <w:t xml:space="preserve"> a hierarchical ranking was subsequently constructed. </w:t>
      </w:r>
      <w:r w:rsidR="003D205B" w:rsidRPr="009553D0">
        <w:rPr>
          <w:rFonts w:ascii="Times New Roman" w:hAnsi="Times New Roman" w:cs="Times New Roman"/>
          <w:sz w:val="24"/>
          <w:szCs w:val="24"/>
        </w:rPr>
        <w:t xml:space="preserve">In translating these biological </w:t>
      </w:r>
      <w:r w:rsidR="004B52FF" w:rsidRPr="009553D0">
        <w:rPr>
          <w:rFonts w:ascii="Times New Roman" w:hAnsi="Times New Roman" w:cs="Times New Roman"/>
          <w:sz w:val="24"/>
          <w:szCs w:val="24"/>
        </w:rPr>
        <w:t>labels,</w:t>
      </w:r>
      <w:r w:rsidR="003D205B" w:rsidRPr="009553D0">
        <w:rPr>
          <w:rFonts w:ascii="Times New Roman" w:hAnsi="Times New Roman" w:cs="Times New Roman"/>
          <w:sz w:val="24"/>
          <w:szCs w:val="24"/>
        </w:rPr>
        <w:t xml:space="preserve"> we relied heavily on the translators’ judgement regarding how to best match the local terms with a Mandarin label (or multiple labels) which I then translated into English. </w:t>
      </w:r>
      <w:bookmarkEnd w:id="9"/>
      <w:r w:rsidRPr="009553D0">
        <w:rPr>
          <w:rFonts w:ascii="Times New Roman" w:hAnsi="Times New Roman" w:cs="Times New Roman"/>
          <w:sz w:val="24"/>
          <w:szCs w:val="24"/>
        </w:rPr>
        <w:t>Consistent with classic findings in folk biology, fo</w:t>
      </w:r>
      <w:r w:rsidR="009A0F59" w:rsidRPr="009553D0">
        <w:rPr>
          <w:rFonts w:ascii="Times New Roman" w:hAnsi="Times New Roman" w:cs="Times New Roman"/>
          <w:sz w:val="24"/>
          <w:szCs w:val="24"/>
        </w:rPr>
        <w:t>lk generics are the most numerous and</w:t>
      </w:r>
      <w:r w:rsidRPr="009553D0">
        <w:rPr>
          <w:rFonts w:ascii="Times New Roman" w:hAnsi="Times New Roman" w:cs="Times New Roman"/>
          <w:sz w:val="24"/>
          <w:szCs w:val="24"/>
        </w:rPr>
        <w:t xml:space="preserve"> </w:t>
      </w:r>
      <w:r w:rsidR="009A0F59" w:rsidRPr="009553D0">
        <w:rPr>
          <w:rFonts w:ascii="Times New Roman" w:hAnsi="Times New Roman" w:cs="Times New Roman"/>
          <w:sz w:val="24"/>
          <w:szCs w:val="24"/>
        </w:rPr>
        <w:t xml:space="preserve">labels for life forms are few, while terms for unique beginners are almost always lacking </w:t>
      </w:r>
      <w:r w:rsidR="009A0F59"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{"citationItems":[{"id":"ITEM-1","itemData":{"DOI":"10.1525/aa.1973.75.1.02a00140","ISSN":"0002-7294","abstract":"JSTOR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Blackwell Publishing and American Anthropological Association are collaborating with JSTOR to digitize, preserve and extend access to American Anthropologist.","author":[{"dropping-particle":"","family":"Berlin","given":"Brent","non-dropping-particle":"","parse-names":false,"suffix":""},{"dropping-particle":"","family":"Breedlove","given":"Dennis E.","non-dropping-particle":"","parse-names":false,"suffix":""},{"dropping-particle":"","family":"Raven","given":"Peter H.","non-dropping-particle":"","parse-names":false,"suffix":""}],"container-title":"American Anthropologist","id":"ITEM-1","issued":{"date-parts":[["1973"]]},"title":"General Principles of Classification and Nomenclature in Folk Biology","type":"article-journal"},"uris":["http://www.mendeley.com/documents/?uuid=ea66a0bd-a87a-477f-bfa1-ef1b5d502465"]}],"mendeley":{"formattedCitation":"(Berlin et al., 1973)","manualFormatting":"(Berlin et al., 1973)","plainTextFormattedCitation":"(Berlin et al., 1973)","previouslyFormattedCitation":"(Berlin et al., 1973)"},"properties":{"noteIndex":0},"schema":"https://github.com/citation-style-language/schema/raw/master/csl-citation.json"}</w:instrText>
      </w:r>
      <w:r w:rsidR="009A0F59" w:rsidRPr="009553D0">
        <w:rPr>
          <w:rFonts w:ascii="Times New Roman" w:hAnsi="Times New Roman" w:cs="Times New Roman"/>
          <w:sz w:val="24"/>
          <w:szCs w:val="24"/>
        </w:rPr>
        <w:fldChar w:fldCharType="separate"/>
      </w:r>
      <w:r w:rsidR="002B3591" w:rsidRPr="009553D0">
        <w:rPr>
          <w:rFonts w:ascii="Times New Roman" w:hAnsi="Times New Roman" w:cs="Times New Roman"/>
          <w:noProof/>
          <w:sz w:val="24"/>
          <w:szCs w:val="24"/>
        </w:rPr>
        <w:t>(Berlin et al., 1973)</w:t>
      </w:r>
      <w:r w:rsidR="009A0F59" w:rsidRPr="009553D0">
        <w:rPr>
          <w:rFonts w:ascii="Times New Roman" w:hAnsi="Times New Roman" w:cs="Times New Roman"/>
          <w:sz w:val="24"/>
          <w:szCs w:val="24"/>
        </w:rPr>
        <w:fldChar w:fldCharType="end"/>
      </w:r>
      <w:r w:rsidR="009A0F59" w:rsidRPr="009553D0">
        <w:rPr>
          <w:rFonts w:ascii="Times New Roman" w:hAnsi="Times New Roman" w:cs="Times New Roman"/>
          <w:sz w:val="24"/>
          <w:szCs w:val="24"/>
        </w:rPr>
        <w:t xml:space="preserve">. </w:t>
      </w:r>
      <w:r w:rsidRPr="009553D0">
        <w:rPr>
          <w:rFonts w:ascii="Times New Roman" w:hAnsi="Times New Roman" w:cs="Times New Roman"/>
          <w:sz w:val="24"/>
          <w:szCs w:val="24"/>
        </w:rPr>
        <w:t xml:space="preserve"> </w:t>
      </w:r>
    </w:p>
    <w:p w14:paraId="71E49143" w14:textId="26C8DE6B" w:rsidR="00785491" w:rsidRPr="009553D0" w:rsidRDefault="00813C52" w:rsidP="00AB0F06">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To elicit label-concept matching at the individual level, </w:t>
      </w:r>
      <w:r w:rsidR="00D61001" w:rsidRPr="009553D0">
        <w:rPr>
          <w:rFonts w:ascii="Times New Roman" w:hAnsi="Times New Roman" w:cs="Times New Roman"/>
          <w:sz w:val="24"/>
          <w:szCs w:val="24"/>
        </w:rPr>
        <w:t>10-25 people</w:t>
      </w:r>
      <w:r w:rsidRPr="009553D0">
        <w:rPr>
          <w:rFonts w:ascii="Times New Roman" w:hAnsi="Times New Roman" w:cs="Times New Roman"/>
          <w:sz w:val="24"/>
          <w:szCs w:val="24"/>
        </w:rPr>
        <w:t xml:space="preserve"> in each community were shown a picture of a typical local animal and ask</w:t>
      </w:r>
      <w:r w:rsidR="00BE57C6" w:rsidRPr="009553D0">
        <w:rPr>
          <w:rFonts w:ascii="Times New Roman" w:hAnsi="Times New Roman" w:cs="Times New Roman"/>
          <w:sz w:val="24"/>
          <w:szCs w:val="24"/>
        </w:rPr>
        <w:t>ed</w:t>
      </w:r>
      <w:r w:rsidRPr="009553D0">
        <w:rPr>
          <w:rFonts w:ascii="Times New Roman" w:hAnsi="Times New Roman" w:cs="Times New Roman"/>
          <w:sz w:val="24"/>
          <w:szCs w:val="24"/>
        </w:rPr>
        <w:t xml:space="preserve"> the following question “does this belong to X”, where X being the linguistic label for folk generic, life form, or unique beginner</w:t>
      </w:r>
      <w:r w:rsidR="00F71191" w:rsidRPr="009553D0">
        <w:rPr>
          <w:rFonts w:ascii="Times New Roman" w:hAnsi="Times New Roman" w:cs="Times New Roman"/>
          <w:sz w:val="24"/>
          <w:szCs w:val="24"/>
        </w:rPr>
        <w:t xml:space="preserve"> (if present</w:t>
      </w:r>
      <w:r w:rsidR="00717FD8" w:rsidRPr="009553D0">
        <w:rPr>
          <w:rStyle w:val="FootnoteReference"/>
          <w:rFonts w:ascii="Times New Roman" w:hAnsi="Times New Roman" w:cs="Times New Roman"/>
          <w:sz w:val="24"/>
          <w:szCs w:val="24"/>
        </w:rPr>
        <w:footnoteReference w:id="8"/>
      </w:r>
      <w:r w:rsidR="00F71191" w:rsidRPr="009553D0">
        <w:rPr>
          <w:rFonts w:ascii="Times New Roman" w:hAnsi="Times New Roman" w:cs="Times New Roman"/>
          <w:sz w:val="24"/>
          <w:szCs w:val="24"/>
        </w:rPr>
        <w:t>)</w:t>
      </w:r>
      <w:r w:rsidRPr="009553D0">
        <w:rPr>
          <w:rFonts w:ascii="Times New Roman" w:hAnsi="Times New Roman" w:cs="Times New Roman"/>
          <w:sz w:val="24"/>
          <w:szCs w:val="24"/>
        </w:rPr>
        <w:t xml:space="preserve">. </w:t>
      </w:r>
      <w:r w:rsidR="00F132C4" w:rsidRPr="009553D0">
        <w:rPr>
          <w:rFonts w:ascii="Times New Roman" w:hAnsi="Times New Roman" w:cs="Times New Roman"/>
          <w:sz w:val="24"/>
          <w:szCs w:val="24"/>
        </w:rPr>
        <w:t xml:space="preserve">Each picture was presented multiple times to obtain as many labels at different ranks as possible. </w:t>
      </w:r>
      <w:r w:rsidR="00C8469A" w:rsidRPr="009553D0">
        <w:rPr>
          <w:rFonts w:ascii="Times New Roman" w:hAnsi="Times New Roman" w:cs="Times New Roman"/>
          <w:sz w:val="24"/>
          <w:szCs w:val="24"/>
        </w:rPr>
        <w:t xml:space="preserve">To investigate the extent to which </w:t>
      </w:r>
      <w:r w:rsidR="00270E0E" w:rsidRPr="009553D0">
        <w:rPr>
          <w:rFonts w:ascii="Times New Roman" w:hAnsi="Times New Roman" w:cs="Times New Roman"/>
          <w:sz w:val="24"/>
          <w:szCs w:val="24"/>
        </w:rPr>
        <w:t xml:space="preserve">the </w:t>
      </w:r>
      <w:r w:rsidR="00F03DA6" w:rsidRPr="009553D0">
        <w:rPr>
          <w:rFonts w:ascii="Times New Roman" w:hAnsi="Times New Roman" w:cs="Times New Roman"/>
          <w:sz w:val="24"/>
          <w:szCs w:val="24"/>
        </w:rPr>
        <w:t>same linguistic label</w:t>
      </w:r>
      <w:r w:rsidR="00270E0E" w:rsidRPr="009553D0">
        <w:rPr>
          <w:rFonts w:ascii="Times New Roman" w:hAnsi="Times New Roman" w:cs="Times New Roman"/>
          <w:sz w:val="24"/>
          <w:szCs w:val="24"/>
        </w:rPr>
        <w:t xml:space="preserve"> may be understood differently</w:t>
      </w:r>
      <w:r w:rsidR="00BE57C6" w:rsidRPr="009553D0">
        <w:rPr>
          <w:rFonts w:ascii="Times New Roman" w:hAnsi="Times New Roman" w:cs="Times New Roman"/>
          <w:sz w:val="24"/>
          <w:szCs w:val="24"/>
        </w:rPr>
        <w:t xml:space="preserve">, I analyze </w:t>
      </w:r>
      <w:r w:rsidR="00270E0E" w:rsidRPr="009553D0">
        <w:rPr>
          <w:rFonts w:ascii="Times New Roman" w:hAnsi="Times New Roman" w:cs="Times New Roman"/>
          <w:sz w:val="24"/>
          <w:szCs w:val="24"/>
        </w:rPr>
        <w:t>how individuals attribute folk generic species to</w:t>
      </w:r>
      <w:r w:rsidR="00BE57C6" w:rsidRPr="009553D0">
        <w:rPr>
          <w:rFonts w:ascii="Times New Roman" w:hAnsi="Times New Roman" w:cs="Times New Roman"/>
          <w:sz w:val="24"/>
          <w:szCs w:val="24"/>
        </w:rPr>
        <w:t xml:space="preserve"> the most inclusive label within a</w:t>
      </w:r>
      <w:r w:rsidR="00270E0E" w:rsidRPr="009553D0">
        <w:rPr>
          <w:rFonts w:ascii="Times New Roman" w:hAnsi="Times New Roman" w:cs="Times New Roman"/>
          <w:sz w:val="24"/>
          <w:szCs w:val="24"/>
        </w:rPr>
        <w:t xml:space="preserve"> linguistic community. </w:t>
      </w:r>
      <w:r w:rsidR="005D6349" w:rsidRPr="009553D0">
        <w:rPr>
          <w:rFonts w:ascii="Times New Roman" w:hAnsi="Times New Roman" w:cs="Times New Roman"/>
          <w:sz w:val="24"/>
          <w:szCs w:val="24"/>
        </w:rPr>
        <w:t>I</w:t>
      </w:r>
      <w:r w:rsidR="00161A9A" w:rsidRPr="009553D0">
        <w:rPr>
          <w:rFonts w:ascii="Times New Roman" w:hAnsi="Times New Roman" w:cs="Times New Roman"/>
          <w:sz w:val="24"/>
          <w:szCs w:val="24"/>
        </w:rPr>
        <w:t>n so</w:t>
      </w:r>
      <w:r w:rsidR="00BE57C6" w:rsidRPr="009553D0">
        <w:rPr>
          <w:rFonts w:ascii="Times New Roman" w:hAnsi="Times New Roman" w:cs="Times New Roman"/>
          <w:sz w:val="24"/>
          <w:szCs w:val="24"/>
        </w:rPr>
        <w:t xml:space="preserve">me </w:t>
      </w:r>
      <w:proofErr w:type="gramStart"/>
      <w:r w:rsidR="00BE57C6" w:rsidRPr="009553D0">
        <w:rPr>
          <w:rFonts w:ascii="Times New Roman" w:hAnsi="Times New Roman" w:cs="Times New Roman"/>
          <w:sz w:val="24"/>
          <w:szCs w:val="24"/>
        </w:rPr>
        <w:t>communities</w:t>
      </w:r>
      <w:proofErr w:type="gramEnd"/>
      <w:r w:rsidR="00BE57C6" w:rsidRPr="009553D0">
        <w:rPr>
          <w:rFonts w:ascii="Times New Roman" w:hAnsi="Times New Roman" w:cs="Times New Roman"/>
          <w:sz w:val="24"/>
          <w:szCs w:val="24"/>
        </w:rPr>
        <w:t xml:space="preserve"> </w:t>
      </w:r>
      <w:r w:rsidR="00161A9A" w:rsidRPr="009553D0">
        <w:rPr>
          <w:rFonts w:ascii="Times New Roman" w:hAnsi="Times New Roman" w:cs="Times New Roman"/>
          <w:sz w:val="24"/>
          <w:szCs w:val="24"/>
        </w:rPr>
        <w:t>domestic animals</w:t>
      </w:r>
      <w:r w:rsidR="00BE57C6" w:rsidRPr="009553D0">
        <w:rPr>
          <w:rFonts w:ascii="Times New Roman" w:hAnsi="Times New Roman" w:cs="Times New Roman"/>
          <w:sz w:val="24"/>
          <w:szCs w:val="24"/>
        </w:rPr>
        <w:t xml:space="preserve"> form its own category</w:t>
      </w:r>
      <w:r w:rsidR="00161A9A" w:rsidRPr="009553D0">
        <w:rPr>
          <w:rFonts w:ascii="Times New Roman" w:hAnsi="Times New Roman" w:cs="Times New Roman"/>
          <w:sz w:val="24"/>
          <w:szCs w:val="24"/>
        </w:rPr>
        <w:t>, i</w:t>
      </w:r>
      <w:r w:rsidR="00BE57C6" w:rsidRPr="009553D0">
        <w:rPr>
          <w:rFonts w:ascii="Times New Roman" w:hAnsi="Times New Roman" w:cs="Times New Roman"/>
          <w:sz w:val="24"/>
          <w:szCs w:val="24"/>
        </w:rPr>
        <w:t xml:space="preserve">n which case </w:t>
      </w:r>
      <w:r w:rsidR="00D436EE" w:rsidRPr="009553D0">
        <w:rPr>
          <w:rFonts w:ascii="Times New Roman" w:hAnsi="Times New Roman" w:cs="Times New Roman"/>
          <w:sz w:val="24"/>
          <w:szCs w:val="24"/>
        </w:rPr>
        <w:t xml:space="preserve">the </w:t>
      </w:r>
      <w:r w:rsidR="00BE57C6" w:rsidRPr="009553D0">
        <w:rPr>
          <w:rFonts w:ascii="Times New Roman" w:hAnsi="Times New Roman" w:cs="Times New Roman"/>
          <w:sz w:val="24"/>
          <w:szCs w:val="24"/>
        </w:rPr>
        <w:t xml:space="preserve">term </w:t>
      </w:r>
      <w:r w:rsidR="00F132C4" w:rsidRPr="009553D0">
        <w:rPr>
          <w:rFonts w:ascii="Times New Roman" w:hAnsi="Times New Roman" w:cs="Times New Roman"/>
          <w:sz w:val="24"/>
          <w:szCs w:val="24"/>
        </w:rPr>
        <w:t>that</w:t>
      </w:r>
      <w:r w:rsidR="00BE57C6" w:rsidRPr="009553D0">
        <w:rPr>
          <w:rFonts w:ascii="Times New Roman" w:hAnsi="Times New Roman" w:cs="Times New Roman"/>
          <w:sz w:val="24"/>
          <w:szCs w:val="24"/>
        </w:rPr>
        <w:t xml:space="preserve"> </w:t>
      </w:r>
      <w:r w:rsidR="00161A9A" w:rsidRPr="009553D0">
        <w:rPr>
          <w:rFonts w:ascii="Times New Roman" w:hAnsi="Times New Roman" w:cs="Times New Roman"/>
          <w:sz w:val="24"/>
          <w:szCs w:val="24"/>
        </w:rPr>
        <w:t>roughly translate</w:t>
      </w:r>
      <w:r w:rsidR="00F132C4" w:rsidRPr="009553D0">
        <w:rPr>
          <w:rFonts w:ascii="Times New Roman" w:hAnsi="Times New Roman" w:cs="Times New Roman"/>
          <w:sz w:val="24"/>
          <w:szCs w:val="24"/>
        </w:rPr>
        <w:t>s</w:t>
      </w:r>
      <w:r w:rsidR="000D1D02" w:rsidRPr="009553D0">
        <w:rPr>
          <w:rFonts w:ascii="Times New Roman" w:hAnsi="Times New Roman" w:cs="Times New Roman"/>
          <w:sz w:val="24"/>
          <w:szCs w:val="24"/>
        </w:rPr>
        <w:t xml:space="preserve"> as</w:t>
      </w:r>
      <w:r w:rsidR="00BE57C6" w:rsidRPr="009553D0">
        <w:rPr>
          <w:rFonts w:ascii="Times New Roman" w:hAnsi="Times New Roman" w:cs="Times New Roman"/>
          <w:sz w:val="24"/>
          <w:szCs w:val="24"/>
        </w:rPr>
        <w:t xml:space="preserve"> “wild animal”</w:t>
      </w:r>
      <w:r w:rsidR="00F132C4" w:rsidRPr="009553D0">
        <w:rPr>
          <w:rFonts w:ascii="Times New Roman" w:hAnsi="Times New Roman" w:cs="Times New Roman"/>
          <w:sz w:val="24"/>
          <w:szCs w:val="24"/>
        </w:rPr>
        <w:t xml:space="preserve"> is examined</w:t>
      </w:r>
      <w:r w:rsidR="00BE57C6" w:rsidRPr="009553D0">
        <w:rPr>
          <w:rFonts w:ascii="Times New Roman" w:hAnsi="Times New Roman" w:cs="Times New Roman"/>
          <w:sz w:val="24"/>
          <w:szCs w:val="24"/>
        </w:rPr>
        <w:t xml:space="preserve">. </w:t>
      </w:r>
      <w:r w:rsidR="008B54DB" w:rsidRPr="009553D0">
        <w:rPr>
          <w:rFonts w:ascii="Times New Roman" w:hAnsi="Times New Roman" w:cs="Times New Roman"/>
          <w:sz w:val="24"/>
          <w:szCs w:val="24"/>
        </w:rPr>
        <w:t xml:space="preserve">Following </w:t>
      </w:r>
      <w:r w:rsidR="008B54DB"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ADDIN CSL_CITATION {"citationItems":[{"id":"ITEM-1","itemData":{"author":[{"dropping-particle":"","family":"Brown","given":"Cecil H","non-dropping-particle":"","parse-names":false,"suffix":""}],"id":"ITEM-1","issued":{"date-parts":[["1984"]]},"publisher":"Rutgers University Press","title":"Language and living things: Uniformities in folk classification and naming","type":"book"},"uris":["http://www.mendeley.com/documents/?uuid=5968e9fc-402c-480b-b589-df330e78cefb"]}],"mendeley":{"formattedCitation":"(C. H. Brown, 1984)","manualFormatting":"Brown (1984)","plainTextFormattedCitation":"(C. H. Brown, 1984)","previouslyFormattedCitation":"(C. H. Brown, 1984)"},"properties":{"noteIndex":0},"schema":"https://github.com/citation-style-language/schema/raw/master/csl-citation.json"}</w:instrText>
      </w:r>
      <w:r w:rsidR="008B54DB" w:rsidRPr="009553D0">
        <w:rPr>
          <w:rFonts w:ascii="Times New Roman" w:hAnsi="Times New Roman" w:cs="Times New Roman"/>
          <w:sz w:val="24"/>
          <w:szCs w:val="24"/>
        </w:rPr>
        <w:fldChar w:fldCharType="separate"/>
      </w:r>
      <w:r w:rsidR="008B54DB" w:rsidRPr="009553D0">
        <w:rPr>
          <w:rFonts w:ascii="Times New Roman" w:hAnsi="Times New Roman" w:cs="Times New Roman"/>
          <w:noProof/>
          <w:sz w:val="24"/>
          <w:szCs w:val="24"/>
        </w:rPr>
        <w:t>Brown (1984)</w:t>
      </w:r>
      <w:r w:rsidR="008B54DB" w:rsidRPr="009553D0">
        <w:rPr>
          <w:rFonts w:ascii="Times New Roman" w:hAnsi="Times New Roman" w:cs="Times New Roman"/>
          <w:sz w:val="24"/>
          <w:szCs w:val="24"/>
        </w:rPr>
        <w:fldChar w:fldCharType="end"/>
      </w:r>
      <w:r w:rsidR="008B54DB" w:rsidRPr="009553D0">
        <w:rPr>
          <w:rFonts w:ascii="Times New Roman" w:hAnsi="Times New Roman" w:cs="Times New Roman"/>
          <w:sz w:val="24"/>
          <w:szCs w:val="24"/>
        </w:rPr>
        <w:t>,</w:t>
      </w:r>
      <w:r w:rsidR="002967A8" w:rsidRPr="009553D0">
        <w:rPr>
          <w:rFonts w:ascii="Times New Roman" w:hAnsi="Times New Roman" w:cs="Times New Roman"/>
          <w:sz w:val="24"/>
          <w:szCs w:val="24"/>
        </w:rPr>
        <w:t xml:space="preserve"> I classify </w:t>
      </w:r>
      <w:r w:rsidR="000D1D02" w:rsidRPr="009553D0">
        <w:rPr>
          <w:rFonts w:ascii="Times New Roman" w:hAnsi="Times New Roman" w:cs="Times New Roman"/>
          <w:sz w:val="24"/>
          <w:szCs w:val="24"/>
        </w:rPr>
        <w:t xml:space="preserve">wild living organisms into the following conceptual categories based on natural discontinuities at the life form level: </w:t>
      </w:r>
      <w:r w:rsidR="000458E6" w:rsidRPr="009553D0">
        <w:rPr>
          <w:rFonts w:ascii="Times New Roman" w:hAnsi="Times New Roman" w:cs="Times New Roman"/>
          <w:sz w:val="24"/>
          <w:szCs w:val="24"/>
        </w:rPr>
        <w:t>MAMMAL</w:t>
      </w:r>
      <w:r w:rsidR="000D1D02" w:rsidRPr="009553D0">
        <w:rPr>
          <w:rFonts w:ascii="Times New Roman" w:hAnsi="Times New Roman" w:cs="Times New Roman"/>
          <w:sz w:val="24"/>
          <w:szCs w:val="24"/>
        </w:rPr>
        <w:t xml:space="preserve">, </w:t>
      </w:r>
      <w:r w:rsidR="000458E6" w:rsidRPr="009553D0">
        <w:rPr>
          <w:rFonts w:ascii="Times New Roman" w:hAnsi="Times New Roman" w:cs="Times New Roman"/>
          <w:sz w:val="24"/>
          <w:szCs w:val="24"/>
        </w:rPr>
        <w:t>BIRD</w:t>
      </w:r>
      <w:r w:rsidR="000D1D02" w:rsidRPr="009553D0">
        <w:rPr>
          <w:rFonts w:ascii="Times New Roman" w:hAnsi="Times New Roman" w:cs="Times New Roman"/>
          <w:sz w:val="24"/>
          <w:szCs w:val="24"/>
        </w:rPr>
        <w:t xml:space="preserve">, and </w:t>
      </w:r>
      <w:r w:rsidR="000458E6" w:rsidRPr="009553D0">
        <w:rPr>
          <w:rFonts w:ascii="Times New Roman" w:hAnsi="Times New Roman" w:cs="Times New Roman"/>
          <w:sz w:val="24"/>
          <w:szCs w:val="24"/>
        </w:rPr>
        <w:t>WUG</w:t>
      </w:r>
      <w:r w:rsidR="000D1D02" w:rsidRPr="009553D0">
        <w:rPr>
          <w:rFonts w:ascii="Times New Roman" w:hAnsi="Times New Roman" w:cs="Times New Roman"/>
          <w:sz w:val="24"/>
          <w:szCs w:val="24"/>
        </w:rPr>
        <w:t xml:space="preserve"> (</w:t>
      </w:r>
      <w:r w:rsidR="000458E6" w:rsidRPr="009553D0">
        <w:rPr>
          <w:rFonts w:ascii="Times New Roman" w:hAnsi="Times New Roman" w:cs="Times New Roman"/>
          <w:sz w:val="24"/>
          <w:szCs w:val="24"/>
        </w:rPr>
        <w:t>WORM</w:t>
      </w:r>
      <w:r w:rsidR="000D1D02" w:rsidRPr="009553D0">
        <w:rPr>
          <w:rFonts w:ascii="Times New Roman" w:hAnsi="Times New Roman" w:cs="Times New Roman"/>
          <w:sz w:val="24"/>
          <w:szCs w:val="24"/>
        </w:rPr>
        <w:t>+</w:t>
      </w:r>
      <w:r w:rsidR="000458E6" w:rsidRPr="009553D0">
        <w:rPr>
          <w:rFonts w:ascii="Times New Roman" w:hAnsi="Times New Roman" w:cs="Times New Roman"/>
          <w:sz w:val="24"/>
          <w:szCs w:val="24"/>
        </w:rPr>
        <w:t>BUG</w:t>
      </w:r>
      <w:r w:rsidR="000D1D02" w:rsidRPr="009553D0">
        <w:rPr>
          <w:rFonts w:ascii="Times New Roman" w:hAnsi="Times New Roman" w:cs="Times New Roman"/>
          <w:sz w:val="24"/>
          <w:szCs w:val="24"/>
        </w:rPr>
        <w:t>)</w:t>
      </w:r>
      <w:r w:rsidR="00E047A7" w:rsidRPr="009553D0">
        <w:rPr>
          <w:rStyle w:val="FootnoteReference"/>
          <w:rFonts w:ascii="Times New Roman" w:hAnsi="Times New Roman" w:cs="Times New Roman"/>
          <w:sz w:val="24"/>
          <w:szCs w:val="24"/>
        </w:rPr>
        <w:footnoteReference w:id="9"/>
      </w:r>
      <w:r w:rsidR="000D1D02" w:rsidRPr="009553D0">
        <w:rPr>
          <w:rFonts w:ascii="Times New Roman" w:hAnsi="Times New Roman" w:cs="Times New Roman"/>
          <w:sz w:val="24"/>
          <w:szCs w:val="24"/>
        </w:rPr>
        <w:t xml:space="preserve">. </w:t>
      </w:r>
      <w:r w:rsidR="00785491" w:rsidRPr="009553D0">
        <w:rPr>
          <w:rFonts w:ascii="Times New Roman" w:hAnsi="Times New Roman" w:cs="Times New Roman"/>
          <w:sz w:val="24"/>
          <w:szCs w:val="24"/>
        </w:rPr>
        <w:t xml:space="preserve">Table 1 shows the detailed breakdown of the types of </w:t>
      </w:r>
      <w:r w:rsidR="00E04DBA" w:rsidRPr="009553D0">
        <w:rPr>
          <w:rFonts w:ascii="Times New Roman" w:hAnsi="Times New Roman" w:cs="Times New Roman"/>
          <w:sz w:val="24"/>
          <w:szCs w:val="24"/>
        </w:rPr>
        <w:t>animals</w:t>
      </w:r>
      <w:r w:rsidR="00785491" w:rsidRPr="009553D0">
        <w:rPr>
          <w:rFonts w:ascii="Times New Roman" w:hAnsi="Times New Roman" w:cs="Times New Roman"/>
          <w:sz w:val="24"/>
          <w:szCs w:val="24"/>
        </w:rPr>
        <w:t xml:space="preserve"> used.</w:t>
      </w:r>
      <w:r w:rsidR="00E04DBA" w:rsidRPr="009553D0">
        <w:rPr>
          <w:rFonts w:ascii="Times New Roman" w:hAnsi="Times New Roman" w:cs="Times New Roman"/>
          <w:sz w:val="24"/>
          <w:szCs w:val="24"/>
        </w:rPr>
        <w:t xml:space="preserve"> Note that both </w:t>
      </w:r>
      <w:r w:rsidR="001C78D0" w:rsidRPr="009553D0">
        <w:rPr>
          <w:rFonts w:ascii="Times New Roman" w:hAnsi="Times New Roman" w:cs="Times New Roman"/>
          <w:sz w:val="24"/>
          <w:szCs w:val="24"/>
        </w:rPr>
        <w:t>mouse</w:t>
      </w:r>
      <w:r w:rsidR="000458E6" w:rsidRPr="009553D0">
        <w:rPr>
          <w:rFonts w:ascii="Times New Roman" w:hAnsi="Times New Roman" w:cs="Times New Roman"/>
          <w:sz w:val="24"/>
          <w:szCs w:val="24"/>
        </w:rPr>
        <w:t xml:space="preserve"> </w:t>
      </w:r>
      <w:r w:rsidR="00E04DBA" w:rsidRPr="009553D0">
        <w:rPr>
          <w:rFonts w:ascii="Times New Roman" w:hAnsi="Times New Roman" w:cs="Times New Roman"/>
          <w:sz w:val="24"/>
          <w:szCs w:val="24"/>
        </w:rPr>
        <w:t xml:space="preserve">and </w:t>
      </w:r>
      <w:r w:rsidR="001C78D0" w:rsidRPr="009553D0">
        <w:rPr>
          <w:rFonts w:ascii="Times New Roman" w:hAnsi="Times New Roman" w:cs="Times New Roman"/>
          <w:sz w:val="24"/>
          <w:szCs w:val="24"/>
        </w:rPr>
        <w:t>snake</w:t>
      </w:r>
      <w:r w:rsidR="00E04DBA" w:rsidRPr="009553D0">
        <w:rPr>
          <w:rFonts w:ascii="Times New Roman" w:hAnsi="Times New Roman" w:cs="Times New Roman"/>
          <w:sz w:val="24"/>
          <w:szCs w:val="24"/>
        </w:rPr>
        <w:t xml:space="preserve"> are grouped into </w:t>
      </w:r>
      <w:r w:rsidR="000458E6" w:rsidRPr="009553D0">
        <w:rPr>
          <w:rFonts w:ascii="Times New Roman" w:hAnsi="Times New Roman" w:cs="Times New Roman"/>
          <w:sz w:val="24"/>
          <w:szCs w:val="24"/>
        </w:rPr>
        <w:t>WUG</w:t>
      </w:r>
      <w:r w:rsidR="00E04DBA" w:rsidRPr="009553D0">
        <w:rPr>
          <w:rFonts w:ascii="Times New Roman" w:hAnsi="Times New Roman" w:cs="Times New Roman"/>
          <w:b/>
          <w:sz w:val="24"/>
          <w:szCs w:val="24"/>
        </w:rPr>
        <w:t xml:space="preserve"> </w:t>
      </w:r>
      <w:r w:rsidR="00E04DBA" w:rsidRPr="009553D0">
        <w:rPr>
          <w:rFonts w:ascii="Times New Roman" w:hAnsi="Times New Roman" w:cs="Times New Roman"/>
          <w:sz w:val="24"/>
          <w:szCs w:val="24"/>
        </w:rPr>
        <w:t xml:space="preserve">because </w:t>
      </w:r>
      <w:r w:rsidR="00587D88" w:rsidRPr="009553D0">
        <w:rPr>
          <w:rFonts w:ascii="Times New Roman" w:hAnsi="Times New Roman" w:cs="Times New Roman"/>
          <w:sz w:val="24"/>
          <w:szCs w:val="24"/>
        </w:rPr>
        <w:t xml:space="preserve">the native species are </w:t>
      </w:r>
      <w:r w:rsidR="00E04DBA" w:rsidRPr="009553D0">
        <w:rPr>
          <w:rFonts w:ascii="Times New Roman" w:hAnsi="Times New Roman" w:cs="Times New Roman"/>
          <w:sz w:val="24"/>
          <w:szCs w:val="24"/>
        </w:rPr>
        <w:t xml:space="preserve">relatively </w:t>
      </w:r>
      <w:proofErr w:type="gramStart"/>
      <w:r w:rsidR="00E04DBA" w:rsidRPr="009553D0">
        <w:rPr>
          <w:rFonts w:ascii="Times New Roman" w:hAnsi="Times New Roman" w:cs="Times New Roman"/>
          <w:sz w:val="24"/>
          <w:szCs w:val="24"/>
        </w:rPr>
        <w:t>sma</w:t>
      </w:r>
      <w:r w:rsidR="00587D88" w:rsidRPr="009553D0">
        <w:rPr>
          <w:rFonts w:ascii="Times New Roman" w:hAnsi="Times New Roman" w:cs="Times New Roman"/>
          <w:sz w:val="24"/>
          <w:szCs w:val="24"/>
        </w:rPr>
        <w:t>ll in size</w:t>
      </w:r>
      <w:proofErr w:type="gramEnd"/>
      <w:r w:rsidR="008405E6" w:rsidRPr="009553D0">
        <w:rPr>
          <w:rFonts w:ascii="Times New Roman" w:hAnsi="Times New Roman" w:cs="Times New Roman"/>
          <w:sz w:val="24"/>
          <w:szCs w:val="24"/>
        </w:rPr>
        <w:t>.</w:t>
      </w:r>
    </w:p>
    <w:p w14:paraId="36CFF4A5" w14:textId="109D2742" w:rsidR="0079235C" w:rsidRPr="009553D0" w:rsidRDefault="0079235C" w:rsidP="008B27FD">
      <w:pPr>
        <w:spacing w:line="276" w:lineRule="auto"/>
        <w:rPr>
          <w:rFonts w:ascii="Times New Roman" w:hAnsi="Times New Roman" w:cs="Times New Roman"/>
          <w:sz w:val="24"/>
          <w:szCs w:val="24"/>
        </w:rPr>
      </w:pPr>
    </w:p>
    <w:tbl>
      <w:tblPr>
        <w:tblStyle w:val="TableGrid"/>
        <w:tblpPr w:leftFromText="180" w:rightFromText="180" w:vertAnchor="text" w:horzAnchor="margin" w:tblpY="286"/>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82"/>
        <w:gridCol w:w="2968"/>
      </w:tblGrid>
      <w:tr w:rsidR="00785491" w:rsidRPr="009553D0" w14:paraId="17C09818" w14:textId="77777777" w:rsidTr="00BF3F8A">
        <w:trPr>
          <w:trHeight w:val="349"/>
        </w:trPr>
        <w:tc>
          <w:tcPr>
            <w:tcW w:w="3510" w:type="dxa"/>
            <w:tcBorders>
              <w:top w:val="double" w:sz="4" w:space="0" w:color="auto"/>
              <w:bottom w:val="single" w:sz="4" w:space="0" w:color="auto"/>
            </w:tcBorders>
          </w:tcPr>
          <w:p w14:paraId="62E91C48" w14:textId="77777777" w:rsidR="00785491" w:rsidRPr="009553D0" w:rsidRDefault="000D5642"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MAMMAL</w:t>
            </w:r>
          </w:p>
        </w:tc>
        <w:tc>
          <w:tcPr>
            <w:tcW w:w="2882" w:type="dxa"/>
            <w:tcBorders>
              <w:top w:val="double" w:sz="4" w:space="0" w:color="auto"/>
              <w:bottom w:val="single" w:sz="4" w:space="0" w:color="auto"/>
            </w:tcBorders>
          </w:tcPr>
          <w:p w14:paraId="23EED4CB" w14:textId="77777777" w:rsidR="00785491" w:rsidRPr="009553D0" w:rsidRDefault="000D5642"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BIRD</w:t>
            </w:r>
          </w:p>
        </w:tc>
        <w:tc>
          <w:tcPr>
            <w:tcW w:w="2968" w:type="dxa"/>
            <w:tcBorders>
              <w:top w:val="double" w:sz="4" w:space="0" w:color="auto"/>
              <w:bottom w:val="single" w:sz="4" w:space="0" w:color="auto"/>
            </w:tcBorders>
          </w:tcPr>
          <w:p w14:paraId="1C663309" w14:textId="77777777" w:rsidR="00785491" w:rsidRPr="009553D0" w:rsidRDefault="000D5642"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WUG</w:t>
            </w:r>
          </w:p>
        </w:tc>
      </w:tr>
      <w:tr w:rsidR="00785491" w:rsidRPr="009553D0" w14:paraId="3FCF9209" w14:textId="77777777" w:rsidTr="00672202">
        <w:trPr>
          <w:trHeight w:val="349"/>
        </w:trPr>
        <w:tc>
          <w:tcPr>
            <w:tcW w:w="3510" w:type="dxa"/>
            <w:tcBorders>
              <w:top w:val="single" w:sz="4" w:space="0" w:color="auto"/>
              <w:bottom w:val="nil"/>
            </w:tcBorders>
          </w:tcPr>
          <w:p w14:paraId="5297908F"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s</w:t>
            </w:r>
            <w:r w:rsidR="007477E7" w:rsidRPr="009553D0">
              <w:rPr>
                <w:rFonts w:ascii="Times New Roman" w:hAnsi="Times New Roman" w:cs="Times New Roman"/>
                <w:color w:val="222222"/>
              </w:rPr>
              <w:t>heep</w:t>
            </w:r>
            <w:r w:rsidR="00425D33" w:rsidRPr="009553D0">
              <w:rPr>
                <w:rFonts w:ascii="Times New Roman" w:hAnsi="Times New Roman" w:cs="Times New Roman"/>
                <w:color w:val="222222"/>
              </w:rPr>
              <w:t xml:space="preserve"> </w:t>
            </w:r>
          </w:p>
        </w:tc>
        <w:tc>
          <w:tcPr>
            <w:tcW w:w="2882" w:type="dxa"/>
            <w:tcBorders>
              <w:top w:val="single" w:sz="4" w:space="0" w:color="auto"/>
              <w:bottom w:val="nil"/>
            </w:tcBorders>
          </w:tcPr>
          <w:p w14:paraId="1B918E80"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w</w:t>
            </w:r>
            <w:r w:rsidR="007477E7" w:rsidRPr="009553D0">
              <w:rPr>
                <w:rFonts w:ascii="Times New Roman" w:hAnsi="Times New Roman" w:cs="Times New Roman"/>
                <w:color w:val="222222"/>
              </w:rPr>
              <w:t>ild</w:t>
            </w:r>
            <w:r w:rsidR="008405E6" w:rsidRPr="009553D0">
              <w:rPr>
                <w:rFonts w:ascii="Times New Roman" w:hAnsi="Times New Roman" w:cs="Times New Roman"/>
                <w:color w:val="222222"/>
              </w:rPr>
              <w:t xml:space="preserve"> fowl </w:t>
            </w:r>
          </w:p>
        </w:tc>
        <w:tc>
          <w:tcPr>
            <w:tcW w:w="2968" w:type="dxa"/>
            <w:tcBorders>
              <w:top w:val="single" w:sz="4" w:space="0" w:color="auto"/>
              <w:bottom w:val="nil"/>
            </w:tcBorders>
          </w:tcPr>
          <w:p w14:paraId="3A148217"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a</w:t>
            </w:r>
            <w:r w:rsidR="007477E7" w:rsidRPr="009553D0">
              <w:rPr>
                <w:rFonts w:ascii="Times New Roman" w:hAnsi="Times New Roman" w:cs="Times New Roman"/>
                <w:color w:val="222222"/>
              </w:rPr>
              <w:t xml:space="preserve">nt </w:t>
            </w:r>
          </w:p>
        </w:tc>
      </w:tr>
      <w:tr w:rsidR="00785491" w:rsidRPr="009553D0" w14:paraId="5E43E7D1" w14:textId="77777777" w:rsidTr="00672202">
        <w:trPr>
          <w:trHeight w:val="349"/>
        </w:trPr>
        <w:tc>
          <w:tcPr>
            <w:tcW w:w="3510" w:type="dxa"/>
            <w:tcBorders>
              <w:top w:val="nil"/>
              <w:bottom w:val="nil"/>
            </w:tcBorders>
          </w:tcPr>
          <w:p w14:paraId="19222968"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p</w:t>
            </w:r>
            <w:r w:rsidR="007477E7" w:rsidRPr="009553D0">
              <w:rPr>
                <w:rFonts w:ascii="Times New Roman" w:hAnsi="Times New Roman" w:cs="Times New Roman"/>
                <w:color w:val="222222"/>
              </w:rPr>
              <w:t>anda</w:t>
            </w:r>
            <w:r w:rsidR="00425D33" w:rsidRPr="009553D0">
              <w:rPr>
                <w:rFonts w:ascii="Times New Roman" w:hAnsi="Times New Roman" w:cs="Times New Roman"/>
                <w:color w:val="222222"/>
              </w:rPr>
              <w:t xml:space="preserve"> </w:t>
            </w:r>
          </w:p>
        </w:tc>
        <w:tc>
          <w:tcPr>
            <w:tcW w:w="2882" w:type="dxa"/>
            <w:tcBorders>
              <w:top w:val="nil"/>
              <w:bottom w:val="nil"/>
            </w:tcBorders>
          </w:tcPr>
          <w:p w14:paraId="4E9B2EDB"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m</w:t>
            </w:r>
            <w:r w:rsidR="007477E7" w:rsidRPr="009553D0">
              <w:rPr>
                <w:rFonts w:ascii="Times New Roman" w:hAnsi="Times New Roman" w:cs="Times New Roman"/>
                <w:color w:val="222222"/>
              </w:rPr>
              <w:t>agpie</w:t>
            </w:r>
            <w:r w:rsidR="008405E6" w:rsidRPr="009553D0">
              <w:rPr>
                <w:rFonts w:ascii="Times New Roman" w:hAnsi="Times New Roman" w:cs="Times New Roman"/>
                <w:color w:val="222222"/>
              </w:rPr>
              <w:t xml:space="preserve"> </w:t>
            </w:r>
          </w:p>
        </w:tc>
        <w:tc>
          <w:tcPr>
            <w:tcW w:w="2968" w:type="dxa"/>
            <w:tcBorders>
              <w:top w:val="nil"/>
              <w:bottom w:val="nil"/>
            </w:tcBorders>
          </w:tcPr>
          <w:p w14:paraId="32616A9D"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b</w:t>
            </w:r>
            <w:r w:rsidR="007477E7" w:rsidRPr="009553D0">
              <w:rPr>
                <w:rFonts w:ascii="Times New Roman" w:hAnsi="Times New Roman" w:cs="Times New Roman"/>
                <w:color w:val="222222"/>
              </w:rPr>
              <w:t>utterfly</w:t>
            </w:r>
            <w:r w:rsidR="004D235D" w:rsidRPr="009553D0">
              <w:rPr>
                <w:rFonts w:ascii="Times New Roman" w:hAnsi="Times New Roman" w:cs="Times New Roman"/>
                <w:color w:val="222222"/>
              </w:rPr>
              <w:t xml:space="preserve"> </w:t>
            </w:r>
          </w:p>
        </w:tc>
      </w:tr>
      <w:tr w:rsidR="00785491" w:rsidRPr="009553D0" w14:paraId="67830DCC" w14:textId="77777777" w:rsidTr="00672202">
        <w:trPr>
          <w:trHeight w:val="349"/>
        </w:trPr>
        <w:tc>
          <w:tcPr>
            <w:tcW w:w="3510" w:type="dxa"/>
            <w:tcBorders>
              <w:top w:val="nil"/>
              <w:bottom w:val="nil"/>
            </w:tcBorders>
          </w:tcPr>
          <w:p w14:paraId="6E213482"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w</w:t>
            </w:r>
            <w:r w:rsidR="007477E7" w:rsidRPr="009553D0">
              <w:rPr>
                <w:rFonts w:ascii="Times New Roman" w:hAnsi="Times New Roman" w:cs="Times New Roman"/>
                <w:color w:val="222222"/>
              </w:rPr>
              <w:t>olf</w:t>
            </w:r>
            <w:r w:rsidR="00425D33" w:rsidRPr="009553D0">
              <w:rPr>
                <w:rFonts w:ascii="Times New Roman" w:hAnsi="Times New Roman" w:cs="Times New Roman"/>
                <w:color w:val="222222"/>
              </w:rPr>
              <w:t xml:space="preserve"> </w:t>
            </w:r>
          </w:p>
        </w:tc>
        <w:tc>
          <w:tcPr>
            <w:tcW w:w="2882" w:type="dxa"/>
            <w:tcBorders>
              <w:top w:val="nil"/>
              <w:bottom w:val="nil"/>
            </w:tcBorders>
          </w:tcPr>
          <w:p w14:paraId="0AE85B89" w14:textId="77777777" w:rsidR="00785491" w:rsidRPr="009553D0" w:rsidRDefault="001257FD"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k</w:t>
            </w:r>
            <w:r w:rsidR="008405E6" w:rsidRPr="009553D0">
              <w:rPr>
                <w:rFonts w:ascii="Times New Roman" w:hAnsi="Times New Roman" w:cs="Times New Roman"/>
                <w:color w:val="222222"/>
              </w:rPr>
              <w:t xml:space="preserve">ite </w:t>
            </w:r>
          </w:p>
        </w:tc>
        <w:tc>
          <w:tcPr>
            <w:tcW w:w="2968" w:type="dxa"/>
            <w:tcBorders>
              <w:top w:val="nil"/>
              <w:bottom w:val="nil"/>
            </w:tcBorders>
          </w:tcPr>
          <w:p w14:paraId="0F0C5770" w14:textId="77777777" w:rsidR="00785491" w:rsidRPr="009553D0" w:rsidRDefault="001257FD"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 xml:space="preserve">house </w:t>
            </w:r>
            <w:r w:rsidR="00D61001" w:rsidRPr="009553D0">
              <w:rPr>
                <w:rFonts w:ascii="Times New Roman" w:hAnsi="Times New Roman" w:cs="Times New Roman"/>
                <w:color w:val="222222"/>
              </w:rPr>
              <w:t>f</w:t>
            </w:r>
            <w:r w:rsidR="007477E7" w:rsidRPr="009553D0">
              <w:rPr>
                <w:rFonts w:ascii="Times New Roman" w:hAnsi="Times New Roman" w:cs="Times New Roman"/>
                <w:color w:val="222222"/>
              </w:rPr>
              <w:t>ly</w:t>
            </w:r>
            <w:r w:rsidR="008405E6" w:rsidRPr="009553D0">
              <w:rPr>
                <w:rFonts w:ascii="Times New Roman" w:hAnsi="Times New Roman" w:cs="Times New Roman"/>
                <w:color w:val="222222"/>
              </w:rPr>
              <w:t xml:space="preserve"> </w:t>
            </w:r>
          </w:p>
        </w:tc>
      </w:tr>
      <w:tr w:rsidR="00785491" w:rsidRPr="009553D0" w14:paraId="0E62F4DE" w14:textId="77777777" w:rsidTr="00672202">
        <w:trPr>
          <w:trHeight w:val="349"/>
        </w:trPr>
        <w:tc>
          <w:tcPr>
            <w:tcW w:w="3510" w:type="dxa"/>
            <w:tcBorders>
              <w:top w:val="nil"/>
              <w:bottom w:val="nil"/>
            </w:tcBorders>
          </w:tcPr>
          <w:p w14:paraId="29B52819"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b</w:t>
            </w:r>
            <w:r w:rsidR="007477E7" w:rsidRPr="009553D0">
              <w:rPr>
                <w:rFonts w:ascii="Times New Roman" w:hAnsi="Times New Roman" w:cs="Times New Roman"/>
                <w:color w:val="222222"/>
              </w:rPr>
              <w:t>eaver</w:t>
            </w:r>
            <w:r w:rsidR="008405E6" w:rsidRPr="009553D0">
              <w:rPr>
                <w:rFonts w:ascii="Times New Roman" w:hAnsi="Times New Roman" w:cs="Times New Roman"/>
                <w:color w:val="222222"/>
              </w:rPr>
              <w:t xml:space="preserve"> </w:t>
            </w:r>
          </w:p>
        </w:tc>
        <w:tc>
          <w:tcPr>
            <w:tcW w:w="2882" w:type="dxa"/>
            <w:tcBorders>
              <w:top w:val="nil"/>
              <w:bottom w:val="nil"/>
            </w:tcBorders>
          </w:tcPr>
          <w:p w14:paraId="25D00A85" w14:textId="77777777" w:rsidR="00785491"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o</w:t>
            </w:r>
            <w:r w:rsidR="007477E7" w:rsidRPr="009553D0">
              <w:rPr>
                <w:rFonts w:ascii="Times New Roman" w:hAnsi="Times New Roman" w:cs="Times New Roman"/>
                <w:color w:val="222222"/>
              </w:rPr>
              <w:t>wl</w:t>
            </w:r>
            <w:r w:rsidR="008405E6" w:rsidRPr="009553D0">
              <w:rPr>
                <w:rFonts w:ascii="Times New Roman" w:hAnsi="Times New Roman" w:cs="Times New Roman"/>
                <w:color w:val="222222"/>
              </w:rPr>
              <w:t xml:space="preserve"> </w:t>
            </w:r>
          </w:p>
        </w:tc>
        <w:tc>
          <w:tcPr>
            <w:tcW w:w="2968" w:type="dxa"/>
            <w:tcBorders>
              <w:top w:val="nil"/>
              <w:bottom w:val="nil"/>
            </w:tcBorders>
          </w:tcPr>
          <w:p w14:paraId="39305613" w14:textId="77777777" w:rsidR="00785491" w:rsidRPr="009553D0" w:rsidRDefault="001257FD"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d</w:t>
            </w:r>
            <w:r w:rsidR="007477E7" w:rsidRPr="009553D0">
              <w:rPr>
                <w:rFonts w:ascii="Times New Roman" w:hAnsi="Times New Roman" w:cs="Times New Roman"/>
                <w:color w:val="222222"/>
              </w:rPr>
              <w:t>ragonfly</w:t>
            </w:r>
            <w:r w:rsidR="004D235D" w:rsidRPr="009553D0">
              <w:rPr>
                <w:rFonts w:ascii="Times New Roman" w:hAnsi="Times New Roman" w:cs="Times New Roman"/>
                <w:color w:val="222222"/>
              </w:rPr>
              <w:t xml:space="preserve"> </w:t>
            </w:r>
          </w:p>
        </w:tc>
      </w:tr>
      <w:tr w:rsidR="007477E7" w:rsidRPr="009553D0" w14:paraId="6145911C" w14:textId="77777777" w:rsidTr="00672202">
        <w:trPr>
          <w:trHeight w:val="349"/>
        </w:trPr>
        <w:tc>
          <w:tcPr>
            <w:tcW w:w="3510" w:type="dxa"/>
            <w:tcBorders>
              <w:top w:val="nil"/>
              <w:bottom w:val="nil"/>
            </w:tcBorders>
          </w:tcPr>
          <w:p w14:paraId="05589396" w14:textId="77777777" w:rsidR="007477E7" w:rsidRPr="009553D0" w:rsidRDefault="001257FD"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b</w:t>
            </w:r>
            <w:r w:rsidR="008405E6" w:rsidRPr="009553D0">
              <w:rPr>
                <w:rFonts w:ascii="Times New Roman" w:hAnsi="Times New Roman" w:cs="Times New Roman"/>
                <w:color w:val="222222"/>
              </w:rPr>
              <w:t xml:space="preserve">oar </w:t>
            </w:r>
          </w:p>
        </w:tc>
        <w:tc>
          <w:tcPr>
            <w:tcW w:w="2882" w:type="dxa"/>
            <w:tcBorders>
              <w:top w:val="nil"/>
              <w:bottom w:val="nil"/>
            </w:tcBorders>
          </w:tcPr>
          <w:p w14:paraId="3222980B" w14:textId="77777777" w:rsidR="007477E7" w:rsidRPr="009553D0" w:rsidRDefault="007477E7" w:rsidP="00A845DB">
            <w:pPr>
              <w:spacing w:line="276" w:lineRule="auto"/>
              <w:jc w:val="center"/>
              <w:rPr>
                <w:rFonts w:ascii="Times New Roman" w:hAnsi="Times New Roman" w:cs="Times New Roman"/>
                <w:color w:val="222222"/>
              </w:rPr>
            </w:pPr>
          </w:p>
        </w:tc>
        <w:tc>
          <w:tcPr>
            <w:tcW w:w="2968" w:type="dxa"/>
            <w:tcBorders>
              <w:top w:val="nil"/>
              <w:bottom w:val="nil"/>
            </w:tcBorders>
          </w:tcPr>
          <w:p w14:paraId="742F9A76" w14:textId="77777777" w:rsidR="007477E7"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m</w:t>
            </w:r>
            <w:r w:rsidR="007477E7" w:rsidRPr="009553D0">
              <w:rPr>
                <w:rFonts w:ascii="Times New Roman" w:hAnsi="Times New Roman" w:cs="Times New Roman"/>
                <w:color w:val="222222"/>
              </w:rPr>
              <w:t>osquito</w:t>
            </w:r>
            <w:r w:rsidR="004D235D" w:rsidRPr="009553D0">
              <w:rPr>
                <w:rFonts w:ascii="Times New Roman" w:hAnsi="Times New Roman" w:cs="Times New Roman"/>
                <w:color w:val="222222"/>
              </w:rPr>
              <w:t xml:space="preserve"> </w:t>
            </w:r>
          </w:p>
        </w:tc>
      </w:tr>
      <w:tr w:rsidR="007477E7" w:rsidRPr="009553D0" w14:paraId="6C007B33" w14:textId="77777777" w:rsidTr="00672202">
        <w:trPr>
          <w:trHeight w:val="349"/>
        </w:trPr>
        <w:tc>
          <w:tcPr>
            <w:tcW w:w="3510" w:type="dxa"/>
            <w:tcBorders>
              <w:top w:val="nil"/>
              <w:bottom w:val="nil"/>
            </w:tcBorders>
          </w:tcPr>
          <w:p w14:paraId="44DCBCE8" w14:textId="77777777" w:rsidR="007477E7" w:rsidRPr="009553D0" w:rsidRDefault="00D436EE"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b</w:t>
            </w:r>
            <w:r w:rsidR="007477E7" w:rsidRPr="009553D0">
              <w:rPr>
                <w:rFonts w:ascii="Times New Roman" w:hAnsi="Times New Roman" w:cs="Times New Roman"/>
                <w:color w:val="222222"/>
              </w:rPr>
              <w:t>ear</w:t>
            </w:r>
            <w:r w:rsidR="008405E6" w:rsidRPr="009553D0">
              <w:rPr>
                <w:rFonts w:ascii="Times New Roman" w:hAnsi="Times New Roman" w:cs="Times New Roman"/>
                <w:color w:val="222222"/>
              </w:rPr>
              <w:t xml:space="preserve"> </w:t>
            </w:r>
          </w:p>
        </w:tc>
        <w:tc>
          <w:tcPr>
            <w:tcW w:w="2882" w:type="dxa"/>
            <w:tcBorders>
              <w:top w:val="nil"/>
              <w:bottom w:val="nil"/>
            </w:tcBorders>
          </w:tcPr>
          <w:p w14:paraId="6347F309" w14:textId="77777777" w:rsidR="007477E7" w:rsidRPr="009553D0" w:rsidRDefault="007477E7" w:rsidP="00A845DB">
            <w:pPr>
              <w:spacing w:line="276" w:lineRule="auto"/>
              <w:jc w:val="center"/>
              <w:rPr>
                <w:rFonts w:ascii="Times New Roman" w:hAnsi="Times New Roman" w:cs="Times New Roman"/>
                <w:color w:val="222222"/>
              </w:rPr>
            </w:pPr>
          </w:p>
        </w:tc>
        <w:tc>
          <w:tcPr>
            <w:tcW w:w="2968" w:type="dxa"/>
            <w:tcBorders>
              <w:top w:val="nil"/>
              <w:bottom w:val="nil"/>
            </w:tcBorders>
          </w:tcPr>
          <w:p w14:paraId="5A43898B" w14:textId="77777777" w:rsidR="007477E7"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e</w:t>
            </w:r>
            <w:r w:rsidR="007477E7" w:rsidRPr="009553D0">
              <w:rPr>
                <w:rFonts w:ascii="Times New Roman" w:hAnsi="Times New Roman" w:cs="Times New Roman"/>
                <w:color w:val="222222"/>
              </w:rPr>
              <w:t>arthworm</w:t>
            </w:r>
            <w:r w:rsidR="004D235D" w:rsidRPr="009553D0">
              <w:rPr>
                <w:rFonts w:ascii="Times New Roman" w:hAnsi="Times New Roman" w:cs="Times New Roman"/>
                <w:color w:val="222222"/>
              </w:rPr>
              <w:t xml:space="preserve"> </w:t>
            </w:r>
          </w:p>
        </w:tc>
      </w:tr>
      <w:tr w:rsidR="007477E7" w:rsidRPr="009553D0" w14:paraId="4718D1B2" w14:textId="77777777" w:rsidTr="00672202">
        <w:trPr>
          <w:trHeight w:val="349"/>
        </w:trPr>
        <w:tc>
          <w:tcPr>
            <w:tcW w:w="3510" w:type="dxa"/>
            <w:tcBorders>
              <w:top w:val="nil"/>
              <w:bottom w:val="nil"/>
            </w:tcBorders>
          </w:tcPr>
          <w:p w14:paraId="69834E55" w14:textId="77777777" w:rsidR="007477E7" w:rsidRPr="009553D0" w:rsidRDefault="007477E7" w:rsidP="00A845DB">
            <w:pPr>
              <w:spacing w:line="276" w:lineRule="auto"/>
              <w:jc w:val="center"/>
              <w:rPr>
                <w:rFonts w:ascii="Times New Roman" w:hAnsi="Times New Roman" w:cs="Times New Roman"/>
                <w:color w:val="222222"/>
              </w:rPr>
            </w:pPr>
          </w:p>
        </w:tc>
        <w:tc>
          <w:tcPr>
            <w:tcW w:w="2882" w:type="dxa"/>
            <w:tcBorders>
              <w:top w:val="nil"/>
              <w:bottom w:val="nil"/>
            </w:tcBorders>
          </w:tcPr>
          <w:p w14:paraId="6D6107FD" w14:textId="77777777" w:rsidR="007477E7" w:rsidRPr="009553D0" w:rsidRDefault="007477E7" w:rsidP="00A845DB">
            <w:pPr>
              <w:spacing w:line="276" w:lineRule="auto"/>
              <w:jc w:val="center"/>
              <w:rPr>
                <w:rFonts w:ascii="Times New Roman" w:hAnsi="Times New Roman" w:cs="Times New Roman"/>
                <w:color w:val="222222"/>
              </w:rPr>
            </w:pPr>
          </w:p>
        </w:tc>
        <w:tc>
          <w:tcPr>
            <w:tcW w:w="2968" w:type="dxa"/>
            <w:tcBorders>
              <w:top w:val="nil"/>
              <w:bottom w:val="nil"/>
            </w:tcBorders>
          </w:tcPr>
          <w:p w14:paraId="3E7C7171" w14:textId="77777777" w:rsidR="007477E7" w:rsidRPr="009553D0" w:rsidRDefault="00D61001"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b</w:t>
            </w:r>
            <w:r w:rsidR="007477E7" w:rsidRPr="009553D0">
              <w:rPr>
                <w:rFonts w:ascii="Times New Roman" w:hAnsi="Times New Roman" w:cs="Times New Roman"/>
                <w:color w:val="222222"/>
              </w:rPr>
              <w:t>ee</w:t>
            </w:r>
            <w:r w:rsidR="004D235D" w:rsidRPr="009553D0">
              <w:rPr>
                <w:rFonts w:ascii="Times New Roman" w:hAnsi="Times New Roman" w:cs="Times New Roman"/>
                <w:color w:val="222222"/>
              </w:rPr>
              <w:t xml:space="preserve"> </w:t>
            </w:r>
          </w:p>
        </w:tc>
      </w:tr>
      <w:tr w:rsidR="007477E7" w:rsidRPr="009553D0" w14:paraId="44FA8D2D" w14:textId="77777777" w:rsidTr="00672202">
        <w:trPr>
          <w:trHeight w:val="349"/>
        </w:trPr>
        <w:tc>
          <w:tcPr>
            <w:tcW w:w="3510" w:type="dxa"/>
            <w:tcBorders>
              <w:top w:val="nil"/>
              <w:bottom w:val="nil"/>
            </w:tcBorders>
          </w:tcPr>
          <w:p w14:paraId="1E3164BF" w14:textId="77777777" w:rsidR="007477E7" w:rsidRPr="009553D0" w:rsidRDefault="007477E7" w:rsidP="00A845DB">
            <w:pPr>
              <w:spacing w:line="276" w:lineRule="auto"/>
              <w:jc w:val="center"/>
              <w:rPr>
                <w:rFonts w:ascii="Times New Roman" w:hAnsi="Times New Roman" w:cs="Times New Roman"/>
                <w:color w:val="222222"/>
              </w:rPr>
            </w:pPr>
          </w:p>
        </w:tc>
        <w:tc>
          <w:tcPr>
            <w:tcW w:w="2882" w:type="dxa"/>
            <w:tcBorders>
              <w:top w:val="nil"/>
              <w:bottom w:val="nil"/>
            </w:tcBorders>
          </w:tcPr>
          <w:p w14:paraId="67F2A703" w14:textId="77777777" w:rsidR="007477E7" w:rsidRPr="009553D0" w:rsidRDefault="007477E7" w:rsidP="00A845DB">
            <w:pPr>
              <w:spacing w:line="276" w:lineRule="auto"/>
              <w:jc w:val="center"/>
              <w:rPr>
                <w:rFonts w:ascii="Times New Roman" w:hAnsi="Times New Roman" w:cs="Times New Roman"/>
                <w:color w:val="222222"/>
              </w:rPr>
            </w:pPr>
          </w:p>
        </w:tc>
        <w:tc>
          <w:tcPr>
            <w:tcW w:w="2968" w:type="dxa"/>
            <w:tcBorders>
              <w:top w:val="nil"/>
              <w:bottom w:val="nil"/>
            </w:tcBorders>
          </w:tcPr>
          <w:p w14:paraId="62FDFDB2" w14:textId="77777777" w:rsidR="007477E7" w:rsidRPr="009553D0" w:rsidRDefault="001257FD"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b</w:t>
            </w:r>
            <w:r w:rsidR="007477E7" w:rsidRPr="009553D0">
              <w:rPr>
                <w:rFonts w:ascii="Times New Roman" w:hAnsi="Times New Roman" w:cs="Times New Roman"/>
                <w:color w:val="222222"/>
              </w:rPr>
              <w:t>eetle</w:t>
            </w:r>
            <w:r w:rsidR="004D235D" w:rsidRPr="009553D0">
              <w:rPr>
                <w:rFonts w:ascii="Times New Roman" w:hAnsi="Times New Roman" w:cs="Times New Roman"/>
                <w:color w:val="222222"/>
              </w:rPr>
              <w:t xml:space="preserve"> </w:t>
            </w:r>
          </w:p>
        </w:tc>
      </w:tr>
      <w:tr w:rsidR="007477E7" w:rsidRPr="009553D0" w14:paraId="3D136423" w14:textId="77777777" w:rsidTr="00672202">
        <w:trPr>
          <w:trHeight w:val="349"/>
        </w:trPr>
        <w:tc>
          <w:tcPr>
            <w:tcW w:w="3510" w:type="dxa"/>
            <w:tcBorders>
              <w:top w:val="nil"/>
              <w:bottom w:val="nil"/>
            </w:tcBorders>
          </w:tcPr>
          <w:p w14:paraId="5B06C652" w14:textId="77777777" w:rsidR="007477E7" w:rsidRPr="009553D0" w:rsidRDefault="007477E7" w:rsidP="00A845DB">
            <w:pPr>
              <w:spacing w:line="276" w:lineRule="auto"/>
              <w:jc w:val="center"/>
              <w:rPr>
                <w:rFonts w:ascii="Times New Roman" w:hAnsi="Times New Roman" w:cs="Times New Roman"/>
                <w:color w:val="222222"/>
              </w:rPr>
            </w:pPr>
          </w:p>
        </w:tc>
        <w:tc>
          <w:tcPr>
            <w:tcW w:w="2882" w:type="dxa"/>
            <w:tcBorders>
              <w:top w:val="nil"/>
              <w:bottom w:val="nil"/>
            </w:tcBorders>
          </w:tcPr>
          <w:p w14:paraId="2DF322DD" w14:textId="77777777" w:rsidR="007477E7" w:rsidRPr="009553D0" w:rsidRDefault="007477E7" w:rsidP="00A845DB">
            <w:pPr>
              <w:spacing w:line="276" w:lineRule="auto"/>
              <w:jc w:val="center"/>
              <w:rPr>
                <w:rFonts w:ascii="Times New Roman" w:hAnsi="Times New Roman" w:cs="Times New Roman"/>
                <w:color w:val="222222"/>
              </w:rPr>
            </w:pPr>
          </w:p>
        </w:tc>
        <w:tc>
          <w:tcPr>
            <w:tcW w:w="2968" w:type="dxa"/>
            <w:tcBorders>
              <w:top w:val="nil"/>
              <w:bottom w:val="nil"/>
            </w:tcBorders>
          </w:tcPr>
          <w:p w14:paraId="638D416A" w14:textId="77777777" w:rsidR="007477E7" w:rsidRPr="009553D0" w:rsidRDefault="001257FD" w:rsidP="00A845DB">
            <w:pPr>
              <w:spacing w:line="276" w:lineRule="auto"/>
              <w:jc w:val="center"/>
              <w:rPr>
                <w:rFonts w:ascii="Times New Roman" w:hAnsi="Times New Roman" w:cs="Times New Roman"/>
                <w:color w:val="222222"/>
              </w:rPr>
            </w:pPr>
            <w:r w:rsidRPr="009553D0">
              <w:rPr>
                <w:rFonts w:ascii="Times New Roman" w:hAnsi="Times New Roman" w:cs="Times New Roman"/>
                <w:color w:val="222222"/>
              </w:rPr>
              <w:t>f</w:t>
            </w:r>
            <w:r w:rsidR="007477E7" w:rsidRPr="009553D0">
              <w:rPr>
                <w:rFonts w:ascii="Times New Roman" w:hAnsi="Times New Roman" w:cs="Times New Roman"/>
                <w:color w:val="222222"/>
              </w:rPr>
              <w:t>rog</w:t>
            </w:r>
            <w:r w:rsidR="004D235D" w:rsidRPr="009553D0">
              <w:rPr>
                <w:rFonts w:ascii="Times New Roman" w:hAnsi="Times New Roman" w:cs="Times New Roman"/>
                <w:color w:val="222222"/>
              </w:rPr>
              <w:t xml:space="preserve"> </w:t>
            </w:r>
          </w:p>
        </w:tc>
      </w:tr>
      <w:tr w:rsidR="007477E7" w:rsidRPr="009553D0" w14:paraId="302C347F" w14:textId="77777777" w:rsidTr="001257FD">
        <w:trPr>
          <w:trHeight w:val="349"/>
        </w:trPr>
        <w:tc>
          <w:tcPr>
            <w:tcW w:w="3510" w:type="dxa"/>
            <w:tcBorders>
              <w:top w:val="nil"/>
              <w:bottom w:val="nil"/>
            </w:tcBorders>
          </w:tcPr>
          <w:p w14:paraId="2BF56A62" w14:textId="77777777" w:rsidR="007477E7" w:rsidRPr="009553D0" w:rsidRDefault="007477E7" w:rsidP="00A845DB">
            <w:pPr>
              <w:spacing w:line="276" w:lineRule="auto"/>
              <w:jc w:val="center"/>
              <w:rPr>
                <w:rFonts w:ascii="Times New Roman" w:hAnsi="Times New Roman" w:cs="Times New Roman"/>
                <w:color w:val="222222"/>
              </w:rPr>
            </w:pPr>
          </w:p>
        </w:tc>
        <w:tc>
          <w:tcPr>
            <w:tcW w:w="2882" w:type="dxa"/>
            <w:tcBorders>
              <w:top w:val="nil"/>
              <w:bottom w:val="nil"/>
            </w:tcBorders>
          </w:tcPr>
          <w:p w14:paraId="00FEF903" w14:textId="77777777" w:rsidR="007477E7" w:rsidRPr="009553D0" w:rsidRDefault="007477E7" w:rsidP="00A845DB">
            <w:pPr>
              <w:spacing w:line="276" w:lineRule="auto"/>
              <w:jc w:val="center"/>
              <w:rPr>
                <w:rFonts w:ascii="Times New Roman" w:hAnsi="Times New Roman" w:cs="Times New Roman"/>
                <w:color w:val="222222"/>
              </w:rPr>
            </w:pPr>
          </w:p>
        </w:tc>
        <w:tc>
          <w:tcPr>
            <w:tcW w:w="2968" w:type="dxa"/>
            <w:tcBorders>
              <w:top w:val="nil"/>
              <w:bottom w:val="nil"/>
            </w:tcBorders>
          </w:tcPr>
          <w:p w14:paraId="50A39F89" w14:textId="77777777" w:rsidR="007477E7" w:rsidRPr="009553D0" w:rsidRDefault="001257FD" w:rsidP="00A845DB">
            <w:pPr>
              <w:spacing w:line="276" w:lineRule="auto"/>
              <w:jc w:val="center"/>
              <w:rPr>
                <w:rFonts w:ascii="Times New Roman" w:hAnsi="Times New Roman" w:cs="Times New Roman"/>
                <w:color w:val="222222"/>
                <w:lang w:eastAsia="zh-CN"/>
              </w:rPr>
            </w:pPr>
            <w:r w:rsidRPr="009553D0">
              <w:rPr>
                <w:rFonts w:ascii="Times New Roman" w:hAnsi="Times New Roman" w:cs="Times New Roman"/>
                <w:color w:val="222222"/>
              </w:rPr>
              <w:t>s</w:t>
            </w:r>
            <w:r w:rsidR="007477E7" w:rsidRPr="009553D0">
              <w:rPr>
                <w:rFonts w:ascii="Times New Roman" w:hAnsi="Times New Roman" w:cs="Times New Roman"/>
                <w:color w:val="222222"/>
              </w:rPr>
              <w:t>nake</w:t>
            </w:r>
            <w:r w:rsidR="004D235D" w:rsidRPr="009553D0">
              <w:rPr>
                <w:rFonts w:ascii="Times New Roman" w:hAnsi="Times New Roman" w:cs="Times New Roman"/>
                <w:color w:val="222222"/>
              </w:rPr>
              <w:t xml:space="preserve"> </w:t>
            </w:r>
          </w:p>
        </w:tc>
      </w:tr>
      <w:tr w:rsidR="001257FD" w:rsidRPr="009553D0" w14:paraId="2E673F62" w14:textId="77777777" w:rsidTr="00672202">
        <w:trPr>
          <w:trHeight w:val="349"/>
        </w:trPr>
        <w:tc>
          <w:tcPr>
            <w:tcW w:w="3510" w:type="dxa"/>
            <w:tcBorders>
              <w:top w:val="nil"/>
              <w:bottom w:val="single" w:sz="4" w:space="0" w:color="auto"/>
            </w:tcBorders>
          </w:tcPr>
          <w:p w14:paraId="2AE6B664" w14:textId="77777777" w:rsidR="001257FD" w:rsidRPr="009553D0" w:rsidRDefault="001257FD" w:rsidP="00A845DB">
            <w:pPr>
              <w:spacing w:line="276" w:lineRule="auto"/>
              <w:jc w:val="center"/>
              <w:rPr>
                <w:rFonts w:ascii="Times New Roman" w:hAnsi="Times New Roman" w:cs="Times New Roman"/>
                <w:color w:val="222222"/>
              </w:rPr>
            </w:pPr>
          </w:p>
        </w:tc>
        <w:tc>
          <w:tcPr>
            <w:tcW w:w="2882" w:type="dxa"/>
            <w:tcBorders>
              <w:top w:val="nil"/>
              <w:bottom w:val="single" w:sz="4" w:space="0" w:color="auto"/>
            </w:tcBorders>
          </w:tcPr>
          <w:p w14:paraId="6FEFF464" w14:textId="77777777" w:rsidR="001257FD" w:rsidRPr="009553D0" w:rsidRDefault="001257FD" w:rsidP="00A845DB">
            <w:pPr>
              <w:spacing w:line="276" w:lineRule="auto"/>
              <w:jc w:val="center"/>
              <w:rPr>
                <w:rFonts w:ascii="Times New Roman" w:hAnsi="Times New Roman" w:cs="Times New Roman"/>
                <w:color w:val="222222"/>
              </w:rPr>
            </w:pPr>
          </w:p>
        </w:tc>
        <w:tc>
          <w:tcPr>
            <w:tcW w:w="2968" w:type="dxa"/>
            <w:tcBorders>
              <w:top w:val="nil"/>
              <w:bottom w:val="single" w:sz="4" w:space="0" w:color="auto"/>
            </w:tcBorders>
          </w:tcPr>
          <w:p w14:paraId="637F86E7" w14:textId="77777777" w:rsidR="001257FD" w:rsidRPr="009553D0" w:rsidRDefault="001257FD" w:rsidP="006D7431">
            <w:pPr>
              <w:keepNext/>
              <w:spacing w:line="276" w:lineRule="auto"/>
              <w:jc w:val="center"/>
              <w:rPr>
                <w:rFonts w:ascii="Times New Roman" w:hAnsi="Times New Roman" w:cs="Times New Roman"/>
                <w:color w:val="222222"/>
              </w:rPr>
            </w:pPr>
            <w:r w:rsidRPr="009553D0">
              <w:rPr>
                <w:rFonts w:ascii="Times New Roman" w:hAnsi="Times New Roman" w:cs="Times New Roman"/>
                <w:color w:val="222222"/>
              </w:rPr>
              <w:t>mouse</w:t>
            </w:r>
          </w:p>
        </w:tc>
      </w:tr>
    </w:tbl>
    <w:p w14:paraId="10E6DFCC" w14:textId="7AA33254" w:rsidR="006D7431" w:rsidRPr="009553D0" w:rsidRDefault="006D7431" w:rsidP="006D7431">
      <w:pPr>
        <w:pStyle w:val="Caption"/>
        <w:framePr w:hSpace="180" w:wrap="around" w:vAnchor="text" w:hAnchor="page" w:x="1407" w:y="1210"/>
      </w:pPr>
      <w:r w:rsidRPr="009553D0">
        <w:t xml:space="preserve">Table </w:t>
      </w:r>
      <w:fldSimple w:instr=" SEQ Table \* ARABIC ">
        <w:r w:rsidR="00DE57D8" w:rsidRPr="009553D0">
          <w:rPr>
            <w:noProof/>
          </w:rPr>
          <w:t>1</w:t>
        </w:r>
      </w:fldSimple>
      <w:r w:rsidRPr="009553D0">
        <w:t>.Animals used in classification task. Subjects were presented with pictures of individual animal species and were asked to indicate whether the animal belongs to some life form or unique beginner.</w:t>
      </w:r>
    </w:p>
    <w:p w14:paraId="49F768EB" w14:textId="77777777" w:rsidR="00785491" w:rsidRPr="009553D0" w:rsidRDefault="00785491" w:rsidP="00A845DB">
      <w:pPr>
        <w:spacing w:line="276" w:lineRule="auto"/>
        <w:rPr>
          <w:rFonts w:ascii="Times New Roman" w:hAnsi="Times New Roman" w:cs="Times New Roman"/>
          <w:sz w:val="24"/>
          <w:szCs w:val="24"/>
        </w:rPr>
      </w:pPr>
    </w:p>
    <w:p w14:paraId="7289ADBC" w14:textId="6E18E08F" w:rsidR="00F37670" w:rsidRPr="009553D0" w:rsidRDefault="00161A9A"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T</w:t>
      </w:r>
      <w:r w:rsidR="002E1742" w:rsidRPr="009553D0">
        <w:rPr>
          <w:rFonts w:ascii="Times New Roman" w:hAnsi="Times New Roman" w:cs="Times New Roman"/>
          <w:sz w:val="24"/>
          <w:szCs w:val="24"/>
        </w:rPr>
        <w:t>he results are shown in Figure 3</w:t>
      </w:r>
      <w:r w:rsidR="00587D88" w:rsidRPr="009553D0">
        <w:rPr>
          <w:rFonts w:ascii="Times New Roman" w:hAnsi="Times New Roman" w:cs="Times New Roman"/>
          <w:sz w:val="24"/>
          <w:szCs w:val="24"/>
        </w:rPr>
        <w:t xml:space="preserve"> with some remarkable patterns</w:t>
      </w:r>
      <w:r w:rsidRPr="009553D0">
        <w:rPr>
          <w:rFonts w:ascii="Times New Roman" w:hAnsi="Times New Roman" w:cs="Times New Roman"/>
          <w:sz w:val="24"/>
          <w:szCs w:val="24"/>
        </w:rPr>
        <w:t>. First, although all subjects agree on the names of specific animals at the folk generic level, substantial variation regarding whether</w:t>
      </w:r>
      <w:r w:rsidR="0016384F" w:rsidRPr="009553D0">
        <w:rPr>
          <w:rFonts w:ascii="Times New Roman" w:hAnsi="Times New Roman" w:cs="Times New Roman"/>
          <w:sz w:val="24"/>
          <w:szCs w:val="24"/>
        </w:rPr>
        <w:t xml:space="preserve"> they belong to the m</w:t>
      </w:r>
      <w:r w:rsidR="001257FD" w:rsidRPr="009553D0">
        <w:rPr>
          <w:rFonts w:ascii="Times New Roman" w:hAnsi="Times New Roman" w:cs="Times New Roman"/>
          <w:sz w:val="24"/>
          <w:szCs w:val="24"/>
        </w:rPr>
        <w:t>ost inclusive label exists in all linguistic communities,</w:t>
      </w:r>
      <w:r w:rsidR="00195695" w:rsidRPr="009553D0">
        <w:rPr>
          <w:rFonts w:ascii="Times New Roman" w:hAnsi="Times New Roman" w:cs="Times New Roman"/>
          <w:sz w:val="24"/>
          <w:szCs w:val="24"/>
        </w:rPr>
        <w:t xml:space="preserve"> except for</w:t>
      </w:r>
      <w:r w:rsidR="0016384F" w:rsidRPr="009553D0">
        <w:rPr>
          <w:rFonts w:ascii="Times New Roman" w:hAnsi="Times New Roman" w:cs="Times New Roman"/>
          <w:sz w:val="24"/>
          <w:szCs w:val="24"/>
        </w:rPr>
        <w:t xml:space="preserve"> </w:t>
      </w:r>
      <w:r w:rsidR="0039569B" w:rsidRPr="009553D0">
        <w:rPr>
          <w:rFonts w:ascii="Times New Roman" w:hAnsi="Times New Roman" w:cs="Times New Roman"/>
          <w:sz w:val="24"/>
          <w:szCs w:val="24"/>
        </w:rPr>
        <w:t xml:space="preserve">Mandarin. Coincidentally, the most inclusive labels in </w:t>
      </w:r>
      <w:r w:rsidR="00B3093F" w:rsidRPr="009553D0">
        <w:rPr>
          <w:rFonts w:ascii="Times New Roman" w:hAnsi="Times New Roman" w:cs="Times New Roman"/>
          <w:sz w:val="24"/>
          <w:szCs w:val="24"/>
        </w:rPr>
        <w:t>Mandarin</w:t>
      </w:r>
      <w:r w:rsidR="00790D00" w:rsidRPr="009553D0">
        <w:rPr>
          <w:rFonts w:ascii="Times New Roman" w:hAnsi="Times New Roman" w:cs="Times New Roman"/>
          <w:sz w:val="24"/>
          <w:szCs w:val="24"/>
        </w:rPr>
        <w:t xml:space="preserve">, </w:t>
      </w:r>
      <w:proofErr w:type="spellStart"/>
      <w:r w:rsidR="00790D00" w:rsidRPr="009553D0">
        <w:rPr>
          <w:rFonts w:ascii="Times New Roman" w:hAnsi="Times New Roman" w:cs="Times New Roman"/>
          <w:i/>
          <w:sz w:val="24"/>
          <w:szCs w:val="24"/>
        </w:rPr>
        <w:t>dongwu</w:t>
      </w:r>
      <w:proofErr w:type="spellEnd"/>
      <w:r w:rsidR="00B3093F" w:rsidRPr="009553D0">
        <w:rPr>
          <w:rFonts w:ascii="Times New Roman" w:hAnsi="Times New Roman" w:cs="Times New Roman"/>
          <w:sz w:val="24"/>
          <w:szCs w:val="24"/>
        </w:rPr>
        <w:t xml:space="preserve"> (</w:t>
      </w:r>
      <w:r w:rsidR="00BA5693" w:rsidRPr="009553D0">
        <w:rPr>
          <w:rFonts w:ascii="Times New Roman" w:hAnsi="Times New Roman" w:cs="Times New Roman"/>
          <w:sz w:val="24"/>
          <w:szCs w:val="24"/>
        </w:rPr>
        <w:t>動物</w:t>
      </w:r>
      <w:r w:rsidR="00BA5693" w:rsidRPr="009553D0">
        <w:rPr>
          <w:rStyle w:val="FootnoteReference"/>
          <w:rFonts w:ascii="Times New Roman" w:hAnsi="Times New Roman" w:cs="Times New Roman"/>
          <w:sz w:val="24"/>
          <w:szCs w:val="24"/>
        </w:rPr>
        <w:footnoteReference w:id="10"/>
      </w:r>
      <w:r w:rsidR="00B3093F" w:rsidRPr="009553D0">
        <w:rPr>
          <w:rFonts w:ascii="Times New Roman" w:hAnsi="Times New Roman" w:cs="Times New Roman"/>
          <w:sz w:val="24"/>
          <w:szCs w:val="24"/>
        </w:rPr>
        <w:t>)</w:t>
      </w:r>
      <w:r w:rsidR="0039569B" w:rsidRPr="009553D0">
        <w:rPr>
          <w:rFonts w:ascii="Times New Roman" w:hAnsi="Times New Roman" w:cs="Times New Roman"/>
          <w:sz w:val="24"/>
          <w:szCs w:val="24"/>
        </w:rPr>
        <w:t xml:space="preserve"> also include all animals presented, thus truly represent</w:t>
      </w:r>
      <w:r w:rsidR="001257FD" w:rsidRPr="009553D0">
        <w:rPr>
          <w:rFonts w:ascii="Times New Roman" w:hAnsi="Times New Roman" w:cs="Times New Roman"/>
          <w:sz w:val="24"/>
          <w:szCs w:val="24"/>
        </w:rPr>
        <w:t>s</w:t>
      </w:r>
      <w:r w:rsidR="0039569B" w:rsidRPr="009553D0">
        <w:rPr>
          <w:rFonts w:ascii="Times New Roman" w:hAnsi="Times New Roman" w:cs="Times New Roman"/>
          <w:sz w:val="24"/>
          <w:szCs w:val="24"/>
        </w:rPr>
        <w:t xml:space="preserve"> the concept ANIMAL. Second, the variation </w:t>
      </w:r>
      <w:r w:rsidR="00F37670" w:rsidRPr="009553D0">
        <w:rPr>
          <w:rFonts w:ascii="Times New Roman" w:hAnsi="Times New Roman" w:cs="Times New Roman"/>
          <w:sz w:val="24"/>
          <w:szCs w:val="24"/>
        </w:rPr>
        <w:t>in individuals’ meaning attribution is very systematic and seems t</w:t>
      </w:r>
      <w:r w:rsidR="00885BED" w:rsidRPr="009553D0">
        <w:rPr>
          <w:rFonts w:ascii="Times New Roman" w:hAnsi="Times New Roman" w:cs="Times New Roman"/>
          <w:sz w:val="24"/>
          <w:szCs w:val="24"/>
        </w:rPr>
        <w:t>o occur at the l</w:t>
      </w:r>
      <w:r w:rsidR="003D7D2F" w:rsidRPr="009553D0">
        <w:rPr>
          <w:rFonts w:ascii="Times New Roman" w:hAnsi="Times New Roman" w:cs="Times New Roman"/>
          <w:sz w:val="24"/>
          <w:szCs w:val="24"/>
        </w:rPr>
        <w:t>ife form level; that is, individuals tend to think either an entire life form class belong to the most inclusive label or not</w:t>
      </w:r>
      <w:r w:rsidR="00896237" w:rsidRPr="009553D0">
        <w:rPr>
          <w:rFonts w:ascii="Times New Roman" w:hAnsi="Times New Roman" w:cs="Times New Roman"/>
          <w:sz w:val="24"/>
          <w:szCs w:val="24"/>
        </w:rPr>
        <w:t xml:space="preserve"> (except for mouse, bat, and snake which are ambiguous at the life-form level)</w:t>
      </w:r>
      <w:r w:rsidR="003D7D2F" w:rsidRPr="009553D0">
        <w:rPr>
          <w:rFonts w:ascii="Times New Roman" w:hAnsi="Times New Roman" w:cs="Times New Roman"/>
          <w:sz w:val="24"/>
          <w:szCs w:val="24"/>
        </w:rPr>
        <w:t xml:space="preserve">. For example, among the Yi in </w:t>
      </w:r>
      <w:proofErr w:type="spellStart"/>
      <w:r w:rsidR="00B7474C" w:rsidRPr="009553D0">
        <w:rPr>
          <w:rFonts w:ascii="Times New Roman" w:hAnsi="Times New Roman" w:cs="Times New Roman"/>
          <w:sz w:val="24"/>
          <w:szCs w:val="24"/>
        </w:rPr>
        <w:t>Puxiongzhen</w:t>
      </w:r>
      <w:proofErr w:type="spellEnd"/>
      <w:r w:rsidR="003D7D2F" w:rsidRPr="009553D0">
        <w:rPr>
          <w:rFonts w:ascii="Times New Roman" w:hAnsi="Times New Roman" w:cs="Times New Roman"/>
          <w:sz w:val="24"/>
          <w:szCs w:val="24"/>
        </w:rPr>
        <w:t xml:space="preserve">, Sichuan, </w:t>
      </w:r>
      <w:r w:rsidR="00B7474C" w:rsidRPr="009553D0">
        <w:rPr>
          <w:rFonts w:ascii="Times New Roman" w:hAnsi="Times New Roman" w:cs="Times New Roman"/>
          <w:sz w:val="24"/>
          <w:szCs w:val="24"/>
        </w:rPr>
        <w:t>42</w:t>
      </w:r>
      <w:r w:rsidR="003D7D2F" w:rsidRPr="009553D0">
        <w:rPr>
          <w:rFonts w:ascii="Times New Roman" w:hAnsi="Times New Roman" w:cs="Times New Roman"/>
          <w:sz w:val="24"/>
          <w:szCs w:val="24"/>
        </w:rPr>
        <w:t>% of the subjects believe that the most inclusive term “</w:t>
      </w:r>
      <w:proofErr w:type="spellStart"/>
      <w:r w:rsidR="003D7D2F" w:rsidRPr="009553D0">
        <w:rPr>
          <w:rFonts w:ascii="Times New Roman" w:hAnsi="Times New Roman" w:cs="Times New Roman"/>
          <w:i/>
          <w:sz w:val="24"/>
          <w:szCs w:val="24"/>
        </w:rPr>
        <w:t>nibuhibu</w:t>
      </w:r>
      <w:proofErr w:type="spellEnd"/>
      <w:r w:rsidR="003D7D2F" w:rsidRPr="009553D0">
        <w:rPr>
          <w:rFonts w:ascii="Times New Roman" w:hAnsi="Times New Roman" w:cs="Times New Roman"/>
          <w:sz w:val="24"/>
          <w:szCs w:val="24"/>
        </w:rPr>
        <w:t xml:space="preserve">” </w:t>
      </w:r>
      <w:r w:rsidR="001200C9" w:rsidRPr="009553D0">
        <w:rPr>
          <w:rFonts w:ascii="Times New Roman" w:hAnsi="Times New Roman" w:cs="Times New Roman"/>
          <w:sz w:val="24"/>
          <w:szCs w:val="24"/>
        </w:rPr>
        <w:t>includes all animals</w:t>
      </w:r>
      <w:r w:rsidR="003D7D2F" w:rsidRPr="009553D0">
        <w:rPr>
          <w:rFonts w:ascii="Times New Roman" w:hAnsi="Times New Roman" w:cs="Times New Roman"/>
          <w:sz w:val="24"/>
          <w:szCs w:val="24"/>
        </w:rPr>
        <w:t xml:space="preserve">, whereas </w:t>
      </w:r>
      <w:r w:rsidR="00B7474C" w:rsidRPr="009553D0">
        <w:rPr>
          <w:rFonts w:ascii="Times New Roman" w:hAnsi="Times New Roman" w:cs="Times New Roman"/>
          <w:sz w:val="24"/>
          <w:szCs w:val="24"/>
        </w:rPr>
        <w:t>33</w:t>
      </w:r>
      <w:r w:rsidR="003D7D2F" w:rsidRPr="009553D0">
        <w:rPr>
          <w:rFonts w:ascii="Times New Roman" w:hAnsi="Times New Roman" w:cs="Times New Roman"/>
          <w:sz w:val="24"/>
          <w:szCs w:val="24"/>
        </w:rPr>
        <w:t>% of the subjects believe “</w:t>
      </w:r>
      <w:proofErr w:type="spellStart"/>
      <w:r w:rsidR="003D7D2F" w:rsidRPr="009553D0">
        <w:rPr>
          <w:rFonts w:ascii="Times New Roman" w:hAnsi="Times New Roman" w:cs="Times New Roman"/>
          <w:i/>
          <w:sz w:val="24"/>
          <w:szCs w:val="24"/>
        </w:rPr>
        <w:t>nihuhibu</w:t>
      </w:r>
      <w:proofErr w:type="spellEnd"/>
      <w:r w:rsidR="003D7D2F" w:rsidRPr="009553D0">
        <w:rPr>
          <w:rFonts w:ascii="Times New Roman" w:hAnsi="Times New Roman" w:cs="Times New Roman"/>
          <w:sz w:val="24"/>
          <w:szCs w:val="24"/>
        </w:rPr>
        <w:t xml:space="preserve">” </w:t>
      </w:r>
      <w:r w:rsidR="001200C9" w:rsidRPr="009553D0">
        <w:rPr>
          <w:rFonts w:ascii="Times New Roman" w:hAnsi="Times New Roman" w:cs="Times New Roman"/>
          <w:sz w:val="24"/>
          <w:szCs w:val="24"/>
        </w:rPr>
        <w:t xml:space="preserve">includes </w:t>
      </w:r>
      <w:r w:rsidR="00F76CCB" w:rsidRPr="009553D0">
        <w:rPr>
          <w:rFonts w:ascii="Times New Roman" w:hAnsi="Times New Roman" w:cs="Times New Roman"/>
          <w:sz w:val="24"/>
          <w:szCs w:val="24"/>
        </w:rPr>
        <w:t>MAMMAL</w:t>
      </w:r>
      <w:r w:rsidR="001200C9" w:rsidRPr="009553D0">
        <w:rPr>
          <w:rFonts w:ascii="Times New Roman" w:hAnsi="Times New Roman" w:cs="Times New Roman"/>
          <w:sz w:val="24"/>
          <w:szCs w:val="24"/>
        </w:rPr>
        <w:t xml:space="preserve"> and</w:t>
      </w:r>
      <w:r w:rsidR="00D61001" w:rsidRPr="009553D0">
        <w:rPr>
          <w:rFonts w:ascii="Times New Roman" w:hAnsi="Times New Roman" w:cs="Times New Roman"/>
          <w:sz w:val="24"/>
          <w:szCs w:val="24"/>
        </w:rPr>
        <w:t xml:space="preserve"> </w:t>
      </w:r>
      <w:r w:rsidR="00F76CCB" w:rsidRPr="009553D0">
        <w:rPr>
          <w:rFonts w:ascii="Times New Roman" w:hAnsi="Times New Roman" w:cs="Times New Roman"/>
          <w:sz w:val="24"/>
          <w:szCs w:val="24"/>
        </w:rPr>
        <w:t>BIRD</w:t>
      </w:r>
      <w:r w:rsidR="001200C9" w:rsidRPr="009553D0">
        <w:rPr>
          <w:rFonts w:ascii="Times New Roman" w:hAnsi="Times New Roman" w:cs="Times New Roman"/>
          <w:sz w:val="24"/>
          <w:szCs w:val="24"/>
        </w:rPr>
        <w:t>, but not</w:t>
      </w:r>
      <w:r w:rsidR="00D61001" w:rsidRPr="009553D0">
        <w:rPr>
          <w:rFonts w:ascii="Times New Roman" w:hAnsi="Times New Roman" w:cs="Times New Roman"/>
          <w:sz w:val="24"/>
          <w:szCs w:val="24"/>
        </w:rPr>
        <w:t xml:space="preserve"> </w:t>
      </w:r>
      <w:r w:rsidR="00F76CCB" w:rsidRPr="009553D0">
        <w:rPr>
          <w:rFonts w:ascii="Times New Roman" w:hAnsi="Times New Roman" w:cs="Times New Roman"/>
          <w:sz w:val="24"/>
          <w:szCs w:val="24"/>
        </w:rPr>
        <w:t>WUG</w:t>
      </w:r>
      <w:r w:rsidR="00496D0A" w:rsidRPr="009553D0">
        <w:rPr>
          <w:rFonts w:ascii="Times New Roman" w:hAnsi="Times New Roman" w:cs="Times New Roman"/>
          <w:sz w:val="24"/>
          <w:szCs w:val="24"/>
        </w:rPr>
        <w:t xml:space="preserve">, and </w:t>
      </w:r>
      <w:r w:rsidR="00B7474C" w:rsidRPr="009553D0">
        <w:rPr>
          <w:rFonts w:ascii="Times New Roman" w:hAnsi="Times New Roman" w:cs="Times New Roman"/>
          <w:sz w:val="24"/>
          <w:szCs w:val="24"/>
        </w:rPr>
        <w:t>25</w:t>
      </w:r>
      <w:r w:rsidR="00496D0A" w:rsidRPr="009553D0">
        <w:rPr>
          <w:rFonts w:ascii="Times New Roman" w:hAnsi="Times New Roman" w:cs="Times New Roman"/>
          <w:sz w:val="24"/>
          <w:szCs w:val="24"/>
        </w:rPr>
        <w:t>% of the subject believe that “</w:t>
      </w:r>
      <w:proofErr w:type="spellStart"/>
      <w:r w:rsidR="00496D0A" w:rsidRPr="009553D0">
        <w:rPr>
          <w:rFonts w:ascii="Times New Roman" w:hAnsi="Times New Roman" w:cs="Times New Roman"/>
          <w:i/>
          <w:sz w:val="24"/>
          <w:szCs w:val="24"/>
        </w:rPr>
        <w:t>nibuhibu</w:t>
      </w:r>
      <w:proofErr w:type="spellEnd"/>
      <w:r w:rsidR="00496D0A" w:rsidRPr="009553D0">
        <w:rPr>
          <w:rFonts w:ascii="Times New Roman" w:hAnsi="Times New Roman" w:cs="Times New Roman"/>
          <w:sz w:val="24"/>
          <w:szCs w:val="24"/>
        </w:rPr>
        <w:t>”</w:t>
      </w:r>
      <w:r w:rsidR="00D61001" w:rsidRPr="009553D0">
        <w:rPr>
          <w:rFonts w:ascii="Times New Roman" w:hAnsi="Times New Roman" w:cs="Times New Roman"/>
          <w:sz w:val="24"/>
          <w:szCs w:val="24"/>
        </w:rPr>
        <w:t xml:space="preserve"> only include </w:t>
      </w:r>
      <w:r w:rsidR="00F76CCB" w:rsidRPr="009553D0">
        <w:rPr>
          <w:rFonts w:ascii="Times New Roman" w:hAnsi="Times New Roman" w:cs="Times New Roman"/>
          <w:sz w:val="24"/>
          <w:szCs w:val="24"/>
        </w:rPr>
        <w:t>MAMMAL</w:t>
      </w:r>
      <w:r w:rsidR="00B3093F" w:rsidRPr="009553D0">
        <w:rPr>
          <w:rFonts w:ascii="Times New Roman" w:hAnsi="Times New Roman" w:cs="Times New Roman"/>
          <w:sz w:val="24"/>
          <w:szCs w:val="24"/>
        </w:rPr>
        <w:t>.</w:t>
      </w:r>
      <w:r w:rsidR="00496D0A" w:rsidRPr="009553D0">
        <w:rPr>
          <w:rFonts w:ascii="Times New Roman" w:hAnsi="Times New Roman" w:cs="Times New Roman"/>
          <w:sz w:val="24"/>
          <w:szCs w:val="24"/>
        </w:rPr>
        <w:t xml:space="preserve"> Most notably, none of the subjects think that “</w:t>
      </w:r>
      <w:proofErr w:type="spellStart"/>
      <w:r w:rsidR="00496D0A" w:rsidRPr="009553D0">
        <w:rPr>
          <w:rFonts w:ascii="Times New Roman" w:hAnsi="Times New Roman" w:cs="Times New Roman"/>
          <w:i/>
          <w:sz w:val="24"/>
          <w:szCs w:val="24"/>
        </w:rPr>
        <w:t>nibuhibu</w:t>
      </w:r>
      <w:proofErr w:type="spellEnd"/>
      <w:r w:rsidR="00496D0A" w:rsidRPr="009553D0">
        <w:rPr>
          <w:rFonts w:ascii="Times New Roman" w:hAnsi="Times New Roman" w:cs="Times New Roman"/>
          <w:sz w:val="24"/>
          <w:szCs w:val="24"/>
        </w:rPr>
        <w:t xml:space="preserve">” include </w:t>
      </w:r>
      <w:r w:rsidR="00F76CCB" w:rsidRPr="009553D0">
        <w:rPr>
          <w:rFonts w:ascii="Times New Roman" w:hAnsi="Times New Roman" w:cs="Times New Roman"/>
          <w:sz w:val="24"/>
          <w:szCs w:val="24"/>
        </w:rPr>
        <w:t>MAMMAL</w:t>
      </w:r>
      <w:r w:rsidR="00943FE5" w:rsidRPr="009553D0">
        <w:rPr>
          <w:rFonts w:ascii="Times New Roman" w:hAnsi="Times New Roman" w:cs="Times New Roman"/>
          <w:sz w:val="24"/>
          <w:szCs w:val="24"/>
        </w:rPr>
        <w:t xml:space="preserve"> and </w:t>
      </w:r>
      <w:r w:rsidR="00F76CCB" w:rsidRPr="009553D0">
        <w:rPr>
          <w:rFonts w:ascii="Times New Roman" w:hAnsi="Times New Roman" w:cs="Times New Roman"/>
          <w:sz w:val="24"/>
          <w:szCs w:val="24"/>
        </w:rPr>
        <w:t>WUG</w:t>
      </w:r>
      <w:r w:rsidR="00943FE5" w:rsidRPr="009553D0">
        <w:rPr>
          <w:rFonts w:ascii="Times New Roman" w:hAnsi="Times New Roman" w:cs="Times New Roman"/>
          <w:b/>
          <w:sz w:val="24"/>
          <w:szCs w:val="24"/>
        </w:rPr>
        <w:t xml:space="preserve"> </w:t>
      </w:r>
      <w:r w:rsidR="00257643" w:rsidRPr="009553D0">
        <w:rPr>
          <w:rFonts w:ascii="Times New Roman" w:hAnsi="Times New Roman" w:cs="Times New Roman"/>
          <w:sz w:val="24"/>
          <w:szCs w:val="24"/>
        </w:rPr>
        <w:t xml:space="preserve">but not </w:t>
      </w:r>
      <w:r w:rsidR="00F76CCB" w:rsidRPr="009553D0">
        <w:rPr>
          <w:rFonts w:ascii="Times New Roman" w:hAnsi="Times New Roman" w:cs="Times New Roman"/>
          <w:sz w:val="24"/>
          <w:szCs w:val="24"/>
        </w:rPr>
        <w:t>BIRD</w:t>
      </w:r>
      <w:r w:rsidR="005952A6" w:rsidRPr="009553D0">
        <w:rPr>
          <w:rFonts w:ascii="Times New Roman" w:hAnsi="Times New Roman" w:cs="Times New Roman"/>
          <w:sz w:val="24"/>
          <w:szCs w:val="24"/>
        </w:rPr>
        <w:t>.</w:t>
      </w:r>
      <w:r w:rsidR="00257643" w:rsidRPr="009553D0">
        <w:rPr>
          <w:rFonts w:ascii="Times New Roman" w:hAnsi="Times New Roman" w:cs="Times New Roman"/>
          <w:sz w:val="24"/>
          <w:szCs w:val="24"/>
        </w:rPr>
        <w:t xml:space="preserve"> In other words, there seems to be a hierarchy of the kind of life forms </w:t>
      </w:r>
      <w:r w:rsidR="00944DDB" w:rsidRPr="009553D0">
        <w:rPr>
          <w:rFonts w:ascii="Times New Roman" w:hAnsi="Times New Roman" w:cs="Times New Roman"/>
          <w:sz w:val="24"/>
          <w:szCs w:val="24"/>
        </w:rPr>
        <w:t>that would be included in the inclu</w:t>
      </w:r>
      <w:r w:rsidR="00943FE5" w:rsidRPr="009553D0">
        <w:rPr>
          <w:rFonts w:ascii="Times New Roman" w:hAnsi="Times New Roman" w:cs="Times New Roman"/>
          <w:sz w:val="24"/>
          <w:szCs w:val="24"/>
        </w:rPr>
        <w:t xml:space="preserve">sive label. Everyone agrees the most inclusive label includes large quadrupeds such as wild pig and bear. Some think that bugs and worms should be excluded; of these people, some further believe that flying, feathered creatures should also be excluded.  </w:t>
      </w:r>
    </w:p>
    <w:p w14:paraId="26DAE847" w14:textId="77777777" w:rsidR="006E61A2" w:rsidRPr="009553D0" w:rsidRDefault="006E61A2" w:rsidP="00A845DB">
      <w:pPr>
        <w:spacing w:line="276" w:lineRule="auto"/>
        <w:rPr>
          <w:rFonts w:ascii="Times New Roman" w:hAnsi="Times New Roman" w:cs="Times New Roman"/>
          <w:sz w:val="24"/>
          <w:szCs w:val="24"/>
        </w:rPr>
      </w:pPr>
      <w:r w:rsidRPr="009553D0">
        <w:rPr>
          <w:rFonts w:ascii="Times New Roman" w:hAnsi="Times New Roman" w:cs="Times New Roman"/>
          <w:noProof/>
          <w:sz w:val="24"/>
          <w:szCs w:val="24"/>
        </w:rPr>
        <w:lastRenderedPageBreak/>
        <w:drawing>
          <wp:inline distT="0" distB="0" distL="0" distR="0" wp14:anchorId="595FF153" wp14:editId="50B9E30E">
            <wp:extent cx="5943600" cy="44577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5943600" cy="4457700"/>
                    </a:xfrm>
                    <a:prstGeom prst="rect">
                      <a:avLst/>
                    </a:prstGeom>
                  </pic:spPr>
                </pic:pic>
              </a:graphicData>
            </a:graphic>
          </wp:inline>
        </w:drawing>
      </w:r>
    </w:p>
    <w:p w14:paraId="370DC3AF" w14:textId="7075B4AB" w:rsidR="006E61A2" w:rsidRPr="009553D0" w:rsidRDefault="006E61A2" w:rsidP="00A845DB">
      <w:pPr>
        <w:spacing w:line="276" w:lineRule="auto"/>
        <w:rPr>
          <w:rFonts w:ascii="Times New Roman" w:hAnsi="Times New Roman" w:cs="Times New Roman"/>
          <w:sz w:val="20"/>
          <w:szCs w:val="20"/>
        </w:rPr>
      </w:pPr>
      <w:r w:rsidRPr="009553D0">
        <w:rPr>
          <w:rFonts w:ascii="Times New Roman" w:hAnsi="Times New Roman" w:cs="Times New Roman"/>
          <w:sz w:val="20"/>
          <w:szCs w:val="20"/>
        </w:rPr>
        <w:t xml:space="preserve">Figure 3. Variation in individuals’ meaning attribution of the most inclusive label across 24 ethnolinguistic communities. Horizontal axis represents different ethnic groups, with location indicated in parenthesis. As mentioned in the main text, two groups may have the same officially assigned name yet people in these groups speak mutually unintelligible dialects. Sample size in each group ranges from 10 to 25 individuals. Mandarin data were collected in </w:t>
      </w:r>
      <w:proofErr w:type="spellStart"/>
      <w:r w:rsidR="00FB1B86" w:rsidRPr="009553D0">
        <w:rPr>
          <w:rFonts w:ascii="Times New Roman" w:hAnsi="Times New Roman" w:cs="Times New Roman"/>
          <w:sz w:val="20"/>
          <w:szCs w:val="20"/>
        </w:rPr>
        <w:t>Ning’er</w:t>
      </w:r>
      <w:proofErr w:type="spellEnd"/>
      <w:r w:rsidR="00FB1B86" w:rsidRPr="009553D0">
        <w:rPr>
          <w:rFonts w:ascii="Times New Roman" w:hAnsi="Times New Roman" w:cs="Times New Roman"/>
          <w:sz w:val="20"/>
          <w:szCs w:val="20"/>
        </w:rPr>
        <w:t xml:space="preserve"> and </w:t>
      </w:r>
      <w:proofErr w:type="spellStart"/>
      <w:r w:rsidR="00FB1B86" w:rsidRPr="009553D0">
        <w:rPr>
          <w:rFonts w:ascii="Times New Roman" w:hAnsi="Times New Roman" w:cs="Times New Roman"/>
          <w:sz w:val="20"/>
          <w:szCs w:val="20"/>
        </w:rPr>
        <w:t>Shuangjiang</w:t>
      </w:r>
      <w:proofErr w:type="spellEnd"/>
      <w:r w:rsidR="005952A6" w:rsidRPr="009553D0">
        <w:rPr>
          <w:rFonts w:ascii="Times New Roman" w:hAnsi="Times New Roman" w:cs="Times New Roman"/>
          <w:sz w:val="20"/>
          <w:szCs w:val="20"/>
        </w:rPr>
        <w:t xml:space="preserve"> in Yunnan province. </w:t>
      </w:r>
    </w:p>
    <w:p w14:paraId="3EF7A805" w14:textId="3DF58CFA" w:rsidR="00C93E91" w:rsidRPr="009553D0" w:rsidRDefault="006231C5" w:rsidP="00C93E91">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The mere presence of individual level variation in how people understand the meaning of linguistic labels is not surprising</w:t>
      </w:r>
      <w:r w:rsidR="0035069E" w:rsidRPr="009553D0">
        <w:rPr>
          <w:rFonts w:ascii="Times New Roman" w:hAnsi="Times New Roman" w:cs="Times New Roman"/>
          <w:sz w:val="24"/>
          <w:szCs w:val="24"/>
        </w:rPr>
        <w:t>; w</w:t>
      </w:r>
      <w:r w:rsidRPr="009553D0">
        <w:rPr>
          <w:rFonts w:ascii="Times New Roman" w:hAnsi="Times New Roman" w:cs="Times New Roman"/>
          <w:sz w:val="24"/>
          <w:szCs w:val="24"/>
        </w:rPr>
        <w:t>hat is notable here is that the variation</w:t>
      </w:r>
      <w:r w:rsidR="005B3907" w:rsidRPr="009553D0">
        <w:rPr>
          <w:rFonts w:ascii="Times New Roman" w:hAnsi="Times New Roman" w:cs="Times New Roman"/>
          <w:sz w:val="24"/>
          <w:szCs w:val="24"/>
        </w:rPr>
        <w:t xml:space="preserve"> is</w:t>
      </w:r>
      <w:r w:rsidRPr="009553D0">
        <w:rPr>
          <w:rFonts w:ascii="Times New Roman" w:hAnsi="Times New Roman" w:cs="Times New Roman"/>
          <w:sz w:val="24"/>
          <w:szCs w:val="24"/>
        </w:rPr>
        <w:t xml:space="preserve"> non-random, and the pattern </w:t>
      </w:r>
      <w:r w:rsidR="00D32874" w:rsidRPr="009553D0">
        <w:rPr>
          <w:rFonts w:ascii="Times New Roman" w:hAnsi="Times New Roman" w:cs="Times New Roman"/>
          <w:sz w:val="24"/>
          <w:szCs w:val="24"/>
        </w:rPr>
        <w:t xml:space="preserve">is highly suggestive of </w:t>
      </w:r>
      <w:r w:rsidR="006E61A2" w:rsidRPr="009553D0">
        <w:rPr>
          <w:rFonts w:ascii="Times New Roman" w:hAnsi="Times New Roman" w:cs="Times New Roman"/>
          <w:sz w:val="24"/>
          <w:szCs w:val="24"/>
        </w:rPr>
        <w:t>substantial variation</w:t>
      </w:r>
      <w:r w:rsidR="00D32874" w:rsidRPr="009553D0">
        <w:rPr>
          <w:rFonts w:ascii="Times New Roman" w:hAnsi="Times New Roman" w:cs="Times New Roman"/>
          <w:sz w:val="24"/>
          <w:szCs w:val="24"/>
        </w:rPr>
        <w:t xml:space="preserve"> of </w:t>
      </w:r>
      <w:r w:rsidR="00BA5693" w:rsidRPr="009553D0">
        <w:rPr>
          <w:rFonts w:ascii="Times New Roman" w:hAnsi="Times New Roman" w:cs="Times New Roman"/>
          <w:sz w:val="24"/>
          <w:szCs w:val="24"/>
        </w:rPr>
        <w:t>salience of different biological ranks, o</w:t>
      </w:r>
      <w:r w:rsidR="00D32874" w:rsidRPr="009553D0">
        <w:rPr>
          <w:rFonts w:ascii="Times New Roman" w:hAnsi="Times New Roman" w:cs="Times New Roman"/>
          <w:sz w:val="24"/>
          <w:szCs w:val="24"/>
        </w:rPr>
        <w:t xml:space="preserve">r in the language of </w:t>
      </w:r>
      <w:r w:rsidR="0039580A" w:rsidRPr="009553D0">
        <w:rPr>
          <w:rFonts w:ascii="Times New Roman" w:hAnsi="Times New Roman" w:cs="Times New Roman"/>
          <w:sz w:val="24"/>
          <w:szCs w:val="24"/>
        </w:rPr>
        <w:t>CAT</w:t>
      </w:r>
      <w:r w:rsidR="00D32874" w:rsidRPr="009553D0">
        <w:rPr>
          <w:rFonts w:ascii="Times New Roman" w:hAnsi="Times New Roman" w:cs="Times New Roman"/>
          <w:sz w:val="24"/>
          <w:szCs w:val="24"/>
        </w:rPr>
        <w:t xml:space="preserve">, </w:t>
      </w:r>
      <w:r w:rsidR="00BA5693" w:rsidRPr="009553D0">
        <w:rPr>
          <w:rFonts w:ascii="Times New Roman" w:hAnsi="Times New Roman" w:cs="Times New Roman"/>
          <w:sz w:val="24"/>
          <w:szCs w:val="24"/>
        </w:rPr>
        <w:t>the existence of</w:t>
      </w:r>
      <w:r w:rsidR="00D32874" w:rsidRPr="009553D0">
        <w:rPr>
          <w:rFonts w:ascii="Times New Roman" w:hAnsi="Times New Roman" w:cs="Times New Roman"/>
          <w:sz w:val="24"/>
          <w:szCs w:val="24"/>
        </w:rPr>
        <w:t xml:space="preserve"> multiple factors of attraction. </w:t>
      </w:r>
      <w:r w:rsidR="00B83F67" w:rsidRPr="009553D0">
        <w:rPr>
          <w:rFonts w:ascii="Times New Roman" w:hAnsi="Times New Roman" w:cs="Times New Roman"/>
          <w:sz w:val="24"/>
          <w:szCs w:val="24"/>
        </w:rPr>
        <w:t>When individuals encounter situations where they need to infer the meaning of some inclusive labe</w:t>
      </w:r>
      <w:r w:rsidR="00AD45EA" w:rsidRPr="009553D0">
        <w:rPr>
          <w:rFonts w:ascii="Times New Roman" w:hAnsi="Times New Roman" w:cs="Times New Roman"/>
          <w:sz w:val="24"/>
          <w:szCs w:val="24"/>
        </w:rPr>
        <w:t>l for living organisms, there are strong inductive biases that makes attributing an entire concep</w:t>
      </w:r>
      <w:r w:rsidR="00893206" w:rsidRPr="009553D0">
        <w:rPr>
          <w:rFonts w:ascii="Times New Roman" w:hAnsi="Times New Roman" w:cs="Times New Roman"/>
          <w:sz w:val="24"/>
          <w:szCs w:val="24"/>
        </w:rPr>
        <w:t>tual category (e.g.</w:t>
      </w:r>
      <w:r w:rsidR="000D4913" w:rsidRPr="009553D0">
        <w:rPr>
          <w:rFonts w:ascii="Times New Roman" w:hAnsi="Times New Roman" w:cs="Times New Roman"/>
          <w:sz w:val="24"/>
          <w:szCs w:val="24"/>
        </w:rPr>
        <w:t>,</w:t>
      </w:r>
      <w:r w:rsidR="00893206" w:rsidRPr="009553D0">
        <w:rPr>
          <w:rFonts w:ascii="Times New Roman" w:hAnsi="Times New Roman" w:cs="Times New Roman"/>
          <w:sz w:val="24"/>
          <w:szCs w:val="24"/>
        </w:rPr>
        <w:t xml:space="preserve"> </w:t>
      </w:r>
      <w:r w:rsidR="00D32874" w:rsidRPr="009553D0">
        <w:rPr>
          <w:rFonts w:ascii="Times New Roman" w:hAnsi="Times New Roman" w:cs="Times New Roman"/>
          <w:sz w:val="24"/>
          <w:szCs w:val="24"/>
        </w:rPr>
        <w:t>MAMMAL</w:t>
      </w:r>
      <w:r w:rsidR="00893206" w:rsidRPr="009553D0">
        <w:rPr>
          <w:rFonts w:ascii="Times New Roman" w:hAnsi="Times New Roman" w:cs="Times New Roman"/>
          <w:sz w:val="24"/>
          <w:szCs w:val="24"/>
        </w:rPr>
        <w:t xml:space="preserve">, </w:t>
      </w:r>
      <w:r w:rsidR="00D32874" w:rsidRPr="009553D0">
        <w:rPr>
          <w:rFonts w:ascii="Times New Roman" w:hAnsi="Times New Roman" w:cs="Times New Roman"/>
          <w:sz w:val="24"/>
          <w:szCs w:val="24"/>
        </w:rPr>
        <w:t>BIRD</w:t>
      </w:r>
      <w:r w:rsidR="00893206" w:rsidRPr="009553D0">
        <w:rPr>
          <w:rFonts w:ascii="Times New Roman" w:hAnsi="Times New Roman" w:cs="Times New Roman"/>
          <w:sz w:val="24"/>
          <w:szCs w:val="24"/>
        </w:rPr>
        <w:t xml:space="preserve">, </w:t>
      </w:r>
      <w:r w:rsidR="00D32874" w:rsidRPr="009553D0">
        <w:rPr>
          <w:rFonts w:ascii="Times New Roman" w:hAnsi="Times New Roman" w:cs="Times New Roman"/>
          <w:sz w:val="24"/>
          <w:szCs w:val="24"/>
        </w:rPr>
        <w:t>WUG</w:t>
      </w:r>
      <w:r w:rsidR="00893206" w:rsidRPr="009553D0">
        <w:rPr>
          <w:rFonts w:ascii="Times New Roman" w:hAnsi="Times New Roman" w:cs="Times New Roman"/>
          <w:sz w:val="24"/>
          <w:szCs w:val="24"/>
        </w:rPr>
        <w:t xml:space="preserve">) to the label much more likely than </w:t>
      </w:r>
      <w:r w:rsidR="00790D00" w:rsidRPr="009553D0">
        <w:rPr>
          <w:rFonts w:ascii="Times New Roman" w:hAnsi="Times New Roman" w:cs="Times New Roman"/>
          <w:sz w:val="24"/>
          <w:szCs w:val="24"/>
        </w:rPr>
        <w:t xml:space="preserve">arbitrary combinations of </w:t>
      </w:r>
      <w:r w:rsidR="00893206" w:rsidRPr="009553D0">
        <w:rPr>
          <w:rFonts w:ascii="Times New Roman" w:hAnsi="Times New Roman" w:cs="Times New Roman"/>
          <w:sz w:val="24"/>
          <w:szCs w:val="24"/>
        </w:rPr>
        <w:t>individual folk generic species.</w:t>
      </w:r>
      <w:r w:rsidR="00E00CE8" w:rsidRPr="009553D0">
        <w:rPr>
          <w:rFonts w:ascii="Times New Roman" w:hAnsi="Times New Roman" w:cs="Times New Roman"/>
          <w:sz w:val="24"/>
          <w:szCs w:val="24"/>
        </w:rPr>
        <w:t xml:space="preserve"> In most communities,</w:t>
      </w:r>
      <w:r w:rsidR="00893206" w:rsidRPr="009553D0">
        <w:rPr>
          <w:rFonts w:ascii="Times New Roman" w:hAnsi="Times New Roman" w:cs="Times New Roman"/>
          <w:sz w:val="24"/>
          <w:szCs w:val="24"/>
        </w:rPr>
        <w:t xml:space="preserve"> </w:t>
      </w:r>
      <w:r w:rsidR="00D32874" w:rsidRPr="009553D0">
        <w:rPr>
          <w:rFonts w:ascii="Times New Roman" w:hAnsi="Times New Roman" w:cs="Times New Roman"/>
          <w:sz w:val="24"/>
          <w:szCs w:val="24"/>
        </w:rPr>
        <w:t>the salience of the most inclusive rank</w:t>
      </w:r>
      <w:r w:rsidR="00E00CE8" w:rsidRPr="009553D0">
        <w:rPr>
          <w:rFonts w:ascii="Times New Roman" w:hAnsi="Times New Roman" w:cs="Times New Roman"/>
          <w:sz w:val="24"/>
          <w:szCs w:val="24"/>
        </w:rPr>
        <w:t xml:space="preserve"> is </w:t>
      </w:r>
      <w:r w:rsidR="00D32874" w:rsidRPr="009553D0">
        <w:rPr>
          <w:rFonts w:ascii="Times New Roman" w:hAnsi="Times New Roman" w:cs="Times New Roman"/>
          <w:sz w:val="24"/>
          <w:szCs w:val="24"/>
        </w:rPr>
        <w:t xml:space="preserve">not </w:t>
      </w:r>
      <w:r w:rsidR="00E00CE8" w:rsidRPr="009553D0">
        <w:rPr>
          <w:rFonts w:ascii="Times New Roman" w:hAnsi="Times New Roman" w:cs="Times New Roman"/>
          <w:sz w:val="24"/>
          <w:szCs w:val="24"/>
        </w:rPr>
        <w:t xml:space="preserve">strong enough to induce convergence in meaning. </w:t>
      </w:r>
      <w:proofErr w:type="gramStart"/>
      <w:r w:rsidR="00E00CE8" w:rsidRPr="009553D0">
        <w:rPr>
          <w:rFonts w:ascii="Times New Roman" w:hAnsi="Times New Roman" w:cs="Times New Roman"/>
          <w:sz w:val="24"/>
          <w:szCs w:val="24"/>
        </w:rPr>
        <w:t>So</w:t>
      </w:r>
      <w:proofErr w:type="gramEnd"/>
      <w:r w:rsidR="00E00CE8" w:rsidRPr="009553D0">
        <w:rPr>
          <w:rFonts w:ascii="Times New Roman" w:hAnsi="Times New Roman" w:cs="Times New Roman"/>
          <w:sz w:val="24"/>
          <w:szCs w:val="24"/>
        </w:rPr>
        <w:t xml:space="preserve"> what is special about Mandarin? </w:t>
      </w:r>
      <w:r w:rsidR="00B3093F" w:rsidRPr="009553D0">
        <w:rPr>
          <w:rFonts w:ascii="Times New Roman" w:hAnsi="Times New Roman" w:cs="Times New Roman"/>
          <w:sz w:val="24"/>
          <w:szCs w:val="24"/>
        </w:rPr>
        <w:t>Obviously</w:t>
      </w:r>
      <w:r w:rsidR="00233F16" w:rsidRPr="009553D0">
        <w:rPr>
          <w:rFonts w:ascii="Times New Roman" w:hAnsi="Times New Roman" w:cs="Times New Roman"/>
          <w:sz w:val="24"/>
          <w:szCs w:val="24"/>
        </w:rPr>
        <w:t>,</w:t>
      </w:r>
      <w:r w:rsidR="00B3093F" w:rsidRPr="009553D0">
        <w:rPr>
          <w:rFonts w:ascii="Times New Roman" w:hAnsi="Times New Roman" w:cs="Times New Roman"/>
          <w:sz w:val="24"/>
          <w:szCs w:val="24"/>
        </w:rPr>
        <w:t xml:space="preserve"> as the official language of China, Mandarin is </w:t>
      </w:r>
      <w:r w:rsidR="00500B70" w:rsidRPr="009553D0">
        <w:rPr>
          <w:rFonts w:ascii="Times New Roman" w:hAnsi="Times New Roman" w:cs="Times New Roman"/>
          <w:sz w:val="24"/>
          <w:szCs w:val="24"/>
        </w:rPr>
        <w:t>different from the rest</w:t>
      </w:r>
      <w:r w:rsidR="00B7474C" w:rsidRPr="009553D0">
        <w:rPr>
          <w:rFonts w:ascii="Times New Roman" w:hAnsi="Times New Roman" w:cs="Times New Roman"/>
          <w:sz w:val="24"/>
          <w:szCs w:val="24"/>
        </w:rPr>
        <w:t xml:space="preserve"> of the</w:t>
      </w:r>
      <w:r w:rsidR="00500B70" w:rsidRPr="009553D0">
        <w:rPr>
          <w:rFonts w:ascii="Times New Roman" w:hAnsi="Times New Roman" w:cs="Times New Roman"/>
          <w:sz w:val="24"/>
          <w:szCs w:val="24"/>
        </w:rPr>
        <w:t xml:space="preserve"> indigenous languages </w:t>
      </w:r>
      <w:r w:rsidR="00B3093F" w:rsidRPr="009553D0">
        <w:rPr>
          <w:rFonts w:ascii="Times New Roman" w:hAnsi="Times New Roman" w:cs="Times New Roman"/>
          <w:sz w:val="24"/>
          <w:szCs w:val="24"/>
        </w:rPr>
        <w:t xml:space="preserve">in many ways: it has a well-established written form </w:t>
      </w:r>
      <w:r w:rsidR="00115CD0" w:rsidRPr="009553D0">
        <w:rPr>
          <w:rFonts w:ascii="Times New Roman" w:hAnsi="Times New Roman" w:cs="Times New Roman"/>
          <w:sz w:val="24"/>
          <w:szCs w:val="24"/>
        </w:rPr>
        <w:t xml:space="preserve">with a long literary </w:t>
      </w:r>
      <w:r w:rsidR="00115CD0" w:rsidRPr="009553D0">
        <w:rPr>
          <w:rFonts w:ascii="Times New Roman" w:hAnsi="Times New Roman" w:cs="Times New Roman"/>
          <w:sz w:val="24"/>
          <w:szCs w:val="24"/>
        </w:rPr>
        <w:lastRenderedPageBreak/>
        <w:t xml:space="preserve">tradition; </w:t>
      </w:r>
      <w:r w:rsidR="00B3093F" w:rsidRPr="009553D0">
        <w:rPr>
          <w:rFonts w:ascii="Times New Roman" w:hAnsi="Times New Roman" w:cs="Times New Roman"/>
          <w:sz w:val="24"/>
          <w:szCs w:val="24"/>
        </w:rPr>
        <w:t>it is the lingua-franca</w:t>
      </w:r>
      <w:r w:rsidR="00233F16" w:rsidRPr="009553D0">
        <w:rPr>
          <w:rStyle w:val="FootnoteReference"/>
          <w:rFonts w:ascii="Times New Roman" w:hAnsi="Times New Roman" w:cs="Times New Roman"/>
          <w:sz w:val="24"/>
          <w:szCs w:val="24"/>
        </w:rPr>
        <w:footnoteReference w:id="11"/>
      </w:r>
      <w:r w:rsidR="00B3093F" w:rsidRPr="009553D0">
        <w:rPr>
          <w:rFonts w:ascii="Times New Roman" w:hAnsi="Times New Roman" w:cs="Times New Roman"/>
          <w:sz w:val="24"/>
          <w:szCs w:val="24"/>
        </w:rPr>
        <w:t xml:space="preserve"> of ethnic groups in southwest </w:t>
      </w:r>
      <w:proofErr w:type="gramStart"/>
      <w:r w:rsidR="00B3093F" w:rsidRPr="009553D0">
        <w:rPr>
          <w:rFonts w:ascii="Times New Roman" w:hAnsi="Times New Roman" w:cs="Times New Roman"/>
          <w:sz w:val="24"/>
          <w:szCs w:val="24"/>
        </w:rPr>
        <w:t>China</w:t>
      </w:r>
      <w:r w:rsidR="00233F16" w:rsidRPr="009553D0">
        <w:rPr>
          <w:rFonts w:ascii="Times New Roman" w:hAnsi="Times New Roman" w:cs="Times New Roman"/>
          <w:sz w:val="24"/>
          <w:szCs w:val="24"/>
        </w:rPr>
        <w:t>, and</w:t>
      </w:r>
      <w:proofErr w:type="gramEnd"/>
      <w:r w:rsidR="00233F16" w:rsidRPr="009553D0">
        <w:rPr>
          <w:rFonts w:ascii="Times New Roman" w:hAnsi="Times New Roman" w:cs="Times New Roman"/>
          <w:sz w:val="24"/>
          <w:szCs w:val="24"/>
        </w:rPr>
        <w:t xml:space="preserve"> being able to speak it</w:t>
      </w:r>
      <w:r w:rsidR="00B3093F" w:rsidRPr="009553D0">
        <w:rPr>
          <w:rFonts w:ascii="Times New Roman" w:hAnsi="Times New Roman" w:cs="Times New Roman"/>
          <w:sz w:val="24"/>
          <w:szCs w:val="24"/>
        </w:rPr>
        <w:t xml:space="preserve"> </w:t>
      </w:r>
      <w:r w:rsidR="00233F16" w:rsidRPr="009553D0">
        <w:rPr>
          <w:rFonts w:ascii="Times New Roman" w:hAnsi="Times New Roman" w:cs="Times New Roman"/>
          <w:sz w:val="24"/>
          <w:szCs w:val="24"/>
        </w:rPr>
        <w:t xml:space="preserve">is often a signal of status and power. </w:t>
      </w:r>
      <w:r w:rsidR="00ED4BF1" w:rsidRPr="009553D0">
        <w:rPr>
          <w:rFonts w:ascii="Times New Roman" w:hAnsi="Times New Roman" w:cs="Times New Roman"/>
          <w:sz w:val="24"/>
          <w:szCs w:val="24"/>
        </w:rPr>
        <w:t>Regarding</w:t>
      </w:r>
      <w:r w:rsidR="00115CD0" w:rsidRPr="009553D0">
        <w:rPr>
          <w:rFonts w:ascii="Times New Roman" w:hAnsi="Times New Roman" w:cs="Times New Roman"/>
          <w:sz w:val="24"/>
          <w:szCs w:val="24"/>
        </w:rPr>
        <w:t xml:space="preserve"> the inclusive nature of the unique beginner term </w:t>
      </w:r>
      <w:proofErr w:type="spellStart"/>
      <w:r w:rsidR="00ED4BF1" w:rsidRPr="009553D0">
        <w:rPr>
          <w:rFonts w:ascii="Times New Roman" w:hAnsi="Times New Roman" w:cs="Times New Roman" w:hint="eastAsia"/>
          <w:i/>
          <w:iCs/>
          <w:sz w:val="24"/>
          <w:szCs w:val="24"/>
        </w:rPr>
        <w:t>dongwu</w:t>
      </w:r>
      <w:proofErr w:type="spellEnd"/>
      <w:r w:rsidR="00115CD0" w:rsidRPr="009553D0">
        <w:rPr>
          <w:rFonts w:ascii="Times New Roman" w:hAnsi="Times New Roman" w:cs="Times New Roman"/>
          <w:sz w:val="24"/>
          <w:szCs w:val="24"/>
        </w:rPr>
        <w:t xml:space="preserve"> and the uniformity of its meaning understanding, </w:t>
      </w:r>
      <w:r w:rsidR="00725509" w:rsidRPr="009553D0">
        <w:rPr>
          <w:rFonts w:ascii="Times New Roman" w:hAnsi="Times New Roman" w:cs="Times New Roman"/>
          <w:sz w:val="24"/>
          <w:szCs w:val="24"/>
        </w:rPr>
        <w:t xml:space="preserve">I suggest that </w:t>
      </w:r>
      <w:r w:rsidR="00115CD0" w:rsidRPr="009553D0">
        <w:rPr>
          <w:rFonts w:ascii="Times New Roman" w:hAnsi="Times New Roman" w:cs="Times New Roman"/>
          <w:sz w:val="24"/>
          <w:szCs w:val="24"/>
        </w:rPr>
        <w:t xml:space="preserve">education </w:t>
      </w:r>
      <w:r w:rsidR="00725509" w:rsidRPr="009553D0">
        <w:rPr>
          <w:rFonts w:ascii="Times New Roman" w:hAnsi="Times New Roman" w:cs="Times New Roman"/>
          <w:sz w:val="24"/>
          <w:szCs w:val="24"/>
        </w:rPr>
        <w:t xml:space="preserve">in the form of </w:t>
      </w:r>
      <w:r w:rsidR="0096088A" w:rsidRPr="009553D0">
        <w:rPr>
          <w:rFonts w:ascii="Times New Roman" w:hAnsi="Times New Roman" w:cs="Times New Roman"/>
          <w:sz w:val="24"/>
          <w:szCs w:val="24"/>
        </w:rPr>
        <w:t>formal biological education</w:t>
      </w:r>
      <w:r w:rsidR="00725509" w:rsidRPr="009553D0">
        <w:rPr>
          <w:rFonts w:ascii="Times New Roman" w:hAnsi="Times New Roman" w:cs="Times New Roman"/>
          <w:sz w:val="24"/>
          <w:szCs w:val="24"/>
        </w:rPr>
        <w:t xml:space="preserve"> plays a</w:t>
      </w:r>
      <w:r w:rsidR="00115CD0" w:rsidRPr="009553D0">
        <w:rPr>
          <w:rFonts w:ascii="Times New Roman" w:hAnsi="Times New Roman" w:cs="Times New Roman"/>
          <w:sz w:val="24"/>
          <w:szCs w:val="24"/>
        </w:rPr>
        <w:t xml:space="preserve"> </w:t>
      </w:r>
      <w:r w:rsidR="00725509" w:rsidRPr="009553D0">
        <w:rPr>
          <w:rFonts w:ascii="Times New Roman" w:hAnsi="Times New Roman" w:cs="Times New Roman"/>
          <w:sz w:val="24"/>
          <w:szCs w:val="24"/>
        </w:rPr>
        <w:t xml:space="preserve">crucial role. As mentioned, many </w:t>
      </w:r>
      <w:r w:rsidR="003E58A3" w:rsidRPr="009553D0">
        <w:rPr>
          <w:rFonts w:ascii="Times New Roman" w:hAnsi="Times New Roman" w:cs="Times New Roman"/>
          <w:sz w:val="24"/>
          <w:szCs w:val="24"/>
        </w:rPr>
        <w:t>people</w:t>
      </w:r>
      <w:r w:rsidR="00725509" w:rsidRPr="009553D0">
        <w:rPr>
          <w:rFonts w:ascii="Times New Roman" w:hAnsi="Times New Roman" w:cs="Times New Roman"/>
          <w:sz w:val="24"/>
          <w:szCs w:val="24"/>
        </w:rPr>
        <w:t xml:space="preserve"> explicitly state that they learned the word </w:t>
      </w:r>
      <w:proofErr w:type="spellStart"/>
      <w:r w:rsidR="00ED4BF1" w:rsidRPr="009553D0">
        <w:rPr>
          <w:rFonts w:ascii="Times New Roman" w:hAnsi="Times New Roman" w:cs="Times New Roman" w:hint="eastAsia"/>
          <w:i/>
          <w:iCs/>
          <w:sz w:val="24"/>
          <w:szCs w:val="24"/>
        </w:rPr>
        <w:t>dongwu</w:t>
      </w:r>
      <w:proofErr w:type="spellEnd"/>
      <w:r w:rsidR="00725509" w:rsidRPr="009553D0">
        <w:rPr>
          <w:rFonts w:ascii="Times New Roman" w:hAnsi="Times New Roman" w:cs="Times New Roman"/>
          <w:sz w:val="24"/>
          <w:szCs w:val="24"/>
        </w:rPr>
        <w:t xml:space="preserve"> in </w:t>
      </w:r>
      <w:r w:rsidR="003E58A3" w:rsidRPr="009553D0">
        <w:rPr>
          <w:rFonts w:ascii="Times New Roman" w:hAnsi="Times New Roman" w:cs="Times New Roman"/>
          <w:sz w:val="24"/>
          <w:szCs w:val="24"/>
        </w:rPr>
        <w:t xml:space="preserve">school, and younger informants would frequently try to explain the meaning of </w:t>
      </w:r>
      <w:proofErr w:type="spellStart"/>
      <w:r w:rsidR="00ED4BF1" w:rsidRPr="009553D0">
        <w:rPr>
          <w:rFonts w:ascii="Times New Roman" w:hAnsi="Times New Roman" w:cs="Times New Roman" w:hint="eastAsia"/>
          <w:i/>
          <w:iCs/>
          <w:sz w:val="24"/>
          <w:szCs w:val="24"/>
        </w:rPr>
        <w:t>dongwu</w:t>
      </w:r>
      <w:proofErr w:type="spellEnd"/>
      <w:r w:rsidR="003E58A3" w:rsidRPr="009553D0">
        <w:rPr>
          <w:rFonts w:ascii="Times New Roman" w:hAnsi="Times New Roman" w:cs="Times New Roman"/>
          <w:sz w:val="24"/>
          <w:szCs w:val="24"/>
        </w:rPr>
        <w:t xml:space="preserve"> by invoking the </w:t>
      </w:r>
      <w:r w:rsidR="003E58A3" w:rsidRPr="009553D0">
        <w:rPr>
          <w:rFonts w:ascii="Times New Roman" w:hAnsi="Times New Roman" w:cs="Times New Roman"/>
          <w:i/>
          <w:sz w:val="24"/>
          <w:szCs w:val="24"/>
        </w:rPr>
        <w:t>plant</w:t>
      </w:r>
      <w:r w:rsidR="003E58A3" w:rsidRPr="009553D0">
        <w:rPr>
          <w:rFonts w:ascii="Times New Roman" w:hAnsi="Times New Roman" w:cs="Times New Roman"/>
          <w:sz w:val="24"/>
          <w:szCs w:val="24"/>
        </w:rPr>
        <w:t xml:space="preserve"> vs. </w:t>
      </w:r>
      <w:r w:rsidR="003E58A3" w:rsidRPr="009553D0">
        <w:rPr>
          <w:rFonts w:ascii="Times New Roman" w:hAnsi="Times New Roman" w:cs="Times New Roman"/>
          <w:i/>
          <w:sz w:val="24"/>
          <w:szCs w:val="24"/>
        </w:rPr>
        <w:t>animal</w:t>
      </w:r>
      <w:r w:rsidR="003E58A3" w:rsidRPr="009553D0">
        <w:rPr>
          <w:rFonts w:ascii="Times New Roman" w:hAnsi="Times New Roman" w:cs="Times New Roman"/>
          <w:sz w:val="24"/>
          <w:szCs w:val="24"/>
        </w:rPr>
        <w:t xml:space="preserve"> distinction, both of which were likely acquired in a formal educational setting. </w:t>
      </w:r>
    </w:p>
    <w:p w14:paraId="585115A0" w14:textId="0B8FAE7E" w:rsidR="0026055B" w:rsidRPr="009553D0" w:rsidRDefault="00C93E91" w:rsidP="0026055B">
      <w:pPr>
        <w:spacing w:line="276" w:lineRule="auto"/>
        <w:ind w:firstLine="720"/>
        <w:rPr>
          <w:rFonts w:ascii="Times New Roman" w:hAnsi="Times New Roman" w:cs="Times New Roman"/>
          <w:bCs/>
          <w:iCs/>
          <w:sz w:val="24"/>
          <w:szCs w:val="24"/>
          <w:shd w:val="clear" w:color="auto" w:fill="FFFFFF"/>
        </w:rPr>
      </w:pPr>
      <w:r w:rsidRPr="009553D0">
        <w:rPr>
          <w:rFonts w:ascii="Times New Roman" w:hAnsi="Times New Roman" w:cs="Times New Roman"/>
          <w:sz w:val="24"/>
          <w:szCs w:val="24"/>
        </w:rPr>
        <w:t xml:space="preserve">What about religious institutions? As mentioned, religious institutions also provide learning contexts in which </w:t>
      </w:r>
      <w:r w:rsidR="00D71D1A" w:rsidRPr="009553D0">
        <w:rPr>
          <w:rFonts w:ascii="Times New Roman" w:hAnsi="Times New Roman" w:cs="Times New Roman"/>
          <w:sz w:val="24"/>
          <w:szCs w:val="24"/>
        </w:rPr>
        <w:t xml:space="preserve">the meaning of inclusive folk biological labels may be unambiguously inferred. </w:t>
      </w:r>
      <w:bookmarkStart w:id="12" w:name="_Hlk114619682"/>
      <w:r w:rsidR="00881ECD" w:rsidRPr="009553D0">
        <w:rPr>
          <w:rFonts w:ascii="Times New Roman" w:hAnsi="Times New Roman" w:cs="Times New Roman"/>
          <w:bCs/>
          <w:sz w:val="24"/>
          <w:szCs w:val="24"/>
          <w:shd w:val="clear" w:color="auto" w:fill="FFFFFF"/>
        </w:rPr>
        <w:t xml:space="preserve">Here I refer to my own fieldwork among the Lisu in southwest China as a natural experiment. </w:t>
      </w:r>
      <w:bookmarkEnd w:id="12"/>
      <w:r w:rsidR="00881ECD" w:rsidRPr="009553D0">
        <w:rPr>
          <w:rFonts w:ascii="Times New Roman" w:hAnsi="Times New Roman" w:cs="Times New Roman"/>
          <w:bCs/>
          <w:sz w:val="24"/>
          <w:szCs w:val="24"/>
          <w:shd w:val="clear" w:color="auto" w:fill="FFFFFF"/>
        </w:rPr>
        <w:t xml:space="preserve">Lisu people in </w:t>
      </w:r>
      <w:proofErr w:type="spellStart"/>
      <w:r w:rsidR="00881ECD" w:rsidRPr="009553D0">
        <w:rPr>
          <w:rFonts w:ascii="Times New Roman" w:hAnsi="Times New Roman" w:cs="Times New Roman"/>
          <w:bCs/>
          <w:sz w:val="24"/>
          <w:szCs w:val="24"/>
          <w:shd w:val="clear" w:color="auto" w:fill="FFFFFF"/>
        </w:rPr>
        <w:t>Fugong</w:t>
      </w:r>
      <w:proofErr w:type="spellEnd"/>
      <w:r w:rsidR="00881ECD" w:rsidRPr="009553D0">
        <w:rPr>
          <w:rFonts w:ascii="Times New Roman" w:hAnsi="Times New Roman" w:cs="Times New Roman"/>
          <w:bCs/>
          <w:sz w:val="24"/>
          <w:szCs w:val="24"/>
          <w:shd w:val="clear" w:color="auto" w:fill="FFFFFF"/>
        </w:rPr>
        <w:t xml:space="preserve"> county have a long history of practicing Christianity imported by missionaries during the 1920s, who also created written forms for the local language using The Roman Alphabet </w:t>
      </w:r>
      <w:r w:rsidR="00881ECD" w:rsidRPr="009553D0">
        <w:rPr>
          <w:rFonts w:ascii="Times New Roman" w:hAnsi="Times New Roman" w:cs="Times New Roman"/>
          <w:bCs/>
          <w:sz w:val="24"/>
          <w:szCs w:val="24"/>
          <w:shd w:val="clear" w:color="auto" w:fill="FFFFFF"/>
        </w:rPr>
        <w:fldChar w:fldCharType="begin" w:fldLock="1"/>
      </w:r>
      <w:r w:rsidR="00881ECD" w:rsidRPr="009553D0">
        <w:rPr>
          <w:rFonts w:ascii="Times New Roman" w:hAnsi="Times New Roman" w:cs="Times New Roman"/>
          <w:bCs/>
          <w:sz w:val="24"/>
          <w:szCs w:val="24"/>
          <w:shd w:val="clear" w:color="auto" w:fill="FFFFFF"/>
        </w:rPr>
        <w:instrText>ADDIN CSL_CITATION {"citationItems":[{"id":"ITEM-1","itemData":{"DOI":"10.2991/iccessh-19.2019.438","author":[{"dropping-particle":"","family":"Liu","given":"Dairong","non-dropping-particle":"","parse-names":false,"suffix":""}],"id":"ITEM-1","issued":{"date-parts":[["2019"]]},"title":"The Influence of Christianity on Lisu People's Cultural Development","type":"paper-conference"},"uris":["http://www.mendeley.com/documents/?uuid=fbe9251c-6cac-4689-ae54-3e19bc47d408"]}],"mendeley":{"formattedCitation":"(Liu, 2019)","plainTextFormattedCitation":"(Liu, 2019)","previouslyFormattedCitation":"(Liu, 2019)"},"properties":{"noteIndex":0},"schema":"https://github.com/citation-style-language/schema/raw/master/csl-citation.json"}</w:instrText>
      </w:r>
      <w:r w:rsidR="00881ECD" w:rsidRPr="009553D0">
        <w:rPr>
          <w:rFonts w:ascii="Times New Roman" w:hAnsi="Times New Roman" w:cs="Times New Roman"/>
          <w:bCs/>
          <w:sz w:val="24"/>
          <w:szCs w:val="24"/>
          <w:shd w:val="clear" w:color="auto" w:fill="FFFFFF"/>
        </w:rPr>
        <w:fldChar w:fldCharType="separate"/>
      </w:r>
      <w:r w:rsidR="00881ECD" w:rsidRPr="009553D0">
        <w:rPr>
          <w:rFonts w:ascii="Times New Roman" w:hAnsi="Times New Roman" w:cs="Times New Roman"/>
          <w:bCs/>
          <w:noProof/>
          <w:sz w:val="24"/>
          <w:szCs w:val="24"/>
          <w:shd w:val="clear" w:color="auto" w:fill="FFFFFF"/>
        </w:rPr>
        <w:t>(Liu, 2019)</w:t>
      </w:r>
      <w:r w:rsidR="00881ECD" w:rsidRPr="009553D0">
        <w:rPr>
          <w:rFonts w:ascii="Times New Roman" w:hAnsi="Times New Roman" w:cs="Times New Roman"/>
          <w:bCs/>
          <w:sz w:val="24"/>
          <w:szCs w:val="24"/>
          <w:shd w:val="clear" w:color="auto" w:fill="FFFFFF"/>
        </w:rPr>
        <w:fldChar w:fldCharType="end"/>
      </w:r>
      <w:r w:rsidR="00881ECD" w:rsidRPr="009553D0">
        <w:rPr>
          <w:rFonts w:ascii="Times New Roman" w:hAnsi="Times New Roman" w:cs="Times New Roman"/>
          <w:bCs/>
          <w:sz w:val="24"/>
          <w:szCs w:val="24"/>
          <w:shd w:val="clear" w:color="auto" w:fill="FFFFFF"/>
        </w:rPr>
        <w:t xml:space="preserve"> and translated the </w:t>
      </w:r>
      <w:r w:rsidR="00881ECD" w:rsidRPr="009553D0">
        <w:rPr>
          <w:rFonts w:ascii="Times New Roman" w:hAnsi="Times New Roman" w:cs="Times New Roman"/>
          <w:bCs/>
          <w:i/>
          <w:sz w:val="24"/>
          <w:szCs w:val="24"/>
          <w:shd w:val="clear" w:color="auto" w:fill="FFFFFF"/>
        </w:rPr>
        <w:t>New Testament</w:t>
      </w:r>
      <w:r w:rsidR="00881ECD" w:rsidRPr="009553D0">
        <w:rPr>
          <w:rFonts w:ascii="Times New Roman" w:hAnsi="Times New Roman" w:cs="Times New Roman"/>
          <w:bCs/>
          <w:sz w:val="24"/>
          <w:szCs w:val="24"/>
          <w:shd w:val="clear" w:color="auto" w:fill="FFFFFF"/>
        </w:rPr>
        <w:t xml:space="preserve">. During my visit in 2018, Christianity was prospering in </w:t>
      </w:r>
      <w:proofErr w:type="spellStart"/>
      <w:r w:rsidR="00881ECD" w:rsidRPr="009553D0">
        <w:rPr>
          <w:rFonts w:ascii="Times New Roman" w:hAnsi="Times New Roman" w:cs="Times New Roman"/>
          <w:bCs/>
          <w:sz w:val="24"/>
          <w:szCs w:val="24"/>
          <w:shd w:val="clear" w:color="auto" w:fill="FFFFFF"/>
        </w:rPr>
        <w:t>Fugong</w:t>
      </w:r>
      <w:proofErr w:type="spellEnd"/>
      <w:r w:rsidR="00881ECD" w:rsidRPr="009553D0">
        <w:rPr>
          <w:rFonts w:ascii="Times New Roman" w:hAnsi="Times New Roman" w:cs="Times New Roman"/>
          <w:bCs/>
          <w:sz w:val="24"/>
          <w:szCs w:val="24"/>
          <w:shd w:val="clear" w:color="auto" w:fill="FFFFFF"/>
        </w:rPr>
        <w:t xml:space="preserve"> county, and data from the early 2000s suggests that over 60 percent of the total population in </w:t>
      </w:r>
      <w:proofErr w:type="spellStart"/>
      <w:r w:rsidR="00881ECD" w:rsidRPr="009553D0">
        <w:rPr>
          <w:rFonts w:ascii="Times New Roman" w:hAnsi="Times New Roman" w:cs="Times New Roman"/>
          <w:bCs/>
          <w:sz w:val="24"/>
          <w:szCs w:val="24"/>
          <w:shd w:val="clear" w:color="auto" w:fill="FFFFFF"/>
        </w:rPr>
        <w:t>Fugong</w:t>
      </w:r>
      <w:proofErr w:type="spellEnd"/>
      <w:r w:rsidR="00881ECD" w:rsidRPr="009553D0">
        <w:rPr>
          <w:rFonts w:ascii="Times New Roman" w:hAnsi="Times New Roman" w:cs="Times New Roman"/>
          <w:bCs/>
          <w:sz w:val="24"/>
          <w:szCs w:val="24"/>
          <w:shd w:val="clear" w:color="auto" w:fill="FFFFFF"/>
        </w:rPr>
        <w:t xml:space="preserve"> are active Christians </w:t>
      </w:r>
      <w:r w:rsidR="00881ECD" w:rsidRPr="009553D0">
        <w:rPr>
          <w:rFonts w:ascii="Times New Roman" w:hAnsi="Times New Roman" w:cs="Times New Roman"/>
          <w:bCs/>
          <w:sz w:val="24"/>
          <w:szCs w:val="24"/>
          <w:shd w:val="clear" w:color="auto" w:fill="FFFFFF"/>
        </w:rPr>
        <w:fldChar w:fldCharType="begin" w:fldLock="1"/>
      </w:r>
      <w:r w:rsidR="00881ECD" w:rsidRPr="009553D0">
        <w:rPr>
          <w:rFonts w:ascii="Times New Roman" w:hAnsi="Times New Roman" w:cs="Times New Roman"/>
          <w:bCs/>
          <w:sz w:val="24"/>
          <w:szCs w:val="24"/>
          <w:shd w:val="clear" w:color="auto" w:fill="FFFFFF"/>
        </w:rPr>
        <w:instrText>ADDIN CSL_CITATION {"citationItems":[{"id":"ITEM-1","itemData":{"ISSN":"16802012","abstract":"The rapid growth of Protestant Christianity in Reform China has attracted many scholars interest in interpreting the so-called \"Christianity Fever\" from different perspectives. This article aims at quantitatively reconstructing the growth of Protestant Christianity in twentieth and early twentieth-first century China, focusing particularly on the numbers of Chinese Christians in different provinces. These regional figures are based on the surveys and statistics of 1918, 1949 and 2004 respectively. 1918 marked a centenary review of the Western missionary movement in China since Robert Morrison's arrival in 1807. 1949 opened a new chapter as the church struggled for survival under Communism. 2004 marked another period of Protestant Christianity after a quarter of century of Post-Mao Reform. The overall pattern and salient characteristics of Protestantism in different provinces in the above three epochs are illustrated. Interesting topics to be explored are also pointed out throughout the article. Regional studies instead of the grand narrative should be the key of exploring the development of Protestant Christianity in China.","author":[{"dropping-particle":"","family":"Ying","given":"Fuk Tsang","non-dropping-particle":"","parse-names":false,"suffix":""}],"container-title":"China Review","id":"ITEM-1","issued":{"date-parts":[["2009"]]},"title":"The regional development of Protestant Christianity in China: 1918, 1949 and 2004","type":"article-journal"},"uris":["http://www.mendeley.com/documents/?uuid=56bfb7b7-250b-478a-a507-0a6d18f67e59"]}],"mendeley":{"formattedCitation":"(Ying, 2009)","plainTextFormattedCitation":"(Ying, 2009)","previouslyFormattedCitation":"(Ying, 2009)"},"properties":{"noteIndex":0},"schema":"https://github.com/citation-style-language/schema/raw/master/csl-citation.json"}</w:instrText>
      </w:r>
      <w:r w:rsidR="00881ECD" w:rsidRPr="009553D0">
        <w:rPr>
          <w:rFonts w:ascii="Times New Roman" w:hAnsi="Times New Roman" w:cs="Times New Roman"/>
          <w:bCs/>
          <w:sz w:val="24"/>
          <w:szCs w:val="24"/>
          <w:shd w:val="clear" w:color="auto" w:fill="FFFFFF"/>
        </w:rPr>
        <w:fldChar w:fldCharType="separate"/>
      </w:r>
      <w:r w:rsidR="00881ECD" w:rsidRPr="009553D0">
        <w:rPr>
          <w:rFonts w:ascii="Times New Roman" w:hAnsi="Times New Roman" w:cs="Times New Roman"/>
          <w:bCs/>
          <w:noProof/>
          <w:sz w:val="24"/>
          <w:szCs w:val="24"/>
          <w:shd w:val="clear" w:color="auto" w:fill="FFFFFF"/>
        </w:rPr>
        <w:t>(Ying, 2009)</w:t>
      </w:r>
      <w:r w:rsidR="00881ECD" w:rsidRPr="009553D0">
        <w:rPr>
          <w:rFonts w:ascii="Times New Roman" w:hAnsi="Times New Roman" w:cs="Times New Roman"/>
          <w:bCs/>
          <w:sz w:val="24"/>
          <w:szCs w:val="24"/>
          <w:shd w:val="clear" w:color="auto" w:fill="FFFFFF"/>
        </w:rPr>
        <w:fldChar w:fldCharType="end"/>
      </w:r>
      <w:r w:rsidR="00881ECD" w:rsidRPr="009553D0">
        <w:rPr>
          <w:rFonts w:ascii="Times New Roman" w:hAnsi="Times New Roman" w:cs="Times New Roman"/>
          <w:bCs/>
          <w:sz w:val="24"/>
          <w:szCs w:val="24"/>
          <w:shd w:val="clear" w:color="auto" w:fill="FFFFFF"/>
        </w:rPr>
        <w:t xml:space="preserve">. Interestingly, </w:t>
      </w:r>
      <w:proofErr w:type="spellStart"/>
      <w:r w:rsidR="00881ECD" w:rsidRPr="009553D0">
        <w:rPr>
          <w:rFonts w:ascii="Times New Roman" w:hAnsi="Times New Roman" w:cs="Times New Roman"/>
          <w:bCs/>
          <w:sz w:val="24"/>
          <w:szCs w:val="24"/>
          <w:shd w:val="clear" w:color="auto" w:fill="FFFFFF"/>
        </w:rPr>
        <w:t>Liukuzhen</w:t>
      </w:r>
      <w:proofErr w:type="spellEnd"/>
      <w:r w:rsidR="00881ECD" w:rsidRPr="009553D0">
        <w:rPr>
          <w:rStyle w:val="FootnoteReference"/>
          <w:rFonts w:ascii="Times New Roman" w:hAnsi="Times New Roman" w:cs="Times New Roman"/>
          <w:bCs/>
          <w:sz w:val="24"/>
          <w:szCs w:val="24"/>
          <w:shd w:val="clear" w:color="auto" w:fill="FFFFFF"/>
        </w:rPr>
        <w:footnoteReference w:id="12"/>
      </w:r>
      <w:r w:rsidR="00881ECD" w:rsidRPr="009553D0">
        <w:rPr>
          <w:rFonts w:ascii="Times New Roman" w:hAnsi="Times New Roman" w:cs="Times New Roman"/>
          <w:bCs/>
          <w:sz w:val="24"/>
          <w:szCs w:val="24"/>
          <w:shd w:val="clear" w:color="auto" w:fill="FFFFFF"/>
        </w:rPr>
        <w:t xml:space="preserve">, a nearby region that is about 130 kilometers away from </w:t>
      </w:r>
      <w:proofErr w:type="spellStart"/>
      <w:r w:rsidR="00881ECD" w:rsidRPr="009553D0">
        <w:rPr>
          <w:rFonts w:ascii="Times New Roman" w:hAnsi="Times New Roman" w:cs="Times New Roman"/>
          <w:bCs/>
          <w:sz w:val="24"/>
          <w:szCs w:val="24"/>
          <w:shd w:val="clear" w:color="auto" w:fill="FFFFFF"/>
        </w:rPr>
        <w:t>Fugong</w:t>
      </w:r>
      <w:proofErr w:type="spellEnd"/>
      <w:r w:rsidR="00881ECD" w:rsidRPr="009553D0">
        <w:rPr>
          <w:rFonts w:ascii="Times New Roman" w:hAnsi="Times New Roman" w:cs="Times New Roman"/>
          <w:bCs/>
          <w:sz w:val="24"/>
          <w:szCs w:val="24"/>
          <w:shd w:val="clear" w:color="auto" w:fill="FFFFFF"/>
        </w:rPr>
        <w:t xml:space="preserve">, is much less religious, possibly due to its proximity to the capital of </w:t>
      </w:r>
      <w:proofErr w:type="spellStart"/>
      <w:r w:rsidR="00881ECD" w:rsidRPr="009553D0">
        <w:rPr>
          <w:rFonts w:ascii="Times New Roman" w:hAnsi="Times New Roman" w:cs="Times New Roman"/>
          <w:bCs/>
          <w:sz w:val="24"/>
          <w:szCs w:val="24"/>
          <w:shd w:val="clear" w:color="auto" w:fill="FFFFFF"/>
        </w:rPr>
        <w:t>Nujiang</w:t>
      </w:r>
      <w:proofErr w:type="spellEnd"/>
      <w:r w:rsidR="00881ECD" w:rsidRPr="009553D0">
        <w:rPr>
          <w:rFonts w:ascii="Times New Roman" w:hAnsi="Times New Roman" w:cs="Times New Roman"/>
          <w:bCs/>
          <w:sz w:val="24"/>
          <w:szCs w:val="24"/>
          <w:shd w:val="clear" w:color="auto" w:fill="FFFFFF"/>
        </w:rPr>
        <w:t xml:space="preserve"> Autonomous Prefecture and thus is more influenced my mainstream Han culture.</w:t>
      </w:r>
      <w:bookmarkStart w:id="13" w:name="_Hlk115919322"/>
      <w:r w:rsidR="00881ECD" w:rsidRPr="009553D0">
        <w:rPr>
          <w:rFonts w:ascii="Times New Roman" w:hAnsi="Times New Roman" w:cs="Times New Roman"/>
          <w:bCs/>
          <w:sz w:val="24"/>
          <w:szCs w:val="24"/>
          <w:shd w:val="clear" w:color="auto" w:fill="FFFFFF"/>
        </w:rPr>
        <w:t xml:space="preserve"> </w:t>
      </w:r>
      <w:bookmarkStart w:id="14" w:name="_Hlk115934725"/>
      <w:r w:rsidR="00502FED" w:rsidRPr="009553D0">
        <w:rPr>
          <w:rFonts w:ascii="Times New Roman" w:hAnsi="Times New Roman" w:cs="Times New Roman"/>
          <w:bCs/>
          <w:sz w:val="24"/>
          <w:szCs w:val="24"/>
          <w:shd w:val="clear" w:color="auto" w:fill="FFFFFF"/>
        </w:rPr>
        <w:t xml:space="preserve">As I interviewed people in </w:t>
      </w:r>
      <w:proofErr w:type="spellStart"/>
      <w:r w:rsidR="00502FED" w:rsidRPr="009553D0">
        <w:rPr>
          <w:rFonts w:ascii="Times New Roman" w:hAnsi="Times New Roman" w:cs="Times New Roman"/>
          <w:bCs/>
          <w:sz w:val="24"/>
          <w:szCs w:val="24"/>
          <w:shd w:val="clear" w:color="auto" w:fill="FFFFFF"/>
        </w:rPr>
        <w:t>Fugong</w:t>
      </w:r>
      <w:proofErr w:type="spellEnd"/>
      <w:r w:rsidR="00502FED" w:rsidRPr="009553D0">
        <w:rPr>
          <w:rFonts w:ascii="Times New Roman" w:hAnsi="Times New Roman" w:cs="Times New Roman"/>
          <w:bCs/>
          <w:sz w:val="24"/>
          <w:szCs w:val="24"/>
          <w:shd w:val="clear" w:color="auto" w:fill="FFFFFF"/>
        </w:rPr>
        <w:t xml:space="preserve">, they often suggested that I “check the Bible” for animal terms, and I learned that </w:t>
      </w:r>
      <w:r w:rsidR="00702502" w:rsidRPr="009553D0">
        <w:rPr>
          <w:rFonts w:ascii="Times New Roman" w:hAnsi="Times New Roman" w:cs="Times New Roman"/>
          <w:bCs/>
          <w:sz w:val="24"/>
          <w:szCs w:val="24"/>
          <w:shd w:val="clear" w:color="auto" w:fill="FFFFFF"/>
        </w:rPr>
        <w:t xml:space="preserve">the term </w:t>
      </w:r>
      <w:r w:rsidR="00502FED" w:rsidRPr="009553D0">
        <w:rPr>
          <w:rFonts w:ascii="Times New Roman" w:hAnsi="Times New Roman" w:cs="Times New Roman"/>
          <w:bCs/>
          <w:sz w:val="24"/>
          <w:szCs w:val="24"/>
          <w:shd w:val="clear" w:color="auto" w:fill="FFFFFF"/>
        </w:rPr>
        <w:t>“</w:t>
      </w:r>
      <w:proofErr w:type="spellStart"/>
      <w:r w:rsidR="00502FED" w:rsidRPr="009553D0">
        <w:rPr>
          <w:rFonts w:ascii="Times New Roman" w:hAnsi="Times New Roman" w:cs="Times New Roman"/>
          <w:bCs/>
          <w:i/>
          <w:sz w:val="24"/>
          <w:szCs w:val="24"/>
          <w:shd w:val="clear" w:color="auto" w:fill="FFFFFF"/>
        </w:rPr>
        <w:t>huashihuazhi</w:t>
      </w:r>
      <w:proofErr w:type="spellEnd"/>
      <w:r w:rsidR="00502FED" w:rsidRPr="009553D0">
        <w:rPr>
          <w:rFonts w:ascii="Times New Roman" w:hAnsi="Times New Roman" w:cs="Times New Roman"/>
          <w:bCs/>
          <w:sz w:val="24"/>
          <w:szCs w:val="24"/>
          <w:shd w:val="clear" w:color="auto" w:fill="FFFFFF"/>
        </w:rPr>
        <w:t>”</w:t>
      </w:r>
      <w:r w:rsidR="00502FED" w:rsidRPr="009553D0">
        <w:rPr>
          <w:rStyle w:val="FootnoteReference"/>
          <w:rFonts w:ascii="Times New Roman" w:hAnsi="Times New Roman" w:cs="Times New Roman"/>
          <w:bCs/>
          <w:sz w:val="24"/>
          <w:szCs w:val="24"/>
          <w:shd w:val="clear" w:color="auto" w:fill="FFFFFF"/>
        </w:rPr>
        <w:footnoteReference w:id="13"/>
      </w:r>
      <w:r w:rsidR="00502FED" w:rsidRPr="009553D0">
        <w:rPr>
          <w:rFonts w:ascii="Times New Roman" w:hAnsi="Times New Roman" w:cs="Times New Roman"/>
          <w:bCs/>
          <w:sz w:val="24"/>
          <w:szCs w:val="24"/>
          <w:shd w:val="clear" w:color="auto" w:fill="FFFFFF"/>
        </w:rPr>
        <w:t>,</w:t>
      </w:r>
      <w:r w:rsidR="00702502" w:rsidRPr="009553D0">
        <w:rPr>
          <w:rFonts w:ascii="Times New Roman" w:hAnsi="Times New Roman" w:cs="Times New Roman"/>
          <w:bCs/>
          <w:sz w:val="24"/>
          <w:szCs w:val="24"/>
          <w:shd w:val="clear" w:color="auto" w:fill="FFFFFF"/>
        </w:rPr>
        <w:t xml:space="preserve"> which literally translates as “all kinds of meat” was created by early missionaries and frequently used to mean the concept ANIMAL. To </w:t>
      </w:r>
      <w:r w:rsidR="00E8661F" w:rsidRPr="009553D0">
        <w:rPr>
          <w:rFonts w:ascii="Times New Roman" w:hAnsi="Times New Roman" w:cs="Times New Roman"/>
          <w:bCs/>
          <w:sz w:val="24"/>
          <w:szCs w:val="24"/>
          <w:shd w:val="clear" w:color="auto" w:fill="FFFFFF"/>
        </w:rPr>
        <w:t xml:space="preserve">get a better sense of how individuals in these two localities attribute meaning to this term, I conveniently sampled 22 interviewees in </w:t>
      </w:r>
      <w:proofErr w:type="spellStart"/>
      <w:r w:rsidR="00130940" w:rsidRPr="009553D0">
        <w:rPr>
          <w:rFonts w:ascii="Times New Roman" w:hAnsi="Times New Roman" w:cs="Times New Roman"/>
          <w:bCs/>
          <w:sz w:val="24"/>
          <w:szCs w:val="24"/>
          <w:shd w:val="clear" w:color="auto" w:fill="FFFFFF"/>
        </w:rPr>
        <w:t>Fugong</w:t>
      </w:r>
      <w:proofErr w:type="spellEnd"/>
      <w:r w:rsidR="00130940" w:rsidRPr="009553D0">
        <w:rPr>
          <w:rFonts w:ascii="Times New Roman" w:hAnsi="Times New Roman" w:cs="Times New Roman"/>
          <w:bCs/>
          <w:sz w:val="24"/>
          <w:szCs w:val="24"/>
          <w:shd w:val="clear" w:color="auto" w:fill="FFFFFF"/>
        </w:rPr>
        <w:t xml:space="preserve"> and 18 interviewees in </w:t>
      </w:r>
      <w:proofErr w:type="spellStart"/>
      <w:r w:rsidR="00130940" w:rsidRPr="009553D0">
        <w:rPr>
          <w:rFonts w:ascii="Times New Roman" w:hAnsi="Times New Roman" w:cs="Times New Roman"/>
          <w:bCs/>
          <w:sz w:val="24"/>
          <w:szCs w:val="24"/>
          <w:shd w:val="clear" w:color="auto" w:fill="FFFFFF"/>
        </w:rPr>
        <w:t>Liukuzhen</w:t>
      </w:r>
      <w:proofErr w:type="spellEnd"/>
      <w:r w:rsidR="00130940" w:rsidRPr="009553D0">
        <w:rPr>
          <w:rFonts w:ascii="Times New Roman" w:hAnsi="Times New Roman" w:cs="Times New Roman"/>
          <w:bCs/>
          <w:sz w:val="24"/>
          <w:szCs w:val="24"/>
          <w:shd w:val="clear" w:color="auto" w:fill="FFFFFF"/>
        </w:rPr>
        <w:t xml:space="preserve"> and asked them “do you recognize the word ‘</w:t>
      </w:r>
      <w:proofErr w:type="spellStart"/>
      <w:r w:rsidR="00130940" w:rsidRPr="009553D0">
        <w:rPr>
          <w:rFonts w:ascii="Times New Roman" w:hAnsi="Times New Roman" w:cs="Times New Roman"/>
          <w:bCs/>
          <w:i/>
          <w:sz w:val="24"/>
          <w:szCs w:val="24"/>
          <w:shd w:val="clear" w:color="auto" w:fill="FFFFFF"/>
        </w:rPr>
        <w:t>huashihuazhi</w:t>
      </w:r>
      <w:proofErr w:type="spellEnd"/>
      <w:r w:rsidR="00130940" w:rsidRPr="009553D0">
        <w:rPr>
          <w:rFonts w:ascii="Times New Roman" w:hAnsi="Times New Roman" w:cs="Times New Roman"/>
          <w:bCs/>
          <w:iCs/>
          <w:sz w:val="24"/>
          <w:szCs w:val="24"/>
          <w:shd w:val="clear" w:color="auto" w:fill="FFFFFF"/>
        </w:rPr>
        <w:t>’</w:t>
      </w:r>
      <w:r w:rsidR="000E14CC" w:rsidRPr="009553D0">
        <w:rPr>
          <w:rFonts w:ascii="Times New Roman" w:hAnsi="Times New Roman" w:cs="Times New Roman"/>
          <w:bCs/>
          <w:iCs/>
          <w:sz w:val="24"/>
          <w:szCs w:val="24"/>
          <w:shd w:val="clear" w:color="auto" w:fill="FFFFFF"/>
        </w:rPr>
        <w:t>”</w:t>
      </w:r>
      <w:r w:rsidR="00130940" w:rsidRPr="009553D0">
        <w:rPr>
          <w:rFonts w:ascii="Times New Roman" w:hAnsi="Times New Roman" w:cs="Times New Roman"/>
          <w:bCs/>
          <w:iCs/>
          <w:sz w:val="24"/>
          <w:szCs w:val="24"/>
          <w:shd w:val="clear" w:color="auto" w:fill="FFFFFF"/>
        </w:rPr>
        <w:t xml:space="preserve"> and</w:t>
      </w:r>
      <w:r w:rsidR="000E14CC" w:rsidRPr="009553D0">
        <w:rPr>
          <w:rFonts w:ascii="Times New Roman" w:hAnsi="Times New Roman" w:cs="Times New Roman"/>
          <w:bCs/>
          <w:iCs/>
          <w:sz w:val="24"/>
          <w:szCs w:val="24"/>
          <w:shd w:val="clear" w:color="auto" w:fill="FFFFFF"/>
        </w:rPr>
        <w:t xml:space="preserve"> when the answer was yes, a series of follow-up questions “does </w:t>
      </w:r>
      <w:r w:rsidR="000F10E3" w:rsidRPr="009553D0">
        <w:rPr>
          <w:rFonts w:ascii="Times New Roman" w:hAnsi="Times New Roman" w:cs="Times New Roman"/>
          <w:bCs/>
          <w:iCs/>
          <w:sz w:val="24"/>
          <w:szCs w:val="24"/>
          <w:shd w:val="clear" w:color="auto" w:fill="FFFFFF"/>
        </w:rPr>
        <w:t>Y</w:t>
      </w:r>
      <w:r w:rsidR="000E14CC" w:rsidRPr="009553D0">
        <w:rPr>
          <w:rFonts w:ascii="Times New Roman" w:hAnsi="Times New Roman" w:cs="Times New Roman"/>
          <w:bCs/>
          <w:iCs/>
          <w:sz w:val="24"/>
          <w:szCs w:val="24"/>
          <w:shd w:val="clear" w:color="auto" w:fill="FFFFFF"/>
        </w:rPr>
        <w:t xml:space="preserve"> belong to “</w:t>
      </w:r>
      <w:proofErr w:type="spellStart"/>
      <w:r w:rsidR="000E14CC" w:rsidRPr="009553D0">
        <w:rPr>
          <w:rFonts w:ascii="Times New Roman" w:hAnsi="Times New Roman" w:cs="Times New Roman"/>
          <w:bCs/>
          <w:i/>
          <w:sz w:val="24"/>
          <w:szCs w:val="24"/>
          <w:shd w:val="clear" w:color="auto" w:fill="FFFFFF"/>
        </w:rPr>
        <w:t>huashihuazhi</w:t>
      </w:r>
      <w:proofErr w:type="spellEnd"/>
      <w:r w:rsidR="000F10E3" w:rsidRPr="009553D0">
        <w:rPr>
          <w:rFonts w:ascii="Times New Roman" w:hAnsi="Times New Roman" w:cs="Times New Roman"/>
          <w:bCs/>
          <w:iCs/>
          <w:sz w:val="24"/>
          <w:szCs w:val="24"/>
          <w:shd w:val="clear" w:color="auto" w:fill="FFFFFF"/>
        </w:rPr>
        <w:t xml:space="preserve">’” (where Y is a folk generic term from Table 1) to elicit their understanding of this term. In </w:t>
      </w:r>
      <w:proofErr w:type="spellStart"/>
      <w:r w:rsidR="000F10E3" w:rsidRPr="009553D0">
        <w:rPr>
          <w:rFonts w:ascii="Times New Roman" w:hAnsi="Times New Roman" w:cs="Times New Roman"/>
          <w:bCs/>
          <w:iCs/>
          <w:sz w:val="24"/>
          <w:szCs w:val="24"/>
          <w:shd w:val="clear" w:color="auto" w:fill="FFFFFF"/>
        </w:rPr>
        <w:t>Fugong</w:t>
      </w:r>
      <w:proofErr w:type="spellEnd"/>
      <w:r w:rsidR="000F10E3" w:rsidRPr="009553D0">
        <w:rPr>
          <w:rFonts w:ascii="Times New Roman" w:hAnsi="Times New Roman" w:cs="Times New Roman"/>
          <w:bCs/>
          <w:iCs/>
          <w:sz w:val="24"/>
          <w:szCs w:val="24"/>
          <w:shd w:val="clear" w:color="auto" w:fill="FFFFFF"/>
        </w:rPr>
        <w:t xml:space="preserve">, </w:t>
      </w:r>
      <w:r w:rsidR="00173019" w:rsidRPr="009553D0">
        <w:rPr>
          <w:rFonts w:ascii="Times New Roman" w:hAnsi="Times New Roman" w:cs="Times New Roman"/>
          <w:bCs/>
          <w:sz w:val="24"/>
          <w:szCs w:val="24"/>
          <w:shd w:val="clear" w:color="auto" w:fill="FFFFFF"/>
        </w:rPr>
        <w:t>18 out of 22 (81.8%) interviewed recognize</w:t>
      </w:r>
      <w:r w:rsidR="002A7E5B" w:rsidRPr="009553D0">
        <w:rPr>
          <w:rFonts w:ascii="Times New Roman" w:hAnsi="Times New Roman" w:cs="Times New Roman"/>
          <w:bCs/>
          <w:sz w:val="24"/>
          <w:szCs w:val="24"/>
          <w:shd w:val="clear" w:color="auto" w:fill="FFFFFF"/>
        </w:rPr>
        <w:t>d</w:t>
      </w:r>
      <w:r w:rsidR="00173019" w:rsidRPr="009553D0">
        <w:rPr>
          <w:rFonts w:ascii="Times New Roman" w:hAnsi="Times New Roman" w:cs="Times New Roman"/>
          <w:bCs/>
          <w:sz w:val="24"/>
          <w:szCs w:val="24"/>
          <w:shd w:val="clear" w:color="auto" w:fill="FFFFFF"/>
        </w:rPr>
        <w:t xml:space="preserve"> “</w:t>
      </w:r>
      <w:proofErr w:type="spellStart"/>
      <w:r w:rsidR="00173019" w:rsidRPr="009553D0">
        <w:rPr>
          <w:rFonts w:ascii="Times New Roman" w:hAnsi="Times New Roman" w:cs="Times New Roman"/>
          <w:bCs/>
          <w:i/>
          <w:sz w:val="24"/>
          <w:szCs w:val="24"/>
          <w:shd w:val="clear" w:color="auto" w:fill="FFFFFF"/>
        </w:rPr>
        <w:t>huashihuazhi</w:t>
      </w:r>
      <w:proofErr w:type="spellEnd"/>
      <w:r w:rsidR="00173019" w:rsidRPr="009553D0">
        <w:rPr>
          <w:rFonts w:ascii="Times New Roman" w:hAnsi="Times New Roman" w:cs="Times New Roman"/>
          <w:bCs/>
          <w:sz w:val="24"/>
          <w:szCs w:val="24"/>
          <w:shd w:val="clear" w:color="auto" w:fill="FFFFFF"/>
        </w:rPr>
        <w:t xml:space="preserve">” and 14 individuals attributed the most inclusive ANIMAL concept to it. In contrast, in </w:t>
      </w:r>
      <w:proofErr w:type="spellStart"/>
      <w:r w:rsidR="00173019" w:rsidRPr="009553D0">
        <w:rPr>
          <w:rFonts w:ascii="Times New Roman" w:hAnsi="Times New Roman" w:cs="Times New Roman"/>
          <w:bCs/>
          <w:sz w:val="24"/>
          <w:szCs w:val="24"/>
          <w:shd w:val="clear" w:color="auto" w:fill="FFFFFF"/>
        </w:rPr>
        <w:t>Liukuzhen</w:t>
      </w:r>
      <w:proofErr w:type="spellEnd"/>
      <w:r w:rsidR="00173019" w:rsidRPr="009553D0">
        <w:rPr>
          <w:rFonts w:ascii="Times New Roman" w:hAnsi="Times New Roman" w:cs="Times New Roman"/>
          <w:bCs/>
          <w:sz w:val="24"/>
          <w:szCs w:val="24"/>
          <w:shd w:val="clear" w:color="auto" w:fill="FFFFFF"/>
        </w:rPr>
        <w:t xml:space="preserve"> where Christian churches and religious texts are largely absent, only 2 out of 18 (11.1%) recognize</w:t>
      </w:r>
      <w:r w:rsidR="002A7E5B" w:rsidRPr="009553D0">
        <w:rPr>
          <w:rFonts w:ascii="Times New Roman" w:hAnsi="Times New Roman" w:cs="Times New Roman"/>
          <w:bCs/>
          <w:sz w:val="24"/>
          <w:szCs w:val="24"/>
          <w:shd w:val="clear" w:color="auto" w:fill="FFFFFF"/>
        </w:rPr>
        <w:t>d</w:t>
      </w:r>
      <w:r w:rsidR="00173019" w:rsidRPr="009553D0">
        <w:rPr>
          <w:rFonts w:ascii="Times New Roman" w:hAnsi="Times New Roman" w:cs="Times New Roman"/>
          <w:bCs/>
          <w:sz w:val="24"/>
          <w:szCs w:val="24"/>
          <w:shd w:val="clear" w:color="auto" w:fill="FFFFFF"/>
        </w:rPr>
        <w:t xml:space="preserve"> this word. Most individuals in </w:t>
      </w:r>
      <w:proofErr w:type="spellStart"/>
      <w:r w:rsidR="00173019" w:rsidRPr="009553D0">
        <w:rPr>
          <w:rFonts w:ascii="Times New Roman" w:hAnsi="Times New Roman" w:cs="Times New Roman"/>
          <w:bCs/>
          <w:sz w:val="24"/>
          <w:szCs w:val="24"/>
          <w:shd w:val="clear" w:color="auto" w:fill="FFFFFF"/>
        </w:rPr>
        <w:t>Liuku</w:t>
      </w:r>
      <w:r w:rsidR="002A7E5B" w:rsidRPr="009553D0">
        <w:rPr>
          <w:rFonts w:ascii="Times New Roman" w:hAnsi="Times New Roman" w:cs="Times New Roman"/>
          <w:bCs/>
          <w:sz w:val="24"/>
          <w:szCs w:val="24"/>
          <w:shd w:val="clear" w:color="auto" w:fill="FFFFFF"/>
        </w:rPr>
        <w:t>zhen</w:t>
      </w:r>
      <w:proofErr w:type="spellEnd"/>
      <w:r w:rsidR="00173019" w:rsidRPr="009553D0">
        <w:rPr>
          <w:rFonts w:ascii="Times New Roman" w:hAnsi="Times New Roman" w:cs="Times New Roman"/>
          <w:bCs/>
          <w:sz w:val="24"/>
          <w:szCs w:val="24"/>
          <w:shd w:val="clear" w:color="auto" w:fill="FFFFFF"/>
        </w:rPr>
        <w:t xml:space="preserve"> stated that they have never heard of this word and find the expression odd.</w:t>
      </w:r>
      <w:bookmarkEnd w:id="13"/>
    </w:p>
    <w:p w14:paraId="2F5C1BC7" w14:textId="25DA0EB4" w:rsidR="00881ECD" w:rsidRPr="009553D0" w:rsidRDefault="00284B97" w:rsidP="0035069E">
      <w:pPr>
        <w:spacing w:line="276" w:lineRule="auto"/>
        <w:ind w:firstLine="720"/>
        <w:rPr>
          <w:rFonts w:ascii="Times New Roman" w:hAnsi="Times New Roman" w:cs="Times New Roman"/>
          <w:bCs/>
          <w:sz w:val="24"/>
          <w:szCs w:val="24"/>
          <w:shd w:val="clear" w:color="auto" w:fill="FFFFFF"/>
        </w:rPr>
      </w:pPr>
      <w:r w:rsidRPr="009553D0">
        <w:rPr>
          <w:rFonts w:ascii="Times New Roman" w:hAnsi="Times New Roman" w:cs="Times New Roman"/>
          <w:bCs/>
          <w:sz w:val="24"/>
          <w:szCs w:val="24"/>
          <w:shd w:val="clear" w:color="auto" w:fill="FFFFFF"/>
        </w:rPr>
        <w:t xml:space="preserve">The fact that the two ethno-linguistic groups (Mandarin and Lisu in </w:t>
      </w:r>
      <w:proofErr w:type="spellStart"/>
      <w:r w:rsidRPr="009553D0">
        <w:rPr>
          <w:rFonts w:ascii="Times New Roman" w:hAnsi="Times New Roman" w:cs="Times New Roman"/>
          <w:bCs/>
          <w:sz w:val="24"/>
          <w:szCs w:val="24"/>
          <w:shd w:val="clear" w:color="auto" w:fill="FFFFFF"/>
        </w:rPr>
        <w:t>Fugong</w:t>
      </w:r>
      <w:proofErr w:type="spellEnd"/>
      <w:r w:rsidRPr="009553D0">
        <w:rPr>
          <w:rFonts w:ascii="Times New Roman" w:hAnsi="Times New Roman" w:cs="Times New Roman"/>
          <w:bCs/>
          <w:sz w:val="24"/>
          <w:szCs w:val="24"/>
          <w:shd w:val="clear" w:color="auto" w:fill="FFFFFF"/>
        </w:rPr>
        <w:t>) with the most individuals possessing the most inclusive folk biological label are</w:t>
      </w:r>
      <w:r w:rsidR="00FF0C96" w:rsidRPr="009553D0">
        <w:rPr>
          <w:rFonts w:ascii="Times New Roman" w:hAnsi="Times New Roman" w:cs="Times New Roman"/>
          <w:bCs/>
          <w:sz w:val="24"/>
          <w:szCs w:val="24"/>
          <w:shd w:val="clear" w:color="auto" w:fill="FFFFFF"/>
        </w:rPr>
        <w:t xml:space="preserve"> also heavily</w:t>
      </w:r>
      <w:r w:rsidRPr="009553D0">
        <w:rPr>
          <w:rFonts w:ascii="Times New Roman" w:hAnsi="Times New Roman" w:cs="Times New Roman"/>
          <w:bCs/>
          <w:sz w:val="24"/>
          <w:szCs w:val="24"/>
          <w:shd w:val="clear" w:color="auto" w:fill="FFFFFF"/>
        </w:rPr>
        <w:t xml:space="preserve"> influenced by </w:t>
      </w:r>
      <w:r w:rsidR="00FF0C96" w:rsidRPr="009553D0">
        <w:rPr>
          <w:rFonts w:ascii="Times New Roman" w:hAnsi="Times New Roman" w:cs="Times New Roman"/>
          <w:bCs/>
          <w:sz w:val="24"/>
          <w:szCs w:val="24"/>
          <w:shd w:val="clear" w:color="auto" w:fill="FFFFFF"/>
        </w:rPr>
        <w:t xml:space="preserve">formal educational and religious institutions highlights the stabilizing role of these institutions </w:t>
      </w:r>
      <w:r w:rsidR="00FF0C96" w:rsidRPr="009553D0">
        <w:rPr>
          <w:rFonts w:ascii="Times New Roman" w:hAnsi="Times New Roman" w:cs="Times New Roman"/>
          <w:bCs/>
          <w:sz w:val="24"/>
          <w:szCs w:val="24"/>
          <w:shd w:val="clear" w:color="auto" w:fill="FFFFFF"/>
        </w:rPr>
        <w:lastRenderedPageBreak/>
        <w:t>(</w:t>
      </w:r>
      <w:r w:rsidR="00FF0C96" w:rsidRPr="009553D0">
        <w:rPr>
          <w:rFonts w:ascii="Times New Roman" w:hAnsi="Times New Roman" w:cs="Times New Roman"/>
          <w:sz w:val="24"/>
          <w:szCs w:val="24"/>
        </w:rPr>
        <w:t>The Lisu case is particularly illuminating in that the word for the unique beginner was intentionally created to represent a concept that already existed but was not communicated often enough for a stable linguistic label to emerge</w:t>
      </w:r>
      <w:r w:rsidR="00FF0C96" w:rsidRPr="009553D0">
        <w:rPr>
          <w:rFonts w:ascii="Times New Roman" w:hAnsi="Times New Roman" w:cs="Times New Roman"/>
          <w:bCs/>
          <w:sz w:val="24"/>
          <w:szCs w:val="24"/>
          <w:shd w:val="clear" w:color="auto" w:fill="FFFFFF"/>
        </w:rPr>
        <w:t xml:space="preserve">). </w:t>
      </w:r>
      <w:bookmarkEnd w:id="14"/>
      <w:r w:rsidR="00FF0C96" w:rsidRPr="009553D0">
        <w:rPr>
          <w:rFonts w:ascii="Times New Roman" w:hAnsi="Times New Roman" w:cs="Times New Roman"/>
          <w:bCs/>
          <w:sz w:val="24"/>
          <w:szCs w:val="24"/>
          <w:shd w:val="clear" w:color="auto" w:fill="FFFFFF"/>
        </w:rPr>
        <w:t>I</w:t>
      </w:r>
      <w:r w:rsidR="00881ECD" w:rsidRPr="009553D0">
        <w:rPr>
          <w:rFonts w:ascii="Times New Roman" w:hAnsi="Times New Roman" w:cs="Times New Roman"/>
          <w:bCs/>
          <w:sz w:val="24"/>
          <w:szCs w:val="24"/>
          <w:shd w:val="clear" w:color="auto" w:fill="FFFFFF"/>
        </w:rPr>
        <w:t>ndividuals in a community do not magically associate a given linguistic label with the same concept</w:t>
      </w:r>
      <w:r w:rsidR="00FF0C96" w:rsidRPr="009553D0">
        <w:rPr>
          <w:rFonts w:ascii="Times New Roman" w:hAnsi="Times New Roman" w:cs="Times New Roman"/>
          <w:bCs/>
          <w:sz w:val="24"/>
          <w:szCs w:val="24"/>
          <w:shd w:val="clear" w:color="auto" w:fill="FFFFFF"/>
        </w:rPr>
        <w:t>:</w:t>
      </w:r>
      <w:r w:rsidR="00881ECD" w:rsidRPr="009553D0">
        <w:rPr>
          <w:rFonts w:ascii="Times New Roman" w:hAnsi="Times New Roman" w:cs="Times New Roman"/>
          <w:bCs/>
          <w:sz w:val="24"/>
          <w:szCs w:val="24"/>
          <w:shd w:val="clear" w:color="auto" w:fill="FFFFFF"/>
        </w:rPr>
        <w:t xml:space="preserve"> </w:t>
      </w:r>
      <w:r w:rsidR="00FF0C96" w:rsidRPr="009553D0">
        <w:rPr>
          <w:rFonts w:ascii="Times New Roman" w:hAnsi="Times New Roman" w:cs="Times New Roman"/>
          <w:bCs/>
          <w:sz w:val="24"/>
          <w:szCs w:val="24"/>
          <w:shd w:val="clear" w:color="auto" w:fill="FFFFFF"/>
        </w:rPr>
        <w:t>u</w:t>
      </w:r>
      <w:r w:rsidR="00881ECD" w:rsidRPr="009553D0">
        <w:rPr>
          <w:rFonts w:ascii="Times New Roman" w:hAnsi="Times New Roman" w:cs="Times New Roman"/>
          <w:bCs/>
          <w:sz w:val="24"/>
          <w:szCs w:val="24"/>
          <w:shd w:val="clear" w:color="auto" w:fill="FFFFFF"/>
        </w:rPr>
        <w:t xml:space="preserve">niformity in lexicon meaning understanding depends on the uniformity of individuals’ cognitive interaction with the external world </w:t>
      </w:r>
      <w:r w:rsidR="00881ECD" w:rsidRPr="009553D0">
        <w:rPr>
          <w:rFonts w:ascii="Times New Roman" w:hAnsi="Times New Roman" w:cs="Times New Roman"/>
          <w:bCs/>
          <w:sz w:val="24"/>
          <w:szCs w:val="24"/>
          <w:shd w:val="clear" w:color="auto" w:fill="FFFFFF"/>
        </w:rPr>
        <w:fldChar w:fldCharType="begin" w:fldLock="1"/>
      </w:r>
      <w:r w:rsidR="00881ECD" w:rsidRPr="009553D0">
        <w:rPr>
          <w:rFonts w:ascii="Times New Roman" w:hAnsi="Times New Roman" w:cs="Times New Roman"/>
          <w:bCs/>
          <w:sz w:val="24"/>
          <w:szCs w:val="24"/>
          <w:shd w:val="clear" w:color="auto" w:fill="FFFFFF"/>
        </w:rPr>
        <w:instrText>ADDIN CSL_CITATION {"citationItems":[{"id":"ITEM-1","itemData":{"author":[{"dropping-particle":"","family":"Gasparri","given":"Luca","non-dropping-particle":"","parse-names":false,"suffix":""},{"dropping-particle":"","family":"Marconi","given":"Diego","non-dropping-particle":"","parse-names":false,"suffix":""}],"container-title":"The Stanford Encyclopedia of Philosophy","edition":"Fall 2019","editor":[{"dropping-particle":"","family":"Zalta","given":"Edward N","non-dropping-particle":"","parse-names":false,"suffix":""}],"id":"ITEM-1","issued":{"date-parts":[["2019"]]},"publisher":"Metaphysics Research Lab, Stanford University","title":"Word Meaning","type":"chapter"},"uris":["http://www.mendeley.com/documents/?uuid=9014f77b-872f-4f2e-97ca-d602db6b76ff"]}],"mendeley":{"formattedCitation":"(Gasparri &amp; Marconi, 2019)","plainTextFormattedCitation":"(Gasparri &amp; Marconi, 2019)","previouslyFormattedCitation":"(Gasparri &amp; Marconi, 2019)"},"properties":{"noteIndex":0},"schema":"https://github.com/citation-style-language/schema/raw/master/csl-citation.json"}</w:instrText>
      </w:r>
      <w:r w:rsidR="00881ECD" w:rsidRPr="009553D0">
        <w:rPr>
          <w:rFonts w:ascii="Times New Roman" w:hAnsi="Times New Roman" w:cs="Times New Roman"/>
          <w:bCs/>
          <w:sz w:val="24"/>
          <w:szCs w:val="24"/>
          <w:shd w:val="clear" w:color="auto" w:fill="FFFFFF"/>
        </w:rPr>
        <w:fldChar w:fldCharType="separate"/>
      </w:r>
      <w:r w:rsidR="00881ECD" w:rsidRPr="009553D0">
        <w:rPr>
          <w:rFonts w:ascii="Times New Roman" w:hAnsi="Times New Roman" w:cs="Times New Roman"/>
          <w:bCs/>
          <w:noProof/>
          <w:sz w:val="24"/>
          <w:szCs w:val="24"/>
          <w:shd w:val="clear" w:color="auto" w:fill="FFFFFF"/>
        </w:rPr>
        <w:t>(Gasparri &amp; Marconi, 2019)</w:t>
      </w:r>
      <w:r w:rsidR="00881ECD" w:rsidRPr="009553D0">
        <w:rPr>
          <w:rFonts w:ascii="Times New Roman" w:hAnsi="Times New Roman" w:cs="Times New Roman"/>
          <w:bCs/>
          <w:sz w:val="24"/>
          <w:szCs w:val="24"/>
          <w:shd w:val="clear" w:color="auto" w:fill="FFFFFF"/>
        </w:rPr>
        <w:fldChar w:fldCharType="end"/>
      </w:r>
      <w:r w:rsidR="00881ECD" w:rsidRPr="009553D0">
        <w:rPr>
          <w:rFonts w:ascii="Times New Roman" w:hAnsi="Times New Roman" w:cs="Times New Roman"/>
          <w:bCs/>
          <w:sz w:val="24"/>
          <w:szCs w:val="24"/>
          <w:shd w:val="clear" w:color="auto" w:fill="FFFFFF"/>
        </w:rPr>
        <w:t xml:space="preserve">, and there is no </w:t>
      </w:r>
      <w:r w:rsidR="00881ECD" w:rsidRPr="009553D0">
        <w:rPr>
          <w:rFonts w:ascii="Times New Roman" w:hAnsi="Times New Roman" w:cs="Times New Roman"/>
          <w:bCs/>
          <w:i/>
          <w:sz w:val="24"/>
          <w:szCs w:val="24"/>
          <w:shd w:val="clear" w:color="auto" w:fill="FFFFFF"/>
        </w:rPr>
        <w:t xml:space="preserve">a priori </w:t>
      </w:r>
      <w:r w:rsidR="00881ECD" w:rsidRPr="009553D0">
        <w:rPr>
          <w:rFonts w:ascii="Times New Roman" w:hAnsi="Times New Roman" w:cs="Times New Roman"/>
          <w:bCs/>
          <w:sz w:val="24"/>
          <w:szCs w:val="24"/>
          <w:shd w:val="clear" w:color="auto" w:fill="FFFFFF"/>
        </w:rPr>
        <w:t xml:space="preserve">guarantee that individuals’ idiosyncratic experiences will lead them to converge on the same meaning for any linguistic label. </w:t>
      </w:r>
    </w:p>
    <w:p w14:paraId="3972E423" w14:textId="2108F323" w:rsidR="00646683" w:rsidRPr="009553D0" w:rsidRDefault="00646683" w:rsidP="0035069E">
      <w:pPr>
        <w:spacing w:line="276" w:lineRule="auto"/>
        <w:ind w:firstLine="720"/>
        <w:rPr>
          <w:rFonts w:ascii="Times New Roman" w:hAnsi="Times New Roman" w:cs="Times New Roman"/>
          <w:sz w:val="24"/>
          <w:szCs w:val="24"/>
        </w:rPr>
      </w:pPr>
      <w:bookmarkStart w:id="15" w:name="_Hlk115931105"/>
      <w:r w:rsidRPr="009553D0">
        <w:rPr>
          <w:rFonts w:ascii="Times New Roman" w:hAnsi="Times New Roman" w:cs="Times New Roman"/>
          <w:sz w:val="24"/>
          <w:szCs w:val="24"/>
        </w:rPr>
        <w:t>To further investigate the how the tendency for individuals to include more folk generic concepts in the most inclusive label they possess correlate with individuals level demographic variables, I performed a mixed effect regression model (with ethno-linguistic group as the random effect) that includes sex and age</w:t>
      </w:r>
      <w:r w:rsidR="008B27FD" w:rsidRPr="009553D0">
        <w:rPr>
          <w:rFonts w:ascii="Times New Roman" w:hAnsi="Times New Roman" w:cs="Times New Roman"/>
          <w:sz w:val="24"/>
          <w:szCs w:val="24"/>
        </w:rPr>
        <w:t xml:space="preserve">, as well as whether the folk biological labeling is influenced by religion or education (i.e., 1 for Lisu in </w:t>
      </w:r>
      <w:proofErr w:type="spellStart"/>
      <w:r w:rsidR="008B27FD" w:rsidRPr="009553D0">
        <w:rPr>
          <w:rFonts w:ascii="Times New Roman" w:hAnsi="Times New Roman" w:cs="Times New Roman"/>
          <w:sz w:val="24"/>
          <w:szCs w:val="24"/>
        </w:rPr>
        <w:t>Fugong</w:t>
      </w:r>
      <w:proofErr w:type="spellEnd"/>
      <w:r w:rsidR="008B27FD" w:rsidRPr="009553D0">
        <w:rPr>
          <w:rFonts w:ascii="Times New Roman" w:hAnsi="Times New Roman" w:cs="Times New Roman"/>
          <w:sz w:val="24"/>
          <w:szCs w:val="24"/>
        </w:rPr>
        <w:t xml:space="preserve"> and Mandarin individuals, 0 for all other individuals), and the regression results can be seen in Table 2. </w:t>
      </w:r>
      <w:r w:rsidR="00821F19" w:rsidRPr="009553D0">
        <w:rPr>
          <w:rFonts w:ascii="Times New Roman" w:hAnsi="Times New Roman" w:cs="Times New Roman"/>
          <w:sz w:val="24"/>
          <w:szCs w:val="24"/>
        </w:rPr>
        <w:t>As can be seen, whether an individual’s biological labeling is affected by religion or education is the only variable that significantly predict</w:t>
      </w:r>
      <w:r w:rsidR="00FF2413" w:rsidRPr="009553D0">
        <w:rPr>
          <w:rFonts w:ascii="Times New Roman" w:hAnsi="Times New Roman" w:cs="Times New Roman"/>
          <w:sz w:val="24"/>
          <w:szCs w:val="24"/>
        </w:rPr>
        <w:t xml:space="preserve">s their tendency to have more inclusive labels. </w:t>
      </w:r>
    </w:p>
    <w:tbl>
      <w:tblPr>
        <w:tblW w:w="0" w:type="auto"/>
        <w:tblCellMar>
          <w:top w:w="15" w:type="dxa"/>
          <w:left w:w="15" w:type="dxa"/>
          <w:bottom w:w="15" w:type="dxa"/>
          <w:right w:w="15" w:type="dxa"/>
        </w:tblCellMar>
        <w:tblLook w:val="04A0" w:firstRow="1" w:lastRow="0" w:firstColumn="1" w:lastColumn="0" w:noHBand="0" w:noVBand="1"/>
      </w:tblPr>
      <w:tblGrid>
        <w:gridCol w:w="3026"/>
        <w:gridCol w:w="964"/>
        <w:gridCol w:w="1386"/>
        <w:gridCol w:w="903"/>
        <w:gridCol w:w="886"/>
      </w:tblGrid>
      <w:tr w:rsidR="008B27FD" w:rsidRPr="009553D0" w14:paraId="767D14E4" w14:textId="77777777" w:rsidTr="008B27FD">
        <w:tc>
          <w:tcPr>
            <w:tcW w:w="0" w:type="auto"/>
            <w:tcBorders>
              <w:top w:val="double" w:sz="6" w:space="0" w:color="auto"/>
            </w:tcBorders>
            <w:tcMar>
              <w:top w:w="113" w:type="dxa"/>
              <w:left w:w="113" w:type="dxa"/>
              <w:bottom w:w="113" w:type="dxa"/>
              <w:right w:w="113" w:type="dxa"/>
            </w:tcMar>
            <w:vAlign w:val="center"/>
            <w:hideMark/>
          </w:tcPr>
          <w:p w14:paraId="150E1239" w14:textId="77777777" w:rsidR="008B27FD" w:rsidRPr="009553D0" w:rsidRDefault="008B27FD" w:rsidP="008B27FD">
            <w:pPr>
              <w:spacing w:after="0" w:line="240" w:lineRule="auto"/>
              <w:rPr>
                <w:rFonts w:ascii="Times New Roman" w:eastAsia="Times New Roman" w:hAnsi="Times New Roman" w:cs="Times New Roman"/>
                <w:b/>
                <w:bCs/>
                <w:sz w:val="24"/>
                <w:szCs w:val="24"/>
              </w:rPr>
            </w:pPr>
            <w:r w:rsidRPr="009553D0">
              <w:rPr>
                <w:rFonts w:ascii="Times New Roman" w:eastAsia="Times New Roman" w:hAnsi="Times New Roman" w:cs="Times New Roman"/>
                <w:b/>
                <w:bCs/>
                <w:sz w:val="24"/>
                <w:szCs w:val="24"/>
              </w:rPr>
              <w:t> </w:t>
            </w:r>
          </w:p>
        </w:tc>
        <w:tc>
          <w:tcPr>
            <w:tcW w:w="0" w:type="auto"/>
            <w:gridSpan w:val="4"/>
            <w:tcBorders>
              <w:top w:val="double" w:sz="6" w:space="0" w:color="auto"/>
            </w:tcBorders>
            <w:tcMar>
              <w:top w:w="113" w:type="dxa"/>
              <w:left w:w="113" w:type="dxa"/>
              <w:bottom w:w="113" w:type="dxa"/>
              <w:right w:w="113" w:type="dxa"/>
            </w:tcMar>
            <w:vAlign w:val="center"/>
            <w:hideMark/>
          </w:tcPr>
          <w:p w14:paraId="57DDE3E8" w14:textId="7BA799EC" w:rsidR="008B27FD" w:rsidRPr="009553D0" w:rsidRDefault="006D7431" w:rsidP="008B27FD">
            <w:pPr>
              <w:spacing w:after="0" w:line="240" w:lineRule="auto"/>
              <w:jc w:val="center"/>
              <w:rPr>
                <w:rFonts w:ascii="Times New Roman" w:eastAsia="Times New Roman" w:hAnsi="Times New Roman" w:cs="Times New Roman"/>
                <w:b/>
                <w:bCs/>
                <w:sz w:val="24"/>
                <w:szCs w:val="24"/>
              </w:rPr>
            </w:pPr>
            <w:r w:rsidRPr="009553D0">
              <w:rPr>
                <w:rFonts w:ascii="Times New Roman" w:eastAsia="Times New Roman" w:hAnsi="Times New Roman" w:cs="Times New Roman"/>
                <w:b/>
                <w:bCs/>
                <w:sz w:val="24"/>
                <w:szCs w:val="24"/>
              </w:rPr>
              <w:t>I</w:t>
            </w:r>
            <w:r w:rsidR="008B27FD" w:rsidRPr="009553D0">
              <w:rPr>
                <w:rFonts w:ascii="Times New Roman" w:eastAsia="Times New Roman" w:hAnsi="Times New Roman" w:cs="Times New Roman"/>
                <w:b/>
                <w:bCs/>
                <w:sz w:val="24"/>
                <w:szCs w:val="24"/>
              </w:rPr>
              <w:t>nclusive</w:t>
            </w:r>
            <w:r w:rsidRPr="009553D0">
              <w:rPr>
                <w:rFonts w:ascii="Times New Roman" w:eastAsia="Times New Roman" w:hAnsi="Times New Roman" w:cs="Times New Roman"/>
                <w:b/>
                <w:bCs/>
                <w:sz w:val="24"/>
                <w:szCs w:val="24"/>
              </w:rPr>
              <w:t xml:space="preserve"> </w:t>
            </w:r>
            <w:r w:rsidR="00963DA1" w:rsidRPr="009553D0">
              <w:rPr>
                <w:rFonts w:ascii="Times New Roman" w:eastAsia="Times New Roman" w:hAnsi="Times New Roman" w:cs="Times New Roman"/>
                <w:b/>
                <w:bCs/>
                <w:sz w:val="24"/>
                <w:szCs w:val="24"/>
              </w:rPr>
              <w:t>score</w:t>
            </w:r>
          </w:p>
        </w:tc>
      </w:tr>
      <w:tr w:rsidR="008B27FD" w:rsidRPr="009553D0" w14:paraId="21B0DF2E" w14:textId="77777777" w:rsidTr="008B27FD">
        <w:tc>
          <w:tcPr>
            <w:tcW w:w="0" w:type="auto"/>
            <w:tcBorders>
              <w:bottom w:val="single" w:sz="6" w:space="0" w:color="auto"/>
            </w:tcBorders>
            <w:vAlign w:val="center"/>
            <w:hideMark/>
          </w:tcPr>
          <w:p w14:paraId="37977853" w14:textId="77777777" w:rsidR="008B27FD" w:rsidRPr="009553D0" w:rsidRDefault="008B27FD" w:rsidP="008B27FD">
            <w:pPr>
              <w:spacing w:after="0" w:line="240" w:lineRule="auto"/>
              <w:rPr>
                <w:rFonts w:ascii="Times New Roman" w:eastAsia="Times New Roman" w:hAnsi="Times New Roman" w:cs="Times New Roman"/>
                <w:i/>
                <w:iCs/>
                <w:sz w:val="24"/>
                <w:szCs w:val="24"/>
              </w:rPr>
            </w:pPr>
            <w:r w:rsidRPr="009553D0">
              <w:rPr>
                <w:rFonts w:ascii="Times New Roman" w:eastAsia="Times New Roman" w:hAnsi="Times New Roman" w:cs="Times New Roman"/>
                <w:i/>
                <w:iCs/>
                <w:sz w:val="24"/>
                <w:szCs w:val="24"/>
              </w:rPr>
              <w:t>Predictors</w:t>
            </w:r>
          </w:p>
        </w:tc>
        <w:tc>
          <w:tcPr>
            <w:tcW w:w="0" w:type="auto"/>
            <w:tcBorders>
              <w:bottom w:val="single" w:sz="6" w:space="0" w:color="auto"/>
            </w:tcBorders>
            <w:vAlign w:val="center"/>
            <w:hideMark/>
          </w:tcPr>
          <w:p w14:paraId="48EFC79E" w14:textId="77777777" w:rsidR="008B27FD" w:rsidRPr="009553D0" w:rsidRDefault="008B27FD" w:rsidP="008B27FD">
            <w:pPr>
              <w:spacing w:after="0" w:line="240" w:lineRule="auto"/>
              <w:jc w:val="center"/>
              <w:rPr>
                <w:rFonts w:ascii="Times New Roman" w:eastAsia="Times New Roman" w:hAnsi="Times New Roman" w:cs="Times New Roman"/>
                <w:i/>
                <w:iCs/>
                <w:sz w:val="24"/>
                <w:szCs w:val="24"/>
              </w:rPr>
            </w:pPr>
            <w:r w:rsidRPr="009553D0">
              <w:rPr>
                <w:rFonts w:ascii="Times New Roman" w:eastAsia="Times New Roman" w:hAnsi="Times New Roman" w:cs="Times New Roman"/>
                <w:i/>
                <w:iCs/>
                <w:sz w:val="24"/>
                <w:szCs w:val="24"/>
              </w:rPr>
              <w:t>Estimates</w:t>
            </w:r>
          </w:p>
        </w:tc>
        <w:tc>
          <w:tcPr>
            <w:tcW w:w="0" w:type="auto"/>
            <w:tcBorders>
              <w:bottom w:val="single" w:sz="6" w:space="0" w:color="auto"/>
            </w:tcBorders>
            <w:vAlign w:val="center"/>
            <w:hideMark/>
          </w:tcPr>
          <w:p w14:paraId="31C9CC78" w14:textId="77777777" w:rsidR="008B27FD" w:rsidRPr="009553D0" w:rsidRDefault="008B27FD" w:rsidP="008B27FD">
            <w:pPr>
              <w:spacing w:after="0" w:line="240" w:lineRule="auto"/>
              <w:jc w:val="center"/>
              <w:rPr>
                <w:rFonts w:ascii="Times New Roman" w:eastAsia="Times New Roman" w:hAnsi="Times New Roman" w:cs="Times New Roman"/>
                <w:i/>
                <w:iCs/>
                <w:sz w:val="24"/>
                <w:szCs w:val="24"/>
              </w:rPr>
            </w:pPr>
            <w:r w:rsidRPr="009553D0">
              <w:rPr>
                <w:rFonts w:ascii="Times New Roman" w:eastAsia="Times New Roman" w:hAnsi="Times New Roman" w:cs="Times New Roman"/>
                <w:i/>
                <w:iCs/>
                <w:sz w:val="24"/>
                <w:szCs w:val="24"/>
              </w:rPr>
              <w:t>CI</w:t>
            </w:r>
          </w:p>
        </w:tc>
        <w:tc>
          <w:tcPr>
            <w:tcW w:w="0" w:type="auto"/>
            <w:tcBorders>
              <w:bottom w:val="single" w:sz="6" w:space="0" w:color="auto"/>
            </w:tcBorders>
            <w:vAlign w:val="center"/>
            <w:hideMark/>
          </w:tcPr>
          <w:p w14:paraId="25B5E9CB" w14:textId="77777777" w:rsidR="008B27FD" w:rsidRPr="009553D0" w:rsidRDefault="008B27FD" w:rsidP="008B27FD">
            <w:pPr>
              <w:spacing w:after="0" w:line="240" w:lineRule="auto"/>
              <w:jc w:val="center"/>
              <w:rPr>
                <w:rFonts w:ascii="Times New Roman" w:eastAsia="Times New Roman" w:hAnsi="Times New Roman" w:cs="Times New Roman"/>
                <w:i/>
                <w:iCs/>
                <w:sz w:val="24"/>
                <w:szCs w:val="24"/>
              </w:rPr>
            </w:pPr>
            <w:r w:rsidRPr="009553D0">
              <w:rPr>
                <w:rFonts w:ascii="Times New Roman" w:eastAsia="Times New Roman" w:hAnsi="Times New Roman" w:cs="Times New Roman"/>
                <w:i/>
                <w:iCs/>
                <w:sz w:val="24"/>
                <w:szCs w:val="24"/>
              </w:rPr>
              <w:t>p</w:t>
            </w:r>
          </w:p>
        </w:tc>
        <w:tc>
          <w:tcPr>
            <w:tcW w:w="0" w:type="auto"/>
            <w:tcBorders>
              <w:bottom w:val="single" w:sz="6" w:space="0" w:color="auto"/>
            </w:tcBorders>
            <w:vAlign w:val="center"/>
            <w:hideMark/>
          </w:tcPr>
          <w:p w14:paraId="4ED6CE30" w14:textId="77777777" w:rsidR="008B27FD" w:rsidRPr="009553D0" w:rsidRDefault="008B27FD" w:rsidP="008B27FD">
            <w:pPr>
              <w:spacing w:after="0" w:line="240" w:lineRule="auto"/>
              <w:jc w:val="center"/>
              <w:rPr>
                <w:rFonts w:ascii="Times New Roman" w:eastAsia="Times New Roman" w:hAnsi="Times New Roman" w:cs="Times New Roman"/>
                <w:i/>
                <w:iCs/>
                <w:sz w:val="24"/>
                <w:szCs w:val="24"/>
              </w:rPr>
            </w:pPr>
            <w:proofErr w:type="spellStart"/>
            <w:r w:rsidRPr="009553D0">
              <w:rPr>
                <w:rFonts w:ascii="Times New Roman" w:eastAsia="Times New Roman" w:hAnsi="Times New Roman" w:cs="Times New Roman"/>
                <w:i/>
                <w:iCs/>
                <w:sz w:val="24"/>
                <w:szCs w:val="24"/>
              </w:rPr>
              <w:t>df</w:t>
            </w:r>
            <w:proofErr w:type="spellEnd"/>
          </w:p>
        </w:tc>
      </w:tr>
      <w:tr w:rsidR="008B27FD" w:rsidRPr="009553D0" w14:paraId="54C0B3DA" w14:textId="77777777" w:rsidTr="008B27FD">
        <w:tc>
          <w:tcPr>
            <w:tcW w:w="0" w:type="auto"/>
            <w:tcMar>
              <w:top w:w="113" w:type="dxa"/>
              <w:left w:w="113" w:type="dxa"/>
              <w:bottom w:w="113" w:type="dxa"/>
              <w:right w:w="113" w:type="dxa"/>
            </w:tcMar>
            <w:hideMark/>
          </w:tcPr>
          <w:p w14:paraId="196EB617"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(Intercept)</w:t>
            </w:r>
          </w:p>
        </w:tc>
        <w:tc>
          <w:tcPr>
            <w:tcW w:w="0" w:type="auto"/>
            <w:tcMar>
              <w:top w:w="113" w:type="dxa"/>
              <w:left w:w="113" w:type="dxa"/>
              <w:bottom w:w="113" w:type="dxa"/>
              <w:right w:w="113" w:type="dxa"/>
            </w:tcMar>
            <w:hideMark/>
          </w:tcPr>
          <w:p w14:paraId="474C43AE"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2.03</w:t>
            </w:r>
          </w:p>
        </w:tc>
        <w:tc>
          <w:tcPr>
            <w:tcW w:w="0" w:type="auto"/>
            <w:tcMar>
              <w:top w:w="113" w:type="dxa"/>
              <w:left w:w="113" w:type="dxa"/>
              <w:bottom w:w="113" w:type="dxa"/>
              <w:right w:w="113" w:type="dxa"/>
            </w:tcMar>
            <w:hideMark/>
          </w:tcPr>
          <w:p w14:paraId="53CD544F"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1.62 – 2.45</w:t>
            </w:r>
          </w:p>
        </w:tc>
        <w:tc>
          <w:tcPr>
            <w:tcW w:w="0" w:type="auto"/>
            <w:tcMar>
              <w:top w:w="113" w:type="dxa"/>
              <w:left w:w="113" w:type="dxa"/>
              <w:bottom w:w="113" w:type="dxa"/>
              <w:right w:w="113" w:type="dxa"/>
            </w:tcMar>
            <w:hideMark/>
          </w:tcPr>
          <w:p w14:paraId="07283C56"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b/>
                <w:bCs/>
                <w:sz w:val="24"/>
                <w:szCs w:val="24"/>
              </w:rPr>
              <w:t>&lt;0.001</w:t>
            </w:r>
          </w:p>
        </w:tc>
        <w:tc>
          <w:tcPr>
            <w:tcW w:w="0" w:type="auto"/>
            <w:tcMar>
              <w:top w:w="113" w:type="dxa"/>
              <w:left w:w="113" w:type="dxa"/>
              <w:bottom w:w="113" w:type="dxa"/>
              <w:right w:w="113" w:type="dxa"/>
            </w:tcMar>
            <w:hideMark/>
          </w:tcPr>
          <w:p w14:paraId="2D9F565B"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137.84</w:t>
            </w:r>
          </w:p>
        </w:tc>
      </w:tr>
      <w:tr w:rsidR="008B27FD" w:rsidRPr="009553D0" w14:paraId="3DABEA64" w14:textId="77777777" w:rsidTr="008B27FD">
        <w:tc>
          <w:tcPr>
            <w:tcW w:w="0" w:type="auto"/>
            <w:tcMar>
              <w:top w:w="113" w:type="dxa"/>
              <w:left w:w="113" w:type="dxa"/>
              <w:bottom w:w="113" w:type="dxa"/>
              <w:right w:w="113" w:type="dxa"/>
            </w:tcMar>
            <w:hideMark/>
          </w:tcPr>
          <w:p w14:paraId="7FC0A761" w14:textId="6B5703F4"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sex dummy</w:t>
            </w:r>
          </w:p>
        </w:tc>
        <w:tc>
          <w:tcPr>
            <w:tcW w:w="0" w:type="auto"/>
            <w:tcMar>
              <w:top w:w="113" w:type="dxa"/>
              <w:left w:w="113" w:type="dxa"/>
              <w:bottom w:w="113" w:type="dxa"/>
              <w:right w:w="113" w:type="dxa"/>
            </w:tcMar>
            <w:hideMark/>
          </w:tcPr>
          <w:p w14:paraId="1CE237BD"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-0.11</w:t>
            </w:r>
          </w:p>
        </w:tc>
        <w:tc>
          <w:tcPr>
            <w:tcW w:w="0" w:type="auto"/>
            <w:tcMar>
              <w:top w:w="113" w:type="dxa"/>
              <w:left w:w="113" w:type="dxa"/>
              <w:bottom w:w="113" w:type="dxa"/>
              <w:right w:w="113" w:type="dxa"/>
            </w:tcMar>
            <w:hideMark/>
          </w:tcPr>
          <w:p w14:paraId="2D811F1C"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-0.32 – 0.10</w:t>
            </w:r>
          </w:p>
        </w:tc>
        <w:tc>
          <w:tcPr>
            <w:tcW w:w="0" w:type="auto"/>
            <w:tcMar>
              <w:top w:w="113" w:type="dxa"/>
              <w:left w:w="113" w:type="dxa"/>
              <w:bottom w:w="113" w:type="dxa"/>
              <w:right w:w="113" w:type="dxa"/>
            </w:tcMar>
            <w:hideMark/>
          </w:tcPr>
          <w:p w14:paraId="4D9339A8"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0.300</w:t>
            </w:r>
          </w:p>
        </w:tc>
        <w:tc>
          <w:tcPr>
            <w:tcW w:w="0" w:type="auto"/>
            <w:tcMar>
              <w:top w:w="113" w:type="dxa"/>
              <w:left w:w="113" w:type="dxa"/>
              <w:bottom w:w="113" w:type="dxa"/>
              <w:right w:w="113" w:type="dxa"/>
            </w:tcMar>
            <w:hideMark/>
          </w:tcPr>
          <w:p w14:paraId="2417BC9F"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177.20</w:t>
            </w:r>
          </w:p>
        </w:tc>
      </w:tr>
      <w:tr w:rsidR="008B27FD" w:rsidRPr="009553D0" w14:paraId="3B6BA13A" w14:textId="77777777" w:rsidTr="008B27FD">
        <w:tc>
          <w:tcPr>
            <w:tcW w:w="0" w:type="auto"/>
            <w:tcMar>
              <w:top w:w="113" w:type="dxa"/>
              <w:left w:w="113" w:type="dxa"/>
              <w:bottom w:w="113" w:type="dxa"/>
              <w:right w:w="113" w:type="dxa"/>
            </w:tcMar>
            <w:hideMark/>
          </w:tcPr>
          <w:p w14:paraId="074BD4E0"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education</w:t>
            </w:r>
          </w:p>
        </w:tc>
        <w:tc>
          <w:tcPr>
            <w:tcW w:w="0" w:type="auto"/>
            <w:tcMar>
              <w:top w:w="113" w:type="dxa"/>
              <w:left w:w="113" w:type="dxa"/>
              <w:bottom w:w="113" w:type="dxa"/>
              <w:right w:w="113" w:type="dxa"/>
            </w:tcMar>
            <w:hideMark/>
          </w:tcPr>
          <w:p w14:paraId="033240FD"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-0.01</w:t>
            </w:r>
          </w:p>
        </w:tc>
        <w:tc>
          <w:tcPr>
            <w:tcW w:w="0" w:type="auto"/>
            <w:tcMar>
              <w:top w:w="113" w:type="dxa"/>
              <w:left w:w="113" w:type="dxa"/>
              <w:bottom w:w="113" w:type="dxa"/>
              <w:right w:w="113" w:type="dxa"/>
            </w:tcMar>
            <w:hideMark/>
          </w:tcPr>
          <w:p w14:paraId="39F3D272"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-0.04 – 0.01</w:t>
            </w:r>
          </w:p>
        </w:tc>
        <w:tc>
          <w:tcPr>
            <w:tcW w:w="0" w:type="auto"/>
            <w:tcMar>
              <w:top w:w="113" w:type="dxa"/>
              <w:left w:w="113" w:type="dxa"/>
              <w:bottom w:w="113" w:type="dxa"/>
              <w:right w:w="113" w:type="dxa"/>
            </w:tcMar>
            <w:hideMark/>
          </w:tcPr>
          <w:p w14:paraId="59DD4385"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0.333</w:t>
            </w:r>
          </w:p>
        </w:tc>
        <w:tc>
          <w:tcPr>
            <w:tcW w:w="0" w:type="auto"/>
            <w:tcMar>
              <w:top w:w="113" w:type="dxa"/>
              <w:left w:w="113" w:type="dxa"/>
              <w:bottom w:w="113" w:type="dxa"/>
              <w:right w:w="113" w:type="dxa"/>
            </w:tcMar>
            <w:hideMark/>
          </w:tcPr>
          <w:p w14:paraId="18742993"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186.99</w:t>
            </w:r>
          </w:p>
        </w:tc>
      </w:tr>
      <w:tr w:rsidR="008B27FD" w:rsidRPr="009553D0" w14:paraId="6E96F7FF" w14:textId="77777777" w:rsidTr="008B27FD">
        <w:tc>
          <w:tcPr>
            <w:tcW w:w="0" w:type="auto"/>
            <w:tcMar>
              <w:top w:w="113" w:type="dxa"/>
              <w:left w:w="113" w:type="dxa"/>
              <w:bottom w:w="113" w:type="dxa"/>
              <w:right w:w="113" w:type="dxa"/>
            </w:tcMar>
            <w:hideMark/>
          </w:tcPr>
          <w:p w14:paraId="2B150A15"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age</w:t>
            </w:r>
          </w:p>
        </w:tc>
        <w:tc>
          <w:tcPr>
            <w:tcW w:w="0" w:type="auto"/>
            <w:tcMar>
              <w:top w:w="113" w:type="dxa"/>
              <w:left w:w="113" w:type="dxa"/>
              <w:bottom w:w="113" w:type="dxa"/>
              <w:right w:w="113" w:type="dxa"/>
            </w:tcMar>
            <w:hideMark/>
          </w:tcPr>
          <w:p w14:paraId="6130A390"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-0.00</w:t>
            </w:r>
          </w:p>
        </w:tc>
        <w:tc>
          <w:tcPr>
            <w:tcW w:w="0" w:type="auto"/>
            <w:tcMar>
              <w:top w:w="113" w:type="dxa"/>
              <w:left w:w="113" w:type="dxa"/>
              <w:bottom w:w="113" w:type="dxa"/>
              <w:right w:w="113" w:type="dxa"/>
            </w:tcMar>
            <w:hideMark/>
          </w:tcPr>
          <w:p w14:paraId="21FFC6A6"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-0.01 – 0.01</w:t>
            </w:r>
          </w:p>
        </w:tc>
        <w:tc>
          <w:tcPr>
            <w:tcW w:w="0" w:type="auto"/>
            <w:tcMar>
              <w:top w:w="113" w:type="dxa"/>
              <w:left w:w="113" w:type="dxa"/>
              <w:bottom w:w="113" w:type="dxa"/>
              <w:right w:w="113" w:type="dxa"/>
            </w:tcMar>
            <w:hideMark/>
          </w:tcPr>
          <w:p w14:paraId="6C748107"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0.717</w:t>
            </w:r>
          </w:p>
        </w:tc>
        <w:tc>
          <w:tcPr>
            <w:tcW w:w="0" w:type="auto"/>
            <w:tcMar>
              <w:top w:w="113" w:type="dxa"/>
              <w:left w:w="113" w:type="dxa"/>
              <w:bottom w:w="113" w:type="dxa"/>
              <w:right w:w="113" w:type="dxa"/>
            </w:tcMar>
            <w:hideMark/>
          </w:tcPr>
          <w:p w14:paraId="4C86E89F"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185.63</w:t>
            </w:r>
          </w:p>
        </w:tc>
      </w:tr>
      <w:tr w:rsidR="008B27FD" w:rsidRPr="009553D0" w14:paraId="60FCB7D6" w14:textId="77777777" w:rsidTr="008B27FD">
        <w:tc>
          <w:tcPr>
            <w:tcW w:w="0" w:type="auto"/>
            <w:tcMar>
              <w:top w:w="113" w:type="dxa"/>
              <w:left w:w="113" w:type="dxa"/>
              <w:bottom w:w="113" w:type="dxa"/>
              <w:right w:w="113" w:type="dxa"/>
            </w:tcMar>
            <w:hideMark/>
          </w:tcPr>
          <w:p w14:paraId="30B4E27B"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religion or education</w:t>
            </w:r>
          </w:p>
        </w:tc>
        <w:tc>
          <w:tcPr>
            <w:tcW w:w="0" w:type="auto"/>
            <w:tcMar>
              <w:top w:w="113" w:type="dxa"/>
              <w:left w:w="113" w:type="dxa"/>
              <w:bottom w:w="113" w:type="dxa"/>
              <w:right w:w="113" w:type="dxa"/>
            </w:tcMar>
            <w:hideMark/>
          </w:tcPr>
          <w:p w14:paraId="26615171"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1.01</w:t>
            </w:r>
          </w:p>
        </w:tc>
        <w:tc>
          <w:tcPr>
            <w:tcW w:w="0" w:type="auto"/>
            <w:tcMar>
              <w:top w:w="113" w:type="dxa"/>
              <w:left w:w="113" w:type="dxa"/>
              <w:bottom w:w="113" w:type="dxa"/>
              <w:right w:w="113" w:type="dxa"/>
            </w:tcMar>
            <w:hideMark/>
          </w:tcPr>
          <w:p w14:paraId="7E7E1DD6"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0.27 – 1.75</w:t>
            </w:r>
          </w:p>
        </w:tc>
        <w:tc>
          <w:tcPr>
            <w:tcW w:w="0" w:type="auto"/>
            <w:tcMar>
              <w:top w:w="113" w:type="dxa"/>
              <w:left w:w="113" w:type="dxa"/>
              <w:bottom w:w="113" w:type="dxa"/>
              <w:right w:w="113" w:type="dxa"/>
            </w:tcMar>
            <w:hideMark/>
          </w:tcPr>
          <w:p w14:paraId="474B8703"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b/>
                <w:bCs/>
                <w:sz w:val="24"/>
                <w:szCs w:val="24"/>
              </w:rPr>
              <w:t>0.010</w:t>
            </w:r>
          </w:p>
        </w:tc>
        <w:tc>
          <w:tcPr>
            <w:tcW w:w="0" w:type="auto"/>
            <w:tcMar>
              <w:top w:w="113" w:type="dxa"/>
              <w:left w:w="113" w:type="dxa"/>
              <w:bottom w:w="113" w:type="dxa"/>
              <w:right w:w="113" w:type="dxa"/>
            </w:tcMar>
            <w:hideMark/>
          </w:tcPr>
          <w:p w14:paraId="37876A10" w14:textId="77777777" w:rsidR="008B27FD" w:rsidRPr="009553D0" w:rsidRDefault="008B27FD" w:rsidP="008B27FD">
            <w:pPr>
              <w:spacing w:after="0" w:line="240" w:lineRule="auto"/>
              <w:jc w:val="center"/>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20.72</w:t>
            </w:r>
          </w:p>
        </w:tc>
      </w:tr>
      <w:tr w:rsidR="008B27FD" w:rsidRPr="009553D0" w14:paraId="67D1B451" w14:textId="77777777" w:rsidTr="008B27FD">
        <w:tc>
          <w:tcPr>
            <w:tcW w:w="0" w:type="auto"/>
            <w:gridSpan w:val="5"/>
            <w:tcMar>
              <w:top w:w="192" w:type="dxa"/>
              <w:left w:w="15" w:type="dxa"/>
              <w:bottom w:w="15" w:type="dxa"/>
              <w:right w:w="15" w:type="dxa"/>
            </w:tcMar>
            <w:vAlign w:val="center"/>
            <w:hideMark/>
          </w:tcPr>
          <w:p w14:paraId="5A256648" w14:textId="77777777" w:rsidR="008B27FD" w:rsidRPr="009553D0" w:rsidRDefault="008B27FD" w:rsidP="008B27FD">
            <w:pPr>
              <w:spacing w:after="0" w:line="240" w:lineRule="auto"/>
              <w:rPr>
                <w:rFonts w:ascii="Times New Roman" w:eastAsia="Times New Roman" w:hAnsi="Times New Roman" w:cs="Times New Roman"/>
                <w:b/>
                <w:bCs/>
                <w:sz w:val="24"/>
                <w:szCs w:val="24"/>
              </w:rPr>
            </w:pPr>
            <w:r w:rsidRPr="009553D0">
              <w:rPr>
                <w:rFonts w:ascii="Times New Roman" w:eastAsia="Times New Roman" w:hAnsi="Times New Roman" w:cs="Times New Roman"/>
                <w:b/>
                <w:bCs/>
                <w:sz w:val="24"/>
                <w:szCs w:val="24"/>
              </w:rPr>
              <w:t>Random Effects</w:t>
            </w:r>
          </w:p>
        </w:tc>
      </w:tr>
      <w:tr w:rsidR="008B27FD" w:rsidRPr="009553D0" w14:paraId="3FBFA3DE" w14:textId="77777777" w:rsidTr="008B27FD">
        <w:tc>
          <w:tcPr>
            <w:tcW w:w="0" w:type="auto"/>
            <w:tcMar>
              <w:top w:w="57" w:type="dxa"/>
              <w:left w:w="113" w:type="dxa"/>
              <w:bottom w:w="57" w:type="dxa"/>
              <w:right w:w="113" w:type="dxa"/>
            </w:tcMar>
            <w:hideMark/>
          </w:tcPr>
          <w:p w14:paraId="72FF714C"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σ</w:t>
            </w:r>
            <w:r w:rsidRPr="009553D0">
              <w:rPr>
                <w:rFonts w:ascii="Times New Roman" w:eastAsia="Times New Roman" w:hAnsi="Times New Roman" w:cs="Times New Roman"/>
                <w:sz w:val="24"/>
                <w:szCs w:val="24"/>
                <w:vertAlign w:val="superscript"/>
              </w:rPr>
              <w:t>2</w:t>
            </w:r>
          </w:p>
        </w:tc>
        <w:tc>
          <w:tcPr>
            <w:tcW w:w="0" w:type="auto"/>
            <w:gridSpan w:val="4"/>
            <w:tcMar>
              <w:top w:w="57" w:type="dxa"/>
              <w:left w:w="113" w:type="dxa"/>
              <w:bottom w:w="57" w:type="dxa"/>
              <w:right w:w="113" w:type="dxa"/>
            </w:tcMar>
            <w:hideMark/>
          </w:tcPr>
          <w:p w14:paraId="4CAA63B3"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0.41</w:t>
            </w:r>
          </w:p>
        </w:tc>
      </w:tr>
      <w:tr w:rsidR="008B27FD" w:rsidRPr="009553D0" w14:paraId="44EADEF0" w14:textId="77777777" w:rsidTr="008B27FD">
        <w:tc>
          <w:tcPr>
            <w:tcW w:w="0" w:type="auto"/>
            <w:tcMar>
              <w:top w:w="57" w:type="dxa"/>
              <w:left w:w="113" w:type="dxa"/>
              <w:bottom w:w="57" w:type="dxa"/>
              <w:right w:w="113" w:type="dxa"/>
            </w:tcMar>
            <w:hideMark/>
          </w:tcPr>
          <w:p w14:paraId="35FE4D52"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τ</w:t>
            </w:r>
            <w:r w:rsidRPr="009553D0">
              <w:rPr>
                <w:rFonts w:ascii="Times New Roman" w:eastAsia="Times New Roman" w:hAnsi="Times New Roman" w:cs="Times New Roman"/>
                <w:sz w:val="24"/>
                <w:szCs w:val="24"/>
                <w:vertAlign w:val="subscript"/>
              </w:rPr>
              <w:t>00</w:t>
            </w:r>
            <w:r w:rsidRPr="009553D0">
              <w:rPr>
                <w:rFonts w:ascii="Times New Roman" w:eastAsia="Times New Roman" w:hAnsi="Times New Roman" w:cs="Times New Roman"/>
                <w:sz w:val="24"/>
                <w:szCs w:val="24"/>
              </w:rPr>
              <w:t> </w:t>
            </w:r>
            <w:r w:rsidRPr="009553D0">
              <w:rPr>
                <w:rFonts w:ascii="Times New Roman" w:eastAsia="Times New Roman" w:hAnsi="Times New Roman" w:cs="Times New Roman"/>
                <w:sz w:val="24"/>
                <w:szCs w:val="24"/>
                <w:vertAlign w:val="subscript"/>
              </w:rPr>
              <w:t>language</w:t>
            </w:r>
          </w:p>
        </w:tc>
        <w:tc>
          <w:tcPr>
            <w:tcW w:w="0" w:type="auto"/>
            <w:gridSpan w:val="4"/>
            <w:tcMar>
              <w:top w:w="57" w:type="dxa"/>
              <w:left w:w="113" w:type="dxa"/>
              <w:bottom w:w="57" w:type="dxa"/>
              <w:right w:w="113" w:type="dxa"/>
            </w:tcMar>
            <w:hideMark/>
          </w:tcPr>
          <w:p w14:paraId="77E91C2D"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0.14</w:t>
            </w:r>
          </w:p>
        </w:tc>
      </w:tr>
      <w:tr w:rsidR="008B27FD" w:rsidRPr="009553D0" w14:paraId="250468EE" w14:textId="77777777" w:rsidTr="008B27FD">
        <w:tc>
          <w:tcPr>
            <w:tcW w:w="0" w:type="auto"/>
            <w:tcMar>
              <w:top w:w="57" w:type="dxa"/>
              <w:left w:w="113" w:type="dxa"/>
              <w:bottom w:w="57" w:type="dxa"/>
              <w:right w:w="113" w:type="dxa"/>
            </w:tcMar>
            <w:hideMark/>
          </w:tcPr>
          <w:p w14:paraId="017768F2"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ICC</w:t>
            </w:r>
          </w:p>
        </w:tc>
        <w:tc>
          <w:tcPr>
            <w:tcW w:w="0" w:type="auto"/>
            <w:gridSpan w:val="4"/>
            <w:tcMar>
              <w:top w:w="57" w:type="dxa"/>
              <w:left w:w="113" w:type="dxa"/>
              <w:bottom w:w="57" w:type="dxa"/>
              <w:right w:w="113" w:type="dxa"/>
            </w:tcMar>
            <w:hideMark/>
          </w:tcPr>
          <w:p w14:paraId="5D01B187"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0.25</w:t>
            </w:r>
          </w:p>
        </w:tc>
      </w:tr>
      <w:tr w:rsidR="008B27FD" w:rsidRPr="009553D0" w14:paraId="5F1C7158" w14:textId="77777777" w:rsidTr="008B27FD">
        <w:tc>
          <w:tcPr>
            <w:tcW w:w="0" w:type="auto"/>
            <w:tcMar>
              <w:top w:w="57" w:type="dxa"/>
              <w:left w:w="113" w:type="dxa"/>
              <w:bottom w:w="57" w:type="dxa"/>
              <w:right w:w="113" w:type="dxa"/>
            </w:tcMar>
            <w:hideMark/>
          </w:tcPr>
          <w:p w14:paraId="353A2C15"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N </w:t>
            </w:r>
            <w:r w:rsidRPr="009553D0">
              <w:rPr>
                <w:rFonts w:ascii="Times New Roman" w:eastAsia="Times New Roman" w:hAnsi="Times New Roman" w:cs="Times New Roman"/>
                <w:sz w:val="24"/>
                <w:szCs w:val="24"/>
                <w:vertAlign w:val="subscript"/>
              </w:rPr>
              <w:t>language</w:t>
            </w:r>
          </w:p>
        </w:tc>
        <w:tc>
          <w:tcPr>
            <w:tcW w:w="0" w:type="auto"/>
            <w:gridSpan w:val="4"/>
            <w:tcMar>
              <w:top w:w="57" w:type="dxa"/>
              <w:left w:w="113" w:type="dxa"/>
              <w:bottom w:w="57" w:type="dxa"/>
              <w:right w:w="113" w:type="dxa"/>
            </w:tcMar>
            <w:hideMark/>
          </w:tcPr>
          <w:p w14:paraId="13B9EF42"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23</w:t>
            </w:r>
          </w:p>
        </w:tc>
      </w:tr>
      <w:tr w:rsidR="008B27FD" w:rsidRPr="009553D0" w14:paraId="41EEC285" w14:textId="77777777" w:rsidTr="008B27FD">
        <w:tc>
          <w:tcPr>
            <w:tcW w:w="0" w:type="auto"/>
            <w:tcBorders>
              <w:top w:val="single" w:sz="6" w:space="0" w:color="auto"/>
            </w:tcBorders>
            <w:tcMar>
              <w:top w:w="57" w:type="dxa"/>
              <w:left w:w="113" w:type="dxa"/>
              <w:bottom w:w="57" w:type="dxa"/>
              <w:right w:w="113" w:type="dxa"/>
            </w:tcMar>
            <w:hideMark/>
          </w:tcPr>
          <w:p w14:paraId="613529EA"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Observations</w:t>
            </w:r>
          </w:p>
        </w:tc>
        <w:tc>
          <w:tcPr>
            <w:tcW w:w="0" w:type="auto"/>
            <w:gridSpan w:val="4"/>
            <w:tcBorders>
              <w:top w:val="single" w:sz="6" w:space="0" w:color="auto"/>
            </w:tcBorders>
            <w:tcMar>
              <w:top w:w="57" w:type="dxa"/>
              <w:left w:w="113" w:type="dxa"/>
              <w:bottom w:w="57" w:type="dxa"/>
              <w:right w:w="113" w:type="dxa"/>
            </w:tcMar>
            <w:hideMark/>
          </w:tcPr>
          <w:p w14:paraId="4F95D3E4"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192</w:t>
            </w:r>
          </w:p>
        </w:tc>
      </w:tr>
      <w:tr w:rsidR="008B27FD" w:rsidRPr="009553D0" w14:paraId="05D0BBF0" w14:textId="77777777" w:rsidTr="008B27FD">
        <w:tc>
          <w:tcPr>
            <w:tcW w:w="0" w:type="auto"/>
            <w:tcMar>
              <w:top w:w="57" w:type="dxa"/>
              <w:left w:w="113" w:type="dxa"/>
              <w:bottom w:w="57" w:type="dxa"/>
              <w:right w:w="113" w:type="dxa"/>
            </w:tcMar>
            <w:hideMark/>
          </w:tcPr>
          <w:p w14:paraId="7FA94958" w14:textId="77777777" w:rsidR="008B27FD" w:rsidRPr="009553D0" w:rsidRDefault="008B27FD" w:rsidP="008B27FD">
            <w:pPr>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Marginal R</w:t>
            </w:r>
            <w:r w:rsidRPr="009553D0">
              <w:rPr>
                <w:rFonts w:ascii="Times New Roman" w:eastAsia="Times New Roman" w:hAnsi="Times New Roman" w:cs="Times New Roman"/>
                <w:sz w:val="24"/>
                <w:szCs w:val="24"/>
                <w:vertAlign w:val="superscript"/>
              </w:rPr>
              <w:t>2</w:t>
            </w:r>
            <w:r w:rsidRPr="009553D0">
              <w:rPr>
                <w:rFonts w:ascii="Times New Roman" w:eastAsia="Times New Roman" w:hAnsi="Times New Roman" w:cs="Times New Roman"/>
                <w:sz w:val="24"/>
                <w:szCs w:val="24"/>
              </w:rPr>
              <w:t> / Conditional R</w:t>
            </w:r>
            <w:r w:rsidRPr="009553D0">
              <w:rPr>
                <w:rFonts w:ascii="Times New Roman" w:eastAsia="Times New Roman" w:hAnsi="Times New Roman" w:cs="Times New Roman"/>
                <w:sz w:val="24"/>
                <w:szCs w:val="24"/>
                <w:vertAlign w:val="superscript"/>
              </w:rPr>
              <w:t>2</w:t>
            </w:r>
          </w:p>
        </w:tc>
        <w:tc>
          <w:tcPr>
            <w:tcW w:w="0" w:type="auto"/>
            <w:gridSpan w:val="4"/>
            <w:tcMar>
              <w:top w:w="57" w:type="dxa"/>
              <w:left w:w="113" w:type="dxa"/>
              <w:bottom w:w="57" w:type="dxa"/>
              <w:right w:w="113" w:type="dxa"/>
            </w:tcMar>
            <w:hideMark/>
          </w:tcPr>
          <w:p w14:paraId="1C6FBDCA" w14:textId="77777777" w:rsidR="008B27FD" w:rsidRPr="009553D0" w:rsidRDefault="008B27FD" w:rsidP="006D7431">
            <w:pPr>
              <w:keepNext/>
              <w:spacing w:after="0" w:line="240" w:lineRule="auto"/>
              <w:rPr>
                <w:rFonts w:ascii="Times New Roman" w:eastAsia="Times New Roman" w:hAnsi="Times New Roman" w:cs="Times New Roman"/>
                <w:sz w:val="24"/>
                <w:szCs w:val="24"/>
              </w:rPr>
            </w:pPr>
            <w:r w:rsidRPr="009553D0">
              <w:rPr>
                <w:rFonts w:ascii="Times New Roman" w:eastAsia="Times New Roman" w:hAnsi="Times New Roman" w:cs="Times New Roman"/>
                <w:sz w:val="24"/>
                <w:szCs w:val="24"/>
              </w:rPr>
              <w:t>0.140 / 0.357</w:t>
            </w:r>
          </w:p>
        </w:tc>
      </w:tr>
    </w:tbl>
    <w:p w14:paraId="1EC07405" w14:textId="153AC4DB" w:rsidR="000C62B1" w:rsidRPr="009553D0" w:rsidRDefault="006D7431" w:rsidP="00FF2413">
      <w:pPr>
        <w:pStyle w:val="Caption"/>
        <w:rPr>
          <w:rFonts w:ascii="Times New Roman" w:hAnsi="Times New Roman" w:cs="Times New Roman"/>
          <w:sz w:val="24"/>
          <w:szCs w:val="24"/>
        </w:rPr>
      </w:pPr>
      <w:r w:rsidRPr="009553D0">
        <w:t xml:space="preserve">Table </w:t>
      </w:r>
      <w:fldSimple w:instr=" SEQ Table \* ARABIC ">
        <w:r w:rsidR="00DE57D8" w:rsidRPr="009553D0">
          <w:rPr>
            <w:noProof/>
          </w:rPr>
          <w:t>2</w:t>
        </w:r>
      </w:fldSimple>
      <w:r w:rsidRPr="009553D0">
        <w:t xml:space="preserve">. Regression results for the inclusiveness of the most inclusive label that individuals possess over demographic variables. “Inclusive </w:t>
      </w:r>
      <w:r w:rsidR="00963DA1" w:rsidRPr="009553D0">
        <w:t>score</w:t>
      </w:r>
      <w:r w:rsidRPr="009553D0">
        <w:t xml:space="preserve">” denotes recoded </w:t>
      </w:r>
      <w:r w:rsidR="000C62B1" w:rsidRPr="009553D0">
        <w:t>life-form level concepts that the most inclusive label contains: MAMMAL=1; MAMMAL+BIRD=2; MAMMAL+BIRD+WUG=3. As such, the higher the value, the individual’s most inclusive label contains more life-form concepts. Regression analysis was performed using “lme4” package and visualized in a tabular format with “</w:t>
      </w:r>
      <w:proofErr w:type="spellStart"/>
      <w:r w:rsidR="000C62B1" w:rsidRPr="009553D0">
        <w:t>sjPlot</w:t>
      </w:r>
      <w:proofErr w:type="spellEnd"/>
      <w:r w:rsidR="000C62B1" w:rsidRPr="009553D0">
        <w:t>” package in r.</w:t>
      </w:r>
    </w:p>
    <w:bookmarkEnd w:id="15"/>
    <w:p w14:paraId="22043BEE" w14:textId="2302CF94" w:rsidR="00147502" w:rsidRPr="009553D0" w:rsidRDefault="00E01903" w:rsidP="00552C22">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lastRenderedPageBreak/>
        <w:t>It should be acknowledged that the</w:t>
      </w:r>
      <w:r w:rsidR="00FF2413" w:rsidRPr="009553D0">
        <w:rPr>
          <w:rFonts w:ascii="Times New Roman" w:hAnsi="Times New Roman" w:cs="Times New Roman"/>
          <w:sz w:val="24"/>
          <w:szCs w:val="24"/>
        </w:rPr>
        <w:t xml:space="preserve"> observed</w:t>
      </w:r>
      <w:r w:rsidRPr="009553D0">
        <w:rPr>
          <w:rFonts w:ascii="Times New Roman" w:hAnsi="Times New Roman" w:cs="Times New Roman"/>
          <w:sz w:val="24"/>
          <w:szCs w:val="24"/>
        </w:rPr>
        <w:t xml:space="preserve"> </w:t>
      </w:r>
      <w:r w:rsidR="00FF2413" w:rsidRPr="009553D0">
        <w:rPr>
          <w:rFonts w:ascii="Times New Roman" w:hAnsi="Times New Roman" w:cs="Times New Roman"/>
          <w:sz w:val="24"/>
          <w:szCs w:val="24"/>
        </w:rPr>
        <w:t>individual level heterogeneity</w:t>
      </w:r>
      <w:r w:rsidRPr="009553D0">
        <w:rPr>
          <w:rFonts w:ascii="Times New Roman" w:hAnsi="Times New Roman" w:cs="Times New Roman"/>
          <w:sz w:val="24"/>
          <w:szCs w:val="24"/>
        </w:rPr>
        <w:t xml:space="preserve"> </w:t>
      </w:r>
      <w:r w:rsidR="00FF2413" w:rsidRPr="009553D0">
        <w:rPr>
          <w:rFonts w:ascii="Times New Roman" w:hAnsi="Times New Roman" w:cs="Times New Roman"/>
          <w:sz w:val="24"/>
          <w:szCs w:val="24"/>
        </w:rPr>
        <w:t>is</w:t>
      </w:r>
      <w:r w:rsidRPr="009553D0">
        <w:rPr>
          <w:rFonts w:ascii="Times New Roman" w:hAnsi="Times New Roman" w:cs="Times New Roman"/>
          <w:sz w:val="24"/>
          <w:szCs w:val="24"/>
        </w:rPr>
        <w:t xml:space="preserve"> open to different interpretations. </w:t>
      </w:r>
      <w:r w:rsidR="004E1F23" w:rsidRPr="009553D0">
        <w:rPr>
          <w:rFonts w:ascii="Times New Roman" w:hAnsi="Times New Roman" w:cs="Times New Roman"/>
          <w:sz w:val="24"/>
          <w:szCs w:val="24"/>
        </w:rPr>
        <w:t xml:space="preserve">One obvious explanation is that inclusive labels in folk biology </w:t>
      </w:r>
      <w:r w:rsidR="0096088A" w:rsidRPr="009553D0">
        <w:rPr>
          <w:rFonts w:ascii="Times New Roman" w:hAnsi="Times New Roman" w:cs="Times New Roman"/>
          <w:sz w:val="24"/>
          <w:szCs w:val="24"/>
        </w:rPr>
        <w:t>are</w:t>
      </w:r>
      <w:r w:rsidR="004E1F23" w:rsidRPr="009553D0">
        <w:rPr>
          <w:rFonts w:ascii="Times New Roman" w:hAnsi="Times New Roman" w:cs="Times New Roman"/>
          <w:sz w:val="24"/>
          <w:szCs w:val="24"/>
        </w:rPr>
        <w:t xml:space="preserve"> often polysemous</w:t>
      </w:r>
      <w:r w:rsidR="00ED4BF1" w:rsidRPr="009553D0">
        <w:rPr>
          <w:rFonts w:ascii="Times New Roman" w:hAnsi="Times New Roman" w:cs="Times New Roman"/>
          <w:sz w:val="24"/>
          <w:szCs w:val="24"/>
        </w:rPr>
        <w:t xml:space="preserve"> (same word with multiple related meanings)</w:t>
      </w:r>
      <w:r w:rsidR="004E1F23" w:rsidRPr="009553D0">
        <w:rPr>
          <w:rFonts w:ascii="Times New Roman" w:hAnsi="Times New Roman" w:cs="Times New Roman"/>
          <w:sz w:val="24"/>
          <w:szCs w:val="24"/>
        </w:rPr>
        <w:t xml:space="preserve">, and the observed variation in meaning attribution simply reflects variation in subjects’ lexical competence. This explanation depends on the existence of some “lexical truth” which, given the conventional nature of language, is difficult to establish objectively. In many ethnic groups in southwest China, knowledgeable individuals, the supposed lexical experts, </w:t>
      </w:r>
      <w:r w:rsidR="00316C33" w:rsidRPr="009553D0">
        <w:rPr>
          <w:rFonts w:ascii="Times New Roman" w:hAnsi="Times New Roman" w:cs="Times New Roman"/>
          <w:sz w:val="24"/>
          <w:szCs w:val="24"/>
        </w:rPr>
        <w:t xml:space="preserve">very frequently </w:t>
      </w:r>
      <w:r w:rsidR="004E1F23" w:rsidRPr="009553D0">
        <w:rPr>
          <w:rFonts w:ascii="Times New Roman" w:hAnsi="Times New Roman" w:cs="Times New Roman"/>
          <w:sz w:val="24"/>
          <w:szCs w:val="24"/>
        </w:rPr>
        <w:t>disagree</w:t>
      </w:r>
      <w:r w:rsidR="00316C33" w:rsidRPr="009553D0">
        <w:rPr>
          <w:rFonts w:ascii="Times New Roman" w:hAnsi="Times New Roman" w:cs="Times New Roman"/>
          <w:sz w:val="24"/>
          <w:szCs w:val="24"/>
        </w:rPr>
        <w:t>d</w:t>
      </w:r>
      <w:r w:rsidR="004E1F23" w:rsidRPr="009553D0">
        <w:rPr>
          <w:rFonts w:ascii="Times New Roman" w:hAnsi="Times New Roman" w:cs="Times New Roman"/>
          <w:sz w:val="24"/>
          <w:szCs w:val="24"/>
        </w:rPr>
        <w:t xml:space="preserve"> </w:t>
      </w:r>
      <w:r w:rsidR="00316C33" w:rsidRPr="009553D0">
        <w:rPr>
          <w:rFonts w:ascii="Times New Roman" w:hAnsi="Times New Roman" w:cs="Times New Roman"/>
          <w:sz w:val="24"/>
          <w:szCs w:val="24"/>
        </w:rPr>
        <w:t xml:space="preserve">about </w:t>
      </w:r>
      <w:r w:rsidR="002826D0" w:rsidRPr="009553D0">
        <w:rPr>
          <w:rFonts w:ascii="Times New Roman" w:hAnsi="Times New Roman" w:cs="Times New Roman"/>
          <w:sz w:val="24"/>
          <w:szCs w:val="24"/>
        </w:rPr>
        <w:t>whether</w:t>
      </w:r>
      <w:r w:rsidR="00316C33" w:rsidRPr="009553D0">
        <w:rPr>
          <w:rFonts w:ascii="Times New Roman" w:hAnsi="Times New Roman" w:cs="Times New Roman"/>
          <w:sz w:val="24"/>
          <w:szCs w:val="24"/>
        </w:rPr>
        <w:t xml:space="preserve"> </w:t>
      </w:r>
      <w:r w:rsidR="004E1F23" w:rsidRPr="009553D0">
        <w:rPr>
          <w:rFonts w:ascii="Times New Roman" w:hAnsi="Times New Roman" w:cs="Times New Roman"/>
          <w:sz w:val="24"/>
          <w:szCs w:val="24"/>
        </w:rPr>
        <w:t>specific folk generic species should be included in some general linguistic label and would engage in passionate debate with each other</w:t>
      </w:r>
      <w:r w:rsidR="00F22D34" w:rsidRPr="009553D0">
        <w:rPr>
          <w:rStyle w:val="FootnoteReference"/>
          <w:rFonts w:ascii="Times New Roman" w:hAnsi="Times New Roman" w:cs="Times New Roman"/>
          <w:sz w:val="24"/>
          <w:szCs w:val="24"/>
        </w:rPr>
        <w:footnoteReference w:id="14"/>
      </w:r>
      <w:r w:rsidR="004E1F23" w:rsidRPr="009553D0">
        <w:rPr>
          <w:rFonts w:ascii="Times New Roman" w:hAnsi="Times New Roman" w:cs="Times New Roman"/>
          <w:sz w:val="24"/>
          <w:szCs w:val="24"/>
        </w:rPr>
        <w:t xml:space="preserve">. </w:t>
      </w:r>
      <w:r w:rsidR="00EF5665" w:rsidRPr="009553D0">
        <w:rPr>
          <w:rFonts w:ascii="Times New Roman" w:hAnsi="Times New Roman" w:cs="Times New Roman"/>
          <w:sz w:val="24"/>
          <w:szCs w:val="24"/>
        </w:rPr>
        <w:t>My data shows that old</w:t>
      </w:r>
      <w:r w:rsidR="00316C33" w:rsidRPr="009553D0">
        <w:rPr>
          <w:rFonts w:ascii="Times New Roman" w:hAnsi="Times New Roman" w:cs="Times New Roman"/>
          <w:sz w:val="24"/>
          <w:szCs w:val="24"/>
        </w:rPr>
        <w:t>er</w:t>
      </w:r>
      <w:r w:rsidR="00EF5665" w:rsidRPr="009553D0">
        <w:rPr>
          <w:rFonts w:ascii="Times New Roman" w:hAnsi="Times New Roman" w:cs="Times New Roman"/>
          <w:sz w:val="24"/>
          <w:szCs w:val="24"/>
        </w:rPr>
        <w:t xml:space="preserve"> people are no more likely to </w:t>
      </w:r>
      <w:r w:rsidR="00FF2413" w:rsidRPr="009553D0">
        <w:rPr>
          <w:rFonts w:ascii="Times New Roman" w:hAnsi="Times New Roman" w:cs="Times New Roman"/>
          <w:sz w:val="24"/>
          <w:szCs w:val="24"/>
        </w:rPr>
        <w:t xml:space="preserve">possess </w:t>
      </w:r>
      <w:r w:rsidR="00EF5665" w:rsidRPr="009553D0">
        <w:rPr>
          <w:rFonts w:ascii="Times New Roman" w:hAnsi="Times New Roman" w:cs="Times New Roman"/>
          <w:sz w:val="24"/>
          <w:szCs w:val="24"/>
        </w:rPr>
        <w:t>inclusive label</w:t>
      </w:r>
      <w:r w:rsidR="00FF2413" w:rsidRPr="009553D0">
        <w:rPr>
          <w:rFonts w:ascii="Times New Roman" w:hAnsi="Times New Roman" w:cs="Times New Roman"/>
          <w:sz w:val="24"/>
          <w:szCs w:val="24"/>
        </w:rPr>
        <w:t xml:space="preserve"> (</w:t>
      </w:r>
      <w:r w:rsidR="00FF2413" w:rsidRPr="009553D0">
        <w:rPr>
          <w:rFonts w:ascii="Times New Roman" w:hAnsi="Times New Roman" w:cs="Times New Roman"/>
          <w:sz w:val="24"/>
          <w:szCs w:val="24"/>
          <w:vertAlign w:val="subscript"/>
        </w:rPr>
        <w:softHyphen/>
      </w:r>
      <m:oMath>
        <m:r>
          <w:rPr>
            <w:rFonts w:ascii="Cambria Math" w:hAnsi="Cambria Math" w:cs="Times New Roman"/>
            <w:sz w:val="24"/>
            <w:szCs w:val="24"/>
            <w:vertAlign w:val="subscript"/>
          </w:rPr>
          <m:t>p=0.717</m:t>
        </m:r>
      </m:oMath>
      <w:r w:rsidR="00FF2413" w:rsidRPr="009553D0">
        <w:rPr>
          <w:rFonts w:ascii="Times New Roman" w:hAnsi="Times New Roman" w:cs="Times New Roman"/>
          <w:sz w:val="24"/>
          <w:szCs w:val="24"/>
        </w:rPr>
        <w:t>).</w:t>
      </w:r>
      <w:r w:rsidR="005B4BE9" w:rsidRPr="009553D0">
        <w:rPr>
          <w:rFonts w:ascii="Times New Roman" w:hAnsi="Times New Roman" w:cs="Times New Roman"/>
          <w:sz w:val="24"/>
          <w:szCs w:val="24"/>
        </w:rPr>
        <w:t xml:space="preserve"> </w:t>
      </w:r>
      <w:r w:rsidR="00623029" w:rsidRPr="009553D0">
        <w:rPr>
          <w:rFonts w:ascii="Times New Roman" w:hAnsi="Times New Roman" w:cs="Times New Roman"/>
          <w:sz w:val="24"/>
          <w:szCs w:val="24"/>
        </w:rPr>
        <w:t xml:space="preserve">Therefore, </w:t>
      </w:r>
      <w:r w:rsidR="005B4BE9" w:rsidRPr="009553D0">
        <w:rPr>
          <w:rFonts w:ascii="Times New Roman" w:hAnsi="Times New Roman" w:cs="Times New Roman"/>
          <w:sz w:val="24"/>
          <w:szCs w:val="24"/>
        </w:rPr>
        <w:t xml:space="preserve">people do not seem to gradually become “competent” as they age. </w:t>
      </w:r>
      <w:r w:rsidR="007C7023" w:rsidRPr="009553D0">
        <w:rPr>
          <w:rFonts w:ascii="Times New Roman" w:hAnsi="Times New Roman" w:cs="Times New Roman"/>
          <w:sz w:val="24"/>
          <w:szCs w:val="24"/>
        </w:rPr>
        <w:t xml:space="preserve">Another </w:t>
      </w:r>
      <w:r w:rsidR="0006020D" w:rsidRPr="009553D0">
        <w:rPr>
          <w:rFonts w:ascii="Times New Roman" w:hAnsi="Times New Roman" w:cs="Times New Roman"/>
          <w:sz w:val="24"/>
          <w:szCs w:val="24"/>
        </w:rPr>
        <w:t>explanation</w:t>
      </w:r>
      <w:r w:rsidR="007C7023" w:rsidRPr="009553D0">
        <w:rPr>
          <w:rFonts w:ascii="Times New Roman" w:hAnsi="Times New Roman" w:cs="Times New Roman"/>
          <w:sz w:val="24"/>
          <w:szCs w:val="24"/>
        </w:rPr>
        <w:t xml:space="preserve"> </w:t>
      </w:r>
      <w:r w:rsidR="00FD12E9" w:rsidRPr="009553D0">
        <w:rPr>
          <w:rFonts w:ascii="Times New Roman" w:hAnsi="Times New Roman" w:cs="Times New Roman"/>
          <w:sz w:val="24"/>
          <w:szCs w:val="24"/>
        </w:rPr>
        <w:t>is</w:t>
      </w:r>
      <w:r w:rsidR="007C7023" w:rsidRPr="009553D0">
        <w:rPr>
          <w:rFonts w:ascii="Times New Roman" w:hAnsi="Times New Roman" w:cs="Times New Roman"/>
          <w:sz w:val="24"/>
          <w:szCs w:val="24"/>
        </w:rPr>
        <w:t xml:space="preserve"> that these ethnic minority groups are undergoing cultural and linguistic transition, as young individuals a</w:t>
      </w:r>
      <w:r w:rsidR="00316C33" w:rsidRPr="009553D0">
        <w:rPr>
          <w:rFonts w:ascii="Times New Roman" w:hAnsi="Times New Roman" w:cs="Times New Roman"/>
          <w:sz w:val="24"/>
          <w:szCs w:val="24"/>
        </w:rPr>
        <w:t>re increasingly receiving formal</w:t>
      </w:r>
      <w:r w:rsidR="007C7023" w:rsidRPr="009553D0">
        <w:rPr>
          <w:rFonts w:ascii="Times New Roman" w:hAnsi="Times New Roman" w:cs="Times New Roman"/>
          <w:sz w:val="24"/>
          <w:szCs w:val="24"/>
        </w:rPr>
        <w:t xml:space="preserve"> education and forgetting their native language</w:t>
      </w:r>
      <w:r w:rsidR="00676049" w:rsidRPr="009553D0">
        <w:rPr>
          <w:rFonts w:ascii="Times New Roman" w:hAnsi="Times New Roman" w:cs="Times New Roman"/>
          <w:sz w:val="24"/>
          <w:szCs w:val="24"/>
        </w:rPr>
        <w:t xml:space="preserve"> and older individuals are also influenced by economic and cultural modernization</w:t>
      </w:r>
      <w:r w:rsidR="00834D5C" w:rsidRPr="009553D0">
        <w:rPr>
          <w:rFonts w:ascii="Times New Roman" w:hAnsi="Times New Roman" w:cs="Times New Roman"/>
          <w:sz w:val="24"/>
          <w:szCs w:val="24"/>
        </w:rPr>
        <w:t>. The hypothesis would be that as people become more educated in Mandarin and have more opportunity to encounter the inclusive concept ANIMAL</w:t>
      </w:r>
      <w:r w:rsidR="00CA7B48" w:rsidRPr="009553D0">
        <w:rPr>
          <w:rFonts w:ascii="Times New Roman" w:hAnsi="Times New Roman" w:cs="Times New Roman"/>
          <w:sz w:val="24"/>
          <w:szCs w:val="24"/>
        </w:rPr>
        <w:t xml:space="preserve"> in mainstream Han culture</w:t>
      </w:r>
      <w:r w:rsidR="00834D5C" w:rsidRPr="009553D0">
        <w:rPr>
          <w:rFonts w:ascii="Times New Roman" w:hAnsi="Times New Roman" w:cs="Times New Roman"/>
          <w:sz w:val="24"/>
          <w:szCs w:val="24"/>
        </w:rPr>
        <w:t xml:space="preserve">, they will </w:t>
      </w:r>
      <w:r w:rsidR="00CA7B48" w:rsidRPr="009553D0">
        <w:rPr>
          <w:rFonts w:ascii="Times New Roman" w:hAnsi="Times New Roman" w:cs="Times New Roman"/>
          <w:sz w:val="24"/>
          <w:szCs w:val="24"/>
        </w:rPr>
        <w:t>associate this inclusive</w:t>
      </w:r>
      <w:r w:rsidR="00834D5C" w:rsidRPr="009553D0">
        <w:rPr>
          <w:rFonts w:ascii="Times New Roman" w:hAnsi="Times New Roman" w:cs="Times New Roman"/>
          <w:sz w:val="24"/>
          <w:szCs w:val="24"/>
        </w:rPr>
        <w:t xml:space="preserve"> the </w:t>
      </w:r>
      <w:r w:rsidR="00CA7B48" w:rsidRPr="009553D0">
        <w:rPr>
          <w:rFonts w:ascii="Times New Roman" w:hAnsi="Times New Roman" w:cs="Times New Roman"/>
          <w:sz w:val="24"/>
          <w:szCs w:val="24"/>
        </w:rPr>
        <w:t xml:space="preserve">concept with the linguistic label in their native language; in other words, less “traditional” individuals </w:t>
      </w:r>
      <w:r w:rsidR="00C81EFD" w:rsidRPr="009553D0">
        <w:rPr>
          <w:rFonts w:ascii="Times New Roman" w:hAnsi="Times New Roman" w:cs="Times New Roman"/>
          <w:sz w:val="24"/>
          <w:szCs w:val="24"/>
        </w:rPr>
        <w:t xml:space="preserve">will think the same label to be more inclusive than traditional individuals do. </w:t>
      </w:r>
      <w:r w:rsidR="00676049" w:rsidRPr="009553D0">
        <w:rPr>
          <w:rFonts w:ascii="Times New Roman" w:hAnsi="Times New Roman" w:cs="Times New Roman"/>
          <w:sz w:val="24"/>
          <w:szCs w:val="24"/>
        </w:rPr>
        <w:t xml:space="preserve">My data </w:t>
      </w:r>
      <w:r w:rsidR="00777C49" w:rsidRPr="009553D0">
        <w:rPr>
          <w:rFonts w:ascii="Times New Roman" w:hAnsi="Times New Roman" w:cs="Times New Roman"/>
          <w:sz w:val="24"/>
          <w:szCs w:val="24"/>
        </w:rPr>
        <w:t>cannot definitively rule out</w:t>
      </w:r>
      <w:r w:rsidR="00676049" w:rsidRPr="009553D0">
        <w:rPr>
          <w:rFonts w:ascii="Times New Roman" w:hAnsi="Times New Roman" w:cs="Times New Roman"/>
          <w:sz w:val="24"/>
          <w:szCs w:val="24"/>
        </w:rPr>
        <w:t xml:space="preserve"> this </w:t>
      </w:r>
      <w:r w:rsidR="0006020D" w:rsidRPr="009553D0">
        <w:rPr>
          <w:rFonts w:ascii="Times New Roman" w:hAnsi="Times New Roman" w:cs="Times New Roman"/>
          <w:sz w:val="24"/>
          <w:szCs w:val="24"/>
        </w:rPr>
        <w:t>alternative</w:t>
      </w:r>
      <w:r w:rsidR="00676049" w:rsidRPr="009553D0">
        <w:rPr>
          <w:rFonts w:ascii="Times New Roman" w:hAnsi="Times New Roman" w:cs="Times New Roman"/>
          <w:sz w:val="24"/>
          <w:szCs w:val="24"/>
        </w:rPr>
        <w:t xml:space="preserve">, </w:t>
      </w:r>
      <w:r w:rsidR="00C81EFD" w:rsidRPr="009553D0">
        <w:rPr>
          <w:rFonts w:ascii="Times New Roman" w:hAnsi="Times New Roman" w:cs="Times New Roman"/>
          <w:sz w:val="24"/>
          <w:szCs w:val="24"/>
        </w:rPr>
        <w:t xml:space="preserve">and further research in small scale societies that are unaffected by external cultural influence would be needed. Preliminary </w:t>
      </w:r>
      <w:r w:rsidR="00147502" w:rsidRPr="009553D0">
        <w:rPr>
          <w:rFonts w:ascii="Times New Roman" w:hAnsi="Times New Roman" w:cs="Times New Roman"/>
          <w:sz w:val="24"/>
          <w:szCs w:val="24"/>
        </w:rPr>
        <w:t>regression</w:t>
      </w:r>
      <w:r w:rsidR="00C81EFD" w:rsidRPr="009553D0">
        <w:rPr>
          <w:rFonts w:ascii="Times New Roman" w:hAnsi="Times New Roman" w:cs="Times New Roman"/>
          <w:sz w:val="24"/>
          <w:szCs w:val="24"/>
        </w:rPr>
        <w:t xml:space="preserve"> analysis</w:t>
      </w:r>
      <w:r w:rsidR="00147502" w:rsidRPr="009553D0">
        <w:rPr>
          <w:rFonts w:ascii="Times New Roman" w:hAnsi="Times New Roman" w:cs="Times New Roman"/>
          <w:sz w:val="24"/>
          <w:szCs w:val="24"/>
        </w:rPr>
        <w:t xml:space="preserve"> in Table 2</w:t>
      </w:r>
      <w:r w:rsidR="00C81EFD" w:rsidRPr="009553D0">
        <w:rPr>
          <w:rFonts w:ascii="Times New Roman" w:hAnsi="Times New Roman" w:cs="Times New Roman"/>
          <w:sz w:val="24"/>
          <w:szCs w:val="24"/>
        </w:rPr>
        <w:t>, however, show</w:t>
      </w:r>
      <w:r w:rsidR="00147502" w:rsidRPr="009553D0">
        <w:rPr>
          <w:rFonts w:ascii="Times New Roman" w:hAnsi="Times New Roman" w:cs="Times New Roman"/>
          <w:sz w:val="24"/>
          <w:szCs w:val="24"/>
        </w:rPr>
        <w:t>s</w:t>
      </w:r>
      <w:r w:rsidR="00C81EFD" w:rsidRPr="009553D0">
        <w:rPr>
          <w:rFonts w:ascii="Times New Roman" w:hAnsi="Times New Roman" w:cs="Times New Roman"/>
          <w:sz w:val="24"/>
          <w:szCs w:val="24"/>
        </w:rPr>
        <w:t xml:space="preserve"> that</w:t>
      </w:r>
      <w:r w:rsidR="00147502" w:rsidRPr="009553D0">
        <w:rPr>
          <w:rFonts w:ascii="Times New Roman" w:hAnsi="Times New Roman" w:cs="Times New Roman"/>
          <w:sz w:val="24"/>
          <w:szCs w:val="24"/>
        </w:rPr>
        <w:t xml:space="preserve"> the educational level as measured by years of schooling obtained does not significantly correlate with </w:t>
      </w:r>
      <w:r w:rsidR="00963DA1" w:rsidRPr="009553D0">
        <w:rPr>
          <w:rFonts w:ascii="Times New Roman" w:hAnsi="Times New Roman" w:cs="Times New Roman"/>
          <w:sz w:val="24"/>
          <w:szCs w:val="24"/>
        </w:rPr>
        <w:t>inclusive score, indicating that schooling itself may not be</w:t>
      </w:r>
      <w:r w:rsidR="00552C22" w:rsidRPr="009553D0">
        <w:rPr>
          <w:rFonts w:ascii="Times New Roman" w:hAnsi="Times New Roman" w:cs="Times New Roman"/>
          <w:sz w:val="24"/>
          <w:szCs w:val="24"/>
        </w:rPr>
        <w:t xml:space="preserve"> a</w:t>
      </w:r>
      <w:r w:rsidR="00963DA1" w:rsidRPr="009553D0">
        <w:rPr>
          <w:rFonts w:ascii="Times New Roman" w:hAnsi="Times New Roman" w:cs="Times New Roman"/>
          <w:sz w:val="24"/>
          <w:szCs w:val="24"/>
        </w:rPr>
        <w:t xml:space="preserve"> </w:t>
      </w:r>
      <w:r w:rsidR="00552C22" w:rsidRPr="009553D0">
        <w:rPr>
          <w:rFonts w:ascii="Times New Roman" w:hAnsi="Times New Roman" w:cs="Times New Roman"/>
          <w:sz w:val="24"/>
          <w:szCs w:val="24"/>
        </w:rPr>
        <w:t xml:space="preserve">potent enough cultural force to shape individuals’ lexical understanding. </w:t>
      </w:r>
    </w:p>
    <w:p w14:paraId="0DF8186B" w14:textId="2E0B8BFA" w:rsidR="000C079C" w:rsidRPr="009553D0" w:rsidRDefault="007C7023"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It is certainly true that cultural </w:t>
      </w:r>
      <w:r w:rsidR="00676049" w:rsidRPr="009553D0">
        <w:rPr>
          <w:rFonts w:ascii="Times New Roman" w:hAnsi="Times New Roman" w:cs="Times New Roman"/>
          <w:sz w:val="24"/>
          <w:szCs w:val="24"/>
        </w:rPr>
        <w:t>changes are happening,</w:t>
      </w:r>
      <w:r w:rsidR="000C079C" w:rsidRPr="009553D0">
        <w:rPr>
          <w:rFonts w:ascii="Times New Roman" w:hAnsi="Times New Roman" w:cs="Times New Roman"/>
          <w:sz w:val="24"/>
          <w:szCs w:val="24"/>
        </w:rPr>
        <w:t xml:space="preserve"> yet this should not be the reason to trivialize the within-g</w:t>
      </w:r>
      <w:r w:rsidR="00E262C4" w:rsidRPr="009553D0">
        <w:rPr>
          <w:rFonts w:ascii="Times New Roman" w:hAnsi="Times New Roman" w:cs="Times New Roman"/>
          <w:sz w:val="24"/>
          <w:szCs w:val="24"/>
        </w:rPr>
        <w:t>roup variation observed. First, it is unlikely to explain all the variation</w:t>
      </w:r>
      <w:r w:rsidR="00552C22" w:rsidRPr="009553D0">
        <w:rPr>
          <w:rFonts w:ascii="Times New Roman" w:hAnsi="Times New Roman" w:cs="Times New Roman"/>
          <w:sz w:val="24"/>
          <w:szCs w:val="24"/>
        </w:rPr>
        <w:t xml:space="preserve"> observed</w:t>
      </w:r>
      <w:r w:rsidR="007C0FD3" w:rsidRPr="009553D0">
        <w:rPr>
          <w:rFonts w:ascii="Times New Roman" w:hAnsi="Times New Roman" w:cs="Times New Roman"/>
          <w:sz w:val="24"/>
          <w:szCs w:val="24"/>
        </w:rPr>
        <w:t xml:space="preserve">. </w:t>
      </w:r>
      <w:r w:rsidR="00552C22" w:rsidRPr="009553D0">
        <w:rPr>
          <w:rFonts w:ascii="Times New Roman" w:hAnsi="Times New Roman" w:cs="Times New Roman"/>
          <w:sz w:val="24"/>
          <w:szCs w:val="24"/>
        </w:rPr>
        <w:t>More importantly</w:t>
      </w:r>
      <w:r w:rsidR="007C0FD3" w:rsidRPr="009553D0">
        <w:rPr>
          <w:rFonts w:ascii="Times New Roman" w:hAnsi="Times New Roman" w:cs="Times New Roman"/>
          <w:sz w:val="24"/>
          <w:szCs w:val="24"/>
        </w:rPr>
        <w:t>, t</w:t>
      </w:r>
      <w:r w:rsidR="00E262C4" w:rsidRPr="009553D0">
        <w:rPr>
          <w:rFonts w:ascii="Times New Roman" w:hAnsi="Times New Roman" w:cs="Times New Roman"/>
          <w:sz w:val="24"/>
          <w:szCs w:val="24"/>
        </w:rPr>
        <w:t>he</w:t>
      </w:r>
      <w:r w:rsidR="005D6349" w:rsidRPr="009553D0">
        <w:rPr>
          <w:rFonts w:ascii="Times New Roman" w:hAnsi="Times New Roman" w:cs="Times New Roman"/>
          <w:sz w:val="24"/>
          <w:szCs w:val="24"/>
        </w:rPr>
        <w:t xml:space="preserve"> variations are not random; the observed patterns nicely illustrate</w:t>
      </w:r>
      <w:r w:rsidR="000C079C" w:rsidRPr="009553D0">
        <w:rPr>
          <w:rFonts w:ascii="Times New Roman" w:hAnsi="Times New Roman" w:cs="Times New Roman"/>
          <w:sz w:val="24"/>
          <w:szCs w:val="24"/>
        </w:rPr>
        <w:t xml:space="preserve"> the </w:t>
      </w:r>
      <w:r w:rsidR="005D6349" w:rsidRPr="009553D0">
        <w:rPr>
          <w:rFonts w:ascii="Times New Roman" w:hAnsi="Times New Roman" w:cs="Times New Roman"/>
          <w:sz w:val="24"/>
          <w:szCs w:val="24"/>
        </w:rPr>
        <w:t>inductive biases people</w:t>
      </w:r>
      <w:r w:rsidR="00E262C4" w:rsidRPr="009553D0">
        <w:rPr>
          <w:rFonts w:ascii="Times New Roman" w:hAnsi="Times New Roman" w:cs="Times New Roman"/>
          <w:sz w:val="24"/>
          <w:szCs w:val="24"/>
        </w:rPr>
        <w:t xml:space="preserve"> use in making inferences in the domain of folk biology. </w:t>
      </w:r>
      <w:r w:rsidR="007C0FD3" w:rsidRPr="009553D0">
        <w:rPr>
          <w:rFonts w:ascii="Times New Roman" w:hAnsi="Times New Roman" w:cs="Times New Roman"/>
          <w:sz w:val="24"/>
          <w:szCs w:val="24"/>
        </w:rPr>
        <w:t>A</w:t>
      </w:r>
      <w:r w:rsidR="00E262C4" w:rsidRPr="009553D0">
        <w:rPr>
          <w:rFonts w:ascii="Times New Roman" w:hAnsi="Times New Roman" w:cs="Times New Roman"/>
          <w:sz w:val="24"/>
          <w:szCs w:val="24"/>
        </w:rPr>
        <w:t xml:space="preserve">ll subjects in Figure 2 completely agree on </w:t>
      </w:r>
      <w:r w:rsidR="00624B82" w:rsidRPr="009553D0">
        <w:rPr>
          <w:rFonts w:ascii="Times New Roman" w:hAnsi="Times New Roman" w:cs="Times New Roman"/>
          <w:sz w:val="24"/>
          <w:szCs w:val="24"/>
        </w:rPr>
        <w:t>linguistic label designa</w:t>
      </w:r>
      <w:r w:rsidR="00316C33" w:rsidRPr="009553D0">
        <w:rPr>
          <w:rFonts w:ascii="Times New Roman" w:hAnsi="Times New Roman" w:cs="Times New Roman"/>
          <w:sz w:val="24"/>
          <w:szCs w:val="24"/>
        </w:rPr>
        <w:t>tion at the folk generic</w:t>
      </w:r>
      <w:r w:rsidR="007C0FD3" w:rsidRPr="009553D0">
        <w:rPr>
          <w:rFonts w:ascii="Times New Roman" w:hAnsi="Times New Roman" w:cs="Times New Roman"/>
          <w:sz w:val="24"/>
          <w:szCs w:val="24"/>
        </w:rPr>
        <w:t xml:space="preserve"> level and mostly agree at the life form level</w:t>
      </w:r>
      <w:r w:rsidR="007C0FD3" w:rsidRPr="009553D0">
        <w:rPr>
          <w:rStyle w:val="FootnoteReference"/>
          <w:rFonts w:ascii="Times New Roman" w:hAnsi="Times New Roman" w:cs="Times New Roman"/>
          <w:sz w:val="24"/>
          <w:szCs w:val="24"/>
        </w:rPr>
        <w:footnoteReference w:id="15"/>
      </w:r>
      <w:r w:rsidR="007C0FD3" w:rsidRPr="009553D0">
        <w:rPr>
          <w:rFonts w:ascii="Times New Roman" w:hAnsi="Times New Roman" w:cs="Times New Roman"/>
          <w:sz w:val="24"/>
          <w:szCs w:val="24"/>
        </w:rPr>
        <w:t>, and it is only at the unique beginner level that people</w:t>
      </w:r>
      <w:r w:rsidR="00316C33" w:rsidRPr="009553D0">
        <w:rPr>
          <w:rFonts w:ascii="Times New Roman" w:hAnsi="Times New Roman" w:cs="Times New Roman"/>
          <w:sz w:val="24"/>
          <w:szCs w:val="24"/>
        </w:rPr>
        <w:t>’s</w:t>
      </w:r>
      <w:r w:rsidR="007C0FD3" w:rsidRPr="009553D0">
        <w:rPr>
          <w:rFonts w:ascii="Times New Roman" w:hAnsi="Times New Roman" w:cs="Times New Roman"/>
          <w:sz w:val="24"/>
          <w:szCs w:val="24"/>
        </w:rPr>
        <w:t xml:space="preserve"> understanding starts to diverge. This suggests that the</w:t>
      </w:r>
      <w:r w:rsidR="00C36371" w:rsidRPr="009553D0">
        <w:rPr>
          <w:rFonts w:ascii="Times New Roman" w:hAnsi="Times New Roman" w:cs="Times New Roman"/>
          <w:sz w:val="24"/>
          <w:szCs w:val="24"/>
        </w:rPr>
        <w:t xml:space="preserve"> unique beginner labels are the most unstable an</w:t>
      </w:r>
      <w:r w:rsidR="00316C33" w:rsidRPr="009553D0">
        <w:rPr>
          <w:rFonts w:ascii="Times New Roman" w:hAnsi="Times New Roman" w:cs="Times New Roman"/>
          <w:sz w:val="24"/>
          <w:szCs w:val="24"/>
        </w:rPr>
        <w:t>d would be the first to lose their</w:t>
      </w:r>
      <w:r w:rsidR="00C36371" w:rsidRPr="009553D0">
        <w:rPr>
          <w:rFonts w:ascii="Times New Roman" w:hAnsi="Times New Roman" w:cs="Times New Roman"/>
          <w:sz w:val="24"/>
          <w:szCs w:val="24"/>
        </w:rPr>
        <w:t xml:space="preserve"> </w:t>
      </w:r>
      <w:r w:rsidR="00954D87" w:rsidRPr="009553D0">
        <w:rPr>
          <w:rFonts w:ascii="Times New Roman" w:hAnsi="Times New Roman" w:cs="Times New Roman"/>
          <w:sz w:val="24"/>
          <w:szCs w:val="24"/>
        </w:rPr>
        <w:t xml:space="preserve">inclusive </w:t>
      </w:r>
      <w:r w:rsidR="00C36371" w:rsidRPr="009553D0">
        <w:rPr>
          <w:rFonts w:ascii="Times New Roman" w:hAnsi="Times New Roman" w:cs="Times New Roman"/>
          <w:sz w:val="24"/>
          <w:szCs w:val="24"/>
        </w:rPr>
        <w:t xml:space="preserve">meaning during </w:t>
      </w:r>
      <w:r w:rsidR="00954D87" w:rsidRPr="009553D0">
        <w:rPr>
          <w:rFonts w:ascii="Times New Roman" w:hAnsi="Times New Roman" w:cs="Times New Roman"/>
          <w:sz w:val="24"/>
          <w:szCs w:val="24"/>
        </w:rPr>
        <w:t xml:space="preserve">the process of linguistic change. </w:t>
      </w:r>
    </w:p>
    <w:p w14:paraId="7D2C1545" w14:textId="252EE194" w:rsidR="00DA4131" w:rsidRPr="009553D0" w:rsidRDefault="00F315D3" w:rsidP="002963E9">
      <w:pPr>
        <w:spacing w:line="276" w:lineRule="auto"/>
        <w:ind w:firstLine="720"/>
        <w:rPr>
          <w:rFonts w:ascii="Times New Roman" w:hAnsi="Times New Roman" w:cs="Times New Roman"/>
          <w:sz w:val="24"/>
          <w:szCs w:val="24"/>
        </w:rPr>
      </w:pPr>
      <w:bookmarkStart w:id="16" w:name="_Hlk115932920"/>
      <w:r w:rsidRPr="009553D0">
        <w:rPr>
          <w:rFonts w:ascii="Times New Roman" w:hAnsi="Times New Roman" w:cs="Times New Roman"/>
          <w:sz w:val="24"/>
          <w:szCs w:val="24"/>
        </w:rPr>
        <w:t>The ethnographic data here should be viewed as suggestive due to limited sample size and non-random sampling</w:t>
      </w:r>
      <w:r w:rsidRPr="009553D0">
        <w:rPr>
          <w:rStyle w:val="FootnoteReference"/>
          <w:rFonts w:ascii="Times New Roman" w:hAnsi="Times New Roman" w:cs="Times New Roman"/>
          <w:sz w:val="24"/>
          <w:szCs w:val="24"/>
        </w:rPr>
        <w:footnoteReference w:id="16"/>
      </w:r>
      <w:r w:rsidR="002963E9" w:rsidRPr="009553D0">
        <w:rPr>
          <w:rFonts w:ascii="Times New Roman" w:hAnsi="Times New Roman" w:cs="Times New Roman"/>
          <w:sz w:val="24"/>
          <w:szCs w:val="24"/>
        </w:rPr>
        <w:t>, and</w:t>
      </w:r>
      <w:r w:rsidRPr="009553D0">
        <w:rPr>
          <w:rFonts w:ascii="Times New Roman" w:hAnsi="Times New Roman" w:cs="Times New Roman"/>
          <w:sz w:val="24"/>
          <w:szCs w:val="24"/>
        </w:rPr>
        <w:t xml:space="preserve"> </w:t>
      </w:r>
      <w:r w:rsidR="002963E9" w:rsidRPr="009553D0">
        <w:rPr>
          <w:rFonts w:ascii="Times New Roman" w:hAnsi="Times New Roman" w:cs="Times New Roman"/>
          <w:sz w:val="24"/>
          <w:szCs w:val="24"/>
        </w:rPr>
        <w:t>there are additional patterns (e.g., why closely related ethno-</w:t>
      </w:r>
      <w:r w:rsidR="002963E9" w:rsidRPr="009553D0">
        <w:rPr>
          <w:rFonts w:ascii="Times New Roman" w:hAnsi="Times New Roman" w:cs="Times New Roman"/>
          <w:sz w:val="24"/>
          <w:szCs w:val="24"/>
        </w:rPr>
        <w:lastRenderedPageBreak/>
        <w:t>linguistic communities do not seem to have similar patterns</w:t>
      </w:r>
      <w:r w:rsidR="002963E9" w:rsidRPr="009553D0">
        <w:rPr>
          <w:rStyle w:val="FootnoteReference"/>
          <w:rFonts w:ascii="Times New Roman" w:hAnsi="Times New Roman" w:cs="Times New Roman"/>
          <w:sz w:val="24"/>
          <w:szCs w:val="24"/>
        </w:rPr>
        <w:footnoteReference w:id="17"/>
      </w:r>
      <w:r w:rsidR="002963E9" w:rsidRPr="009553D0">
        <w:rPr>
          <w:rFonts w:ascii="Times New Roman" w:hAnsi="Times New Roman" w:cs="Times New Roman"/>
          <w:sz w:val="24"/>
          <w:szCs w:val="24"/>
        </w:rPr>
        <w:t xml:space="preserve">) that need to be accounted for by further studies. </w:t>
      </w:r>
      <w:bookmarkEnd w:id="16"/>
      <w:r w:rsidR="00414C8F" w:rsidRPr="009553D0">
        <w:rPr>
          <w:rFonts w:ascii="Times New Roman" w:hAnsi="Times New Roman" w:cs="Times New Roman"/>
          <w:sz w:val="24"/>
          <w:szCs w:val="24"/>
        </w:rPr>
        <w:t>They do</w:t>
      </w:r>
      <w:r w:rsidRPr="009553D0">
        <w:rPr>
          <w:rFonts w:ascii="Times New Roman" w:hAnsi="Times New Roman" w:cs="Times New Roman"/>
          <w:sz w:val="24"/>
          <w:szCs w:val="24"/>
        </w:rPr>
        <w:t xml:space="preserve">, however, provide corroborating evidence for the </w:t>
      </w:r>
      <w:r w:rsidR="00966C29" w:rsidRPr="009553D0">
        <w:rPr>
          <w:rFonts w:ascii="Times New Roman" w:hAnsi="Times New Roman" w:cs="Times New Roman"/>
          <w:sz w:val="24"/>
          <w:szCs w:val="24"/>
        </w:rPr>
        <w:t>thesis</w:t>
      </w:r>
      <w:r w:rsidRPr="009553D0">
        <w:rPr>
          <w:rFonts w:ascii="Times New Roman" w:hAnsi="Times New Roman" w:cs="Times New Roman"/>
          <w:sz w:val="24"/>
          <w:szCs w:val="24"/>
        </w:rPr>
        <w:t xml:space="preserve"> that non-uniform understanding of some inclusive linguistic labels may be an expected feature of </w:t>
      </w:r>
      <w:r w:rsidR="00966C29" w:rsidRPr="009553D0">
        <w:rPr>
          <w:rFonts w:ascii="Times New Roman" w:hAnsi="Times New Roman" w:cs="Times New Roman"/>
          <w:sz w:val="24"/>
          <w:szCs w:val="24"/>
        </w:rPr>
        <w:t xml:space="preserve">human </w:t>
      </w:r>
      <w:r w:rsidRPr="009553D0">
        <w:rPr>
          <w:rFonts w:ascii="Times New Roman" w:hAnsi="Times New Roman" w:cs="Times New Roman"/>
          <w:sz w:val="24"/>
          <w:szCs w:val="24"/>
        </w:rPr>
        <w:t xml:space="preserve">language and therefore deserve more scholarly attention. </w:t>
      </w:r>
      <w:r w:rsidR="00DA4131" w:rsidRPr="009553D0">
        <w:rPr>
          <w:rFonts w:ascii="Times New Roman" w:hAnsi="Times New Roman" w:cs="Times New Roman"/>
          <w:sz w:val="24"/>
          <w:szCs w:val="24"/>
        </w:rPr>
        <w:t>In the n</w:t>
      </w:r>
      <w:r w:rsidR="000D6A30" w:rsidRPr="009553D0">
        <w:rPr>
          <w:rFonts w:ascii="Times New Roman" w:hAnsi="Times New Roman" w:cs="Times New Roman"/>
          <w:sz w:val="24"/>
          <w:szCs w:val="24"/>
        </w:rPr>
        <w:t>ext</w:t>
      </w:r>
      <w:r w:rsidR="00DA4131" w:rsidRPr="009553D0">
        <w:rPr>
          <w:rFonts w:ascii="Times New Roman" w:hAnsi="Times New Roman" w:cs="Times New Roman"/>
          <w:sz w:val="24"/>
          <w:szCs w:val="24"/>
        </w:rPr>
        <w:t xml:space="preserve"> section</w:t>
      </w:r>
      <w:r w:rsidRPr="009553D0">
        <w:rPr>
          <w:rFonts w:ascii="Times New Roman" w:hAnsi="Times New Roman" w:cs="Times New Roman"/>
          <w:sz w:val="24"/>
          <w:szCs w:val="24"/>
        </w:rPr>
        <w:t xml:space="preserve"> I shift focus </w:t>
      </w:r>
      <w:proofErr w:type="gramStart"/>
      <w:r w:rsidRPr="009553D0">
        <w:rPr>
          <w:rFonts w:ascii="Times New Roman" w:hAnsi="Times New Roman" w:cs="Times New Roman"/>
          <w:sz w:val="24"/>
          <w:szCs w:val="24"/>
        </w:rPr>
        <w:t>towards</w:t>
      </w:r>
      <w:proofErr w:type="gramEnd"/>
      <w:r w:rsidRPr="009553D0">
        <w:rPr>
          <w:rFonts w:ascii="Times New Roman" w:hAnsi="Times New Roman" w:cs="Times New Roman"/>
          <w:sz w:val="24"/>
          <w:szCs w:val="24"/>
        </w:rPr>
        <w:t xml:space="preserve"> textual evidence from ancient languages, using classic Chinese as an example to </w:t>
      </w:r>
      <w:r w:rsidR="00414C8F" w:rsidRPr="009553D0">
        <w:rPr>
          <w:rFonts w:ascii="Times New Roman" w:hAnsi="Times New Roman" w:cs="Times New Roman"/>
          <w:sz w:val="24"/>
          <w:szCs w:val="24"/>
        </w:rPr>
        <w:t>further illustrate the instability of unique beginner terms.</w:t>
      </w:r>
      <w:r w:rsidR="00DA4131" w:rsidRPr="009553D0">
        <w:rPr>
          <w:rFonts w:ascii="Times New Roman" w:hAnsi="Times New Roman" w:cs="Times New Roman"/>
          <w:sz w:val="24"/>
          <w:szCs w:val="24"/>
        </w:rPr>
        <w:t xml:space="preserve"> </w:t>
      </w:r>
    </w:p>
    <w:p w14:paraId="4176D1B2" w14:textId="77777777" w:rsidR="008F6097" w:rsidRPr="009553D0" w:rsidRDefault="003D312F" w:rsidP="00A845DB">
      <w:pPr>
        <w:pStyle w:val="Heading1"/>
        <w:spacing w:line="276" w:lineRule="auto"/>
      </w:pPr>
      <w:r w:rsidRPr="009553D0">
        <w:t xml:space="preserve">4. </w:t>
      </w:r>
      <w:r w:rsidR="008F6097" w:rsidRPr="009553D0">
        <w:t xml:space="preserve">Historical </w:t>
      </w:r>
      <w:r w:rsidR="00BF3F8A" w:rsidRPr="009553D0">
        <w:t xml:space="preserve">textual </w:t>
      </w:r>
      <w:r w:rsidR="008F6097" w:rsidRPr="009553D0">
        <w:t>evidence</w:t>
      </w:r>
      <w:r w:rsidR="00343720" w:rsidRPr="009553D0">
        <w:t xml:space="preserve"> on the </w:t>
      </w:r>
      <w:r w:rsidR="00942B60" w:rsidRPr="009553D0">
        <w:t>instability of inclusive biological labels</w:t>
      </w:r>
    </w:p>
    <w:p w14:paraId="06576892" w14:textId="6D38AE48" w:rsidR="008F6097" w:rsidRPr="009553D0" w:rsidRDefault="00942B60"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One major theory in linguistic anthropology to explain the lack of </w:t>
      </w:r>
      <w:r w:rsidR="00CC2E15" w:rsidRPr="009553D0">
        <w:rPr>
          <w:rFonts w:ascii="Times New Roman" w:hAnsi="Times New Roman" w:cs="Times New Roman"/>
          <w:sz w:val="24"/>
          <w:szCs w:val="24"/>
        </w:rPr>
        <w:t>inclusive biological labels</w:t>
      </w:r>
      <w:r w:rsidRPr="009553D0">
        <w:rPr>
          <w:rFonts w:ascii="Times New Roman" w:hAnsi="Times New Roman" w:cs="Times New Roman"/>
          <w:sz w:val="24"/>
          <w:szCs w:val="24"/>
        </w:rPr>
        <w:t xml:space="preserve"> is that these inclusive terms depend on societal complexity</w:t>
      </w:r>
      <w:r w:rsidR="00CC2E15" w:rsidRPr="009553D0">
        <w:rPr>
          <w:rFonts w:ascii="Times New Roman" w:hAnsi="Times New Roman" w:cs="Times New Roman"/>
          <w:sz w:val="24"/>
          <w:szCs w:val="24"/>
        </w:rPr>
        <w:t xml:space="preserve"> </w:t>
      </w:r>
      <w:r w:rsidR="00CC2E15"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{"citationItems":[{"id":"ITEM-1","itemData":{"DOI":"10.1086/203224","ISSN":"0011-3204","abstract":"There are significant differences between the folk biological taxonomy and nomenclature of hunter-gatherers and that of small-scale agriculturalists. While foragers possess sizable inventories of labeled plant and animal classes, small-scale farmers tend to have inventories that are considerably larger. Also, binomial names, such as English blue oak and shingle oak, are common in folk taxonomies of cultivators but rare in those of hunter-gatherers. An explanatory framework accounting for these findings is proposed which in part relates the larger taxonomies of farmers to (1) a diversity of ecotypes created by subsistence farming that supports a broadened range of wild organisms, (2) intensive utilization of wild plants and animals as \"famine foods\" when crops fail, and (3) the greater health risks of farmers, which motivate exceptional interest in organisms of medicinal value. The common occurrence of binomially labeled classes in taxonomies of agriculturalists is related to the lower salience of those taxa compared to the salience of classes labeled in taxonomies of foragers.","author":[{"dropping-particle":"","family":"Brown","given":"Cecil H.","non-dropping-particle":"","parse-names":false,"suffix":""},{"dropping-particle":"","family":"Anderson,","given":"E. N.","non-dropping-particle":"","parse-names":false,"suffix":""},{"dropping-particle":"","family":"Bulmer","given":"Ralph","non-dropping-particle":"","parse-names":false,"suffix":""},{"dropping-particle":"","family":"Drechsel","given":"Paul","non-dropping-particle":"","parse-names":false,"suffix":""},{"dropping-particle":"","family":"Ellen","given":"R. F.","non-dropping-particle":"","parse-names":false,"suffix":""},{"dropping-particle":"","family":"Hays","given":"Terence E.","non-dropping-particle":"","parse-names":false,"suffix":""},{"dropping-particle":"","family":"Headland","given":"Thomas N.","non-dropping-particle":"","parse-names":false,"suffix":""},{"dropping-particle":"","family":"Howe","given":"Leo","non-dropping-particle":"","parse-names":false,"suffix":""},{"dropping-particle":"","family":"Hyndman","given":"David C.","non-dropping-particle":"","parse-names":false,"suffix":""},{"dropping-particle":"","family":"Jensen","given":"Knud-Erik","non-dropping-particle":"","parse-names":false,"suffix":""},{"dropping-particle":"","family":"Morris","given":"Brian","non-dropping-particle":"","parse-names":false,"suffix":""},{"dropping-particle":"","family":"Reason","given":"David","non-dropping-particle":"","parse-names":false,"suffix":""}],"container-title":"Current Anthropology","id":"ITEM-1","issued":{"date-parts":[["1985"]]},"title":"Mode of Subsistence and Folk Biological Taxonomy [and Comments and Reply]","type":"article-journal"},"uris":["http://www.mendeley.com/documents/?uuid=c47c430f-c546-4168-b497-cf034ada0887"]}],"mendeley":{"formattedCitation":"(C. H. Brown et al., 1985)","plainTextFormattedCitation":"(C. H. Brown et al., 1985)","previouslyFormattedCitation":"(C. H. Brown et al., 1985)"},"properties":{"noteIndex":0},"schema":"https://github.com/citation-style-language/schema/raw/master/csl-citation.json"}</w:instrText>
      </w:r>
      <w:r w:rsidR="00CC2E15"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(C. H. Brown et al., 1985)</w:t>
      </w:r>
      <w:r w:rsidR="00CC2E15" w:rsidRPr="009553D0">
        <w:rPr>
          <w:rFonts w:ascii="Times New Roman" w:hAnsi="Times New Roman" w:cs="Times New Roman"/>
          <w:sz w:val="24"/>
          <w:szCs w:val="24"/>
        </w:rPr>
        <w:fldChar w:fldCharType="end"/>
      </w:r>
      <w:r w:rsidR="00E62E57" w:rsidRPr="009553D0">
        <w:rPr>
          <w:rFonts w:ascii="Times New Roman" w:hAnsi="Times New Roman" w:cs="Times New Roman"/>
          <w:sz w:val="24"/>
          <w:szCs w:val="24"/>
        </w:rPr>
        <w:t xml:space="preserve">: as societies increase in scale, inclusive terms become more psychologically salient and thus are more likely to be maintained. In the </w:t>
      </w:r>
      <w:r w:rsidR="00BE03AF" w:rsidRPr="009553D0">
        <w:rPr>
          <w:rFonts w:ascii="Times New Roman" w:hAnsi="Times New Roman" w:cs="Times New Roman"/>
          <w:sz w:val="24"/>
          <w:szCs w:val="24"/>
        </w:rPr>
        <w:t>language</w:t>
      </w:r>
      <w:r w:rsidR="00E62E57" w:rsidRPr="009553D0">
        <w:rPr>
          <w:rFonts w:ascii="Times New Roman" w:hAnsi="Times New Roman" w:cs="Times New Roman"/>
          <w:sz w:val="24"/>
          <w:szCs w:val="24"/>
        </w:rPr>
        <w:t xml:space="preserve"> of </w:t>
      </w:r>
      <w:r w:rsidR="0039580A" w:rsidRPr="009553D0">
        <w:rPr>
          <w:rFonts w:ascii="Times New Roman" w:hAnsi="Times New Roman" w:cs="Times New Roman"/>
          <w:sz w:val="24"/>
          <w:szCs w:val="24"/>
        </w:rPr>
        <w:t>CAT</w:t>
      </w:r>
      <w:r w:rsidR="00E62E57" w:rsidRPr="009553D0">
        <w:rPr>
          <w:rFonts w:ascii="Times New Roman" w:hAnsi="Times New Roman" w:cs="Times New Roman"/>
          <w:sz w:val="24"/>
          <w:szCs w:val="24"/>
        </w:rPr>
        <w:t>, large scale societies</w:t>
      </w:r>
      <w:r w:rsidR="00BE03AF" w:rsidRPr="009553D0">
        <w:rPr>
          <w:rFonts w:ascii="Times New Roman" w:hAnsi="Times New Roman" w:cs="Times New Roman"/>
          <w:sz w:val="24"/>
          <w:szCs w:val="24"/>
        </w:rPr>
        <w:t xml:space="preserve"> can be said to somehow</w:t>
      </w:r>
      <w:r w:rsidR="00E62E57" w:rsidRPr="009553D0">
        <w:rPr>
          <w:rFonts w:ascii="Times New Roman" w:hAnsi="Times New Roman" w:cs="Times New Roman"/>
          <w:sz w:val="24"/>
          <w:szCs w:val="24"/>
        </w:rPr>
        <w:t xml:space="preserve"> strengthen the </w:t>
      </w:r>
      <w:r w:rsidR="00954D87" w:rsidRPr="009553D0">
        <w:rPr>
          <w:rFonts w:ascii="Times New Roman" w:hAnsi="Times New Roman" w:cs="Times New Roman"/>
          <w:sz w:val="24"/>
          <w:szCs w:val="24"/>
        </w:rPr>
        <w:t>factors of attraction</w:t>
      </w:r>
      <w:r w:rsidR="00E62E57" w:rsidRPr="009553D0">
        <w:rPr>
          <w:rFonts w:ascii="Times New Roman" w:hAnsi="Times New Roman" w:cs="Times New Roman"/>
          <w:sz w:val="24"/>
          <w:szCs w:val="24"/>
        </w:rPr>
        <w:t xml:space="preserve"> of </w:t>
      </w:r>
      <w:r w:rsidR="004D40CA" w:rsidRPr="009553D0">
        <w:rPr>
          <w:rFonts w:ascii="Times New Roman" w:hAnsi="Times New Roman" w:cs="Times New Roman"/>
          <w:sz w:val="24"/>
          <w:szCs w:val="24"/>
        </w:rPr>
        <w:t>the linguistic matching between label</w:t>
      </w:r>
      <w:r w:rsidR="00954D87" w:rsidRPr="009553D0">
        <w:rPr>
          <w:rFonts w:ascii="Times New Roman" w:hAnsi="Times New Roman" w:cs="Times New Roman"/>
          <w:sz w:val="24"/>
          <w:szCs w:val="24"/>
        </w:rPr>
        <w:t>s</w:t>
      </w:r>
      <w:r w:rsidR="004D40CA" w:rsidRPr="009553D0">
        <w:rPr>
          <w:rFonts w:ascii="Times New Roman" w:hAnsi="Times New Roman" w:cs="Times New Roman"/>
          <w:sz w:val="24"/>
          <w:szCs w:val="24"/>
        </w:rPr>
        <w:t xml:space="preserve"> and inclusive concepts</w:t>
      </w:r>
      <w:r w:rsidR="00E62E57" w:rsidRPr="009553D0">
        <w:rPr>
          <w:rFonts w:ascii="Times New Roman" w:hAnsi="Times New Roman" w:cs="Times New Roman"/>
          <w:sz w:val="24"/>
          <w:szCs w:val="24"/>
        </w:rPr>
        <w:t xml:space="preserve">. </w:t>
      </w:r>
      <w:r w:rsidR="00CC2E15" w:rsidRPr="009553D0">
        <w:rPr>
          <w:rFonts w:ascii="Times New Roman" w:hAnsi="Times New Roman" w:cs="Times New Roman"/>
          <w:sz w:val="24"/>
          <w:szCs w:val="24"/>
        </w:rPr>
        <w:t xml:space="preserve">In the case of unique beginners, </w:t>
      </w:r>
      <w:r w:rsidR="00CC2E15" w:rsidRPr="009553D0">
        <w:rPr>
          <w:rFonts w:ascii="Times New Roman" w:hAnsi="Times New Roman" w:cs="Times New Roman"/>
          <w:sz w:val="24"/>
          <w:szCs w:val="24"/>
        </w:rPr>
        <w:fldChar w:fldCharType="begin" w:fldLock="1"/>
      </w:r>
      <w:r w:rsidR="000B0AB4" w:rsidRPr="009553D0">
        <w:rPr>
          <w:rFonts w:ascii="Times New Roman" w:hAnsi="Times New Roman" w:cs="Times New Roman"/>
          <w:sz w:val="24"/>
          <w:szCs w:val="24"/>
        </w:rPr>
        <w:instrText>ADDIN CSL_CITATION {"citationItems":[{"id":"ITEM-1","itemData":{"DOI":"10.2993/0278-0771-30.2.203","ISSN":"0278-0771","abstract":"This study is a cross-linguistic survey of terms for the 'unique beginner', defined as the highest and most inclusive rank in an ethnozoological taxonomy. Drawing on data from a world-wide sample of 149 languages, I show that terms corresponding to this category are often formally complex or characterized by polysemy. In addition, languages often lack a term for the unique beginner category altogether, confirming claims to this effect in the literature. Furthermore, I point out that the status of the unique beginner category and its lexical structure, in languages which have such a category, are positively correlated with mode of subsistence. Small-scale societies relying on hunting and/or gathering as the main mode of subsistence are likely to lack a term for the unique beginner, while those practicing advanced agriculture are the most likely to have a simplex unique beginner term not characterized by polysemy. © Society of Ethnobiology.","author":[{"dropping-particle":"","family":"Urban","given":"Matthias","non-dropping-particle":"","parse-names":false,"suffix":""}],"container-title":"Journal of Ethnobiology","id":"ITEM-1","issued":{"date-parts":[["2010"]]},"title":"Terms for the Unique Beginner: Cross-Linguistic and Cross-Cultural Perspectives","type":"article-journal"},"uris":["http://www.mendeley.com/documents/?uuid=54af6331-df41-4d78-92b6-e2666d0f97e3"]}],"mendeley":{"formattedCitation":"(Urban, 2010)","manualFormatting":"Urban (2010)","plainTextFormattedCitation":"(Urban, 2010)","previouslyFormattedCitation":"(Urban, 2010)"},"properties":{"noteIndex":0},"schema":"https://github.com/citation-style-language/schema/raw/master/csl-citation.json"}</w:instrText>
      </w:r>
      <w:r w:rsidR="00CC2E15" w:rsidRPr="009553D0">
        <w:rPr>
          <w:rFonts w:ascii="Times New Roman" w:hAnsi="Times New Roman" w:cs="Times New Roman"/>
          <w:sz w:val="24"/>
          <w:szCs w:val="24"/>
        </w:rPr>
        <w:fldChar w:fldCharType="separate"/>
      </w:r>
      <w:r w:rsidR="00CC2E15" w:rsidRPr="009553D0">
        <w:rPr>
          <w:rFonts w:ascii="Times New Roman" w:hAnsi="Times New Roman" w:cs="Times New Roman"/>
          <w:noProof/>
          <w:sz w:val="24"/>
          <w:szCs w:val="24"/>
        </w:rPr>
        <w:t>Urban (2010)</w:t>
      </w:r>
      <w:r w:rsidR="00CC2E15" w:rsidRPr="009553D0">
        <w:rPr>
          <w:rFonts w:ascii="Times New Roman" w:hAnsi="Times New Roman" w:cs="Times New Roman"/>
          <w:sz w:val="24"/>
          <w:szCs w:val="24"/>
        </w:rPr>
        <w:fldChar w:fldCharType="end"/>
      </w:r>
      <w:r w:rsidR="00CC2E15" w:rsidRPr="009553D0">
        <w:rPr>
          <w:rFonts w:ascii="Times New Roman" w:hAnsi="Times New Roman" w:cs="Times New Roman"/>
          <w:sz w:val="24"/>
          <w:szCs w:val="24"/>
        </w:rPr>
        <w:t xml:space="preserve"> </w:t>
      </w:r>
      <w:r w:rsidR="004D40CA" w:rsidRPr="009553D0">
        <w:rPr>
          <w:rFonts w:ascii="Times New Roman" w:hAnsi="Times New Roman" w:cs="Times New Roman"/>
          <w:sz w:val="24"/>
          <w:szCs w:val="24"/>
        </w:rPr>
        <w:t xml:space="preserve">surveys a large number of languages and </w:t>
      </w:r>
      <w:r w:rsidR="00CC2E15" w:rsidRPr="009553D0">
        <w:rPr>
          <w:rFonts w:ascii="Times New Roman" w:hAnsi="Times New Roman" w:cs="Times New Roman"/>
          <w:sz w:val="24"/>
          <w:szCs w:val="24"/>
        </w:rPr>
        <w:t>shows that societies that rely on hunting and gathering are more likely to lack these terms</w:t>
      </w:r>
      <w:r w:rsidR="004D40CA" w:rsidRPr="009553D0">
        <w:rPr>
          <w:rFonts w:ascii="Times New Roman" w:hAnsi="Times New Roman" w:cs="Times New Roman"/>
          <w:sz w:val="24"/>
          <w:szCs w:val="24"/>
        </w:rPr>
        <w:t xml:space="preserve"> than those relying on other subsistent types.</w:t>
      </w:r>
      <w:r w:rsidR="00B96F5D" w:rsidRPr="009553D0">
        <w:rPr>
          <w:rFonts w:ascii="Times New Roman" w:hAnsi="Times New Roman" w:cs="Times New Roman"/>
          <w:sz w:val="24"/>
          <w:szCs w:val="24"/>
        </w:rPr>
        <w:t xml:space="preserve"> The existing work, however,</w:t>
      </w:r>
      <w:r w:rsidR="00685B23" w:rsidRPr="009553D0">
        <w:rPr>
          <w:rFonts w:ascii="Times New Roman" w:hAnsi="Times New Roman" w:cs="Times New Roman"/>
          <w:sz w:val="24"/>
          <w:szCs w:val="24"/>
        </w:rPr>
        <w:t xml:space="preserve"> lacks a mechan</w:t>
      </w:r>
      <w:r w:rsidR="00316C33" w:rsidRPr="009553D0">
        <w:rPr>
          <w:rFonts w:ascii="Times New Roman" w:hAnsi="Times New Roman" w:cs="Times New Roman"/>
          <w:sz w:val="24"/>
          <w:szCs w:val="24"/>
        </w:rPr>
        <w:t xml:space="preserve">ism. </w:t>
      </w:r>
      <w:r w:rsidR="00685B23" w:rsidRPr="009553D0">
        <w:rPr>
          <w:rFonts w:ascii="Times New Roman" w:hAnsi="Times New Roman" w:cs="Times New Roman"/>
          <w:sz w:val="24"/>
          <w:szCs w:val="24"/>
        </w:rPr>
        <w:t>It</w:t>
      </w:r>
      <w:r w:rsidR="00B96F5D" w:rsidRPr="009553D0">
        <w:rPr>
          <w:rFonts w:ascii="Times New Roman" w:hAnsi="Times New Roman" w:cs="Times New Roman"/>
          <w:sz w:val="24"/>
          <w:szCs w:val="24"/>
        </w:rPr>
        <w:t xml:space="preserve"> does not specify </w:t>
      </w:r>
      <w:r w:rsidR="00BE03AF" w:rsidRPr="009553D0">
        <w:rPr>
          <w:rFonts w:ascii="Times New Roman" w:hAnsi="Times New Roman" w:cs="Times New Roman"/>
          <w:sz w:val="24"/>
          <w:szCs w:val="24"/>
        </w:rPr>
        <w:t>exactly how larger scale societies achieve this, or the</w:t>
      </w:r>
      <w:r w:rsidR="00B96F5D" w:rsidRPr="009553D0">
        <w:rPr>
          <w:rFonts w:ascii="Times New Roman" w:hAnsi="Times New Roman" w:cs="Times New Roman"/>
          <w:sz w:val="24"/>
          <w:szCs w:val="24"/>
        </w:rPr>
        <w:t xml:space="preserve"> kind of situations large</w:t>
      </w:r>
      <w:r w:rsidR="00BE03AF" w:rsidRPr="009553D0">
        <w:rPr>
          <w:rFonts w:ascii="Times New Roman" w:hAnsi="Times New Roman" w:cs="Times New Roman"/>
          <w:sz w:val="24"/>
          <w:szCs w:val="24"/>
        </w:rPr>
        <w:t>r</w:t>
      </w:r>
      <w:r w:rsidR="00B96F5D" w:rsidRPr="009553D0">
        <w:rPr>
          <w:rFonts w:ascii="Times New Roman" w:hAnsi="Times New Roman" w:cs="Times New Roman"/>
          <w:sz w:val="24"/>
          <w:szCs w:val="24"/>
        </w:rPr>
        <w:t xml:space="preserve"> scale societies provide that would enable people to associate linguistic labels with the inclusive concept ANIMAL or PLANT. In fact, many prominent </w:t>
      </w:r>
      <w:r w:rsidR="00E14C76" w:rsidRPr="009553D0">
        <w:rPr>
          <w:rFonts w:ascii="Times New Roman" w:hAnsi="Times New Roman" w:cs="Times New Roman"/>
          <w:sz w:val="24"/>
          <w:szCs w:val="24"/>
        </w:rPr>
        <w:t>large</w:t>
      </w:r>
      <w:r w:rsidR="00954D87" w:rsidRPr="009553D0">
        <w:rPr>
          <w:rFonts w:ascii="Times New Roman" w:hAnsi="Times New Roman" w:cs="Times New Roman"/>
          <w:sz w:val="24"/>
          <w:szCs w:val="24"/>
        </w:rPr>
        <w:t>-</w:t>
      </w:r>
      <w:r w:rsidR="00E14C76" w:rsidRPr="009553D0">
        <w:rPr>
          <w:rFonts w:ascii="Times New Roman" w:hAnsi="Times New Roman" w:cs="Times New Roman"/>
          <w:sz w:val="24"/>
          <w:szCs w:val="24"/>
        </w:rPr>
        <w:t xml:space="preserve">scale </w:t>
      </w:r>
      <w:r w:rsidR="00B96F5D" w:rsidRPr="009553D0">
        <w:rPr>
          <w:rFonts w:ascii="Times New Roman" w:hAnsi="Times New Roman" w:cs="Times New Roman"/>
          <w:sz w:val="24"/>
          <w:szCs w:val="24"/>
        </w:rPr>
        <w:t>early civilizations</w:t>
      </w:r>
      <w:r w:rsidR="00E14C76" w:rsidRPr="009553D0">
        <w:rPr>
          <w:rFonts w:ascii="Times New Roman" w:hAnsi="Times New Roman" w:cs="Times New Roman"/>
          <w:sz w:val="24"/>
          <w:szCs w:val="24"/>
        </w:rPr>
        <w:t xml:space="preserve"> lack unique beginner terms. The Egyptians, for example, while clearly possess</w:t>
      </w:r>
      <w:r w:rsidR="00685B23" w:rsidRPr="009553D0">
        <w:rPr>
          <w:rFonts w:ascii="Times New Roman" w:hAnsi="Times New Roman" w:cs="Times New Roman"/>
          <w:sz w:val="24"/>
          <w:szCs w:val="24"/>
        </w:rPr>
        <w:t>ing</w:t>
      </w:r>
      <w:r w:rsidR="00E14C76" w:rsidRPr="009553D0">
        <w:rPr>
          <w:rFonts w:ascii="Times New Roman" w:hAnsi="Times New Roman" w:cs="Times New Roman"/>
          <w:sz w:val="24"/>
          <w:szCs w:val="24"/>
        </w:rPr>
        <w:t xml:space="preserve"> the conceptual category of ANIMAL</w:t>
      </w:r>
      <w:r w:rsidR="000E6AA1" w:rsidRPr="009553D0">
        <w:rPr>
          <w:rFonts w:ascii="Times New Roman" w:hAnsi="Times New Roman" w:cs="Times New Roman"/>
          <w:sz w:val="24"/>
          <w:szCs w:val="24"/>
        </w:rPr>
        <w:t xml:space="preserve"> (there is a dedicated classifier</w:t>
      </w:r>
      <w:r w:rsidR="00685B23" w:rsidRPr="009553D0">
        <w:rPr>
          <w:rFonts w:ascii="Times New Roman" w:hAnsi="Times New Roman" w:cs="Times New Roman"/>
          <w:sz w:val="24"/>
          <w:szCs w:val="24"/>
        </w:rPr>
        <w:t xml:space="preserve"> for ANIMAL labels</w:t>
      </w:r>
      <w:r w:rsidR="000E6AA1" w:rsidRPr="009553D0">
        <w:rPr>
          <w:rFonts w:ascii="Times New Roman" w:hAnsi="Times New Roman" w:cs="Times New Roman"/>
          <w:sz w:val="24"/>
          <w:szCs w:val="24"/>
        </w:rPr>
        <w:t xml:space="preserve">), did not have an inclusive lexicon term for it </w:t>
      </w:r>
      <w:r w:rsidR="000E6AA1"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ADDIN CSL_CITATION {"citationItems":[{"id":"ITEM-1","itemData":{"author":[{"dropping-particle":"","family":"Goldwasser","given":"Orly","non-dropping-particle":"","parse-names":false,"suffix":""}],"id":"ITEM-1","issued":{"date-parts":[["2002"]]},"publisher":"Otto Harrassowitz Verlag","title":"Prophets, lovers and giraffes: wor (l) d classification in ancient Egypt","type":"book","volume":"3"},"uris":["http://www.mendeley.com/documents/?uuid=107f1ea7-ecea-4d7f-8f8a-ef66e845f890"]}],"mendeley":{"formattedCitation":"(Goldwasser, 2002)","plainTextFormattedCitation":"(Goldwasser, 2002)","previouslyFormattedCitation":"(Goldwasser, 2002)"},"properties":{"noteIndex":0},"schema":"https://github.com/citation-style-language/schema/raw/master/csl-citation.json"}</w:instrText>
      </w:r>
      <w:r w:rsidR="000E6AA1"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(Goldwasser, 2002)</w:t>
      </w:r>
      <w:r w:rsidR="000E6AA1" w:rsidRPr="009553D0">
        <w:rPr>
          <w:rFonts w:ascii="Times New Roman" w:hAnsi="Times New Roman" w:cs="Times New Roman"/>
          <w:sz w:val="24"/>
          <w:szCs w:val="24"/>
        </w:rPr>
        <w:fldChar w:fldCharType="end"/>
      </w:r>
      <w:r w:rsidR="000E6AA1" w:rsidRPr="009553D0">
        <w:rPr>
          <w:rFonts w:ascii="Times New Roman" w:hAnsi="Times New Roman" w:cs="Times New Roman"/>
          <w:sz w:val="24"/>
          <w:szCs w:val="24"/>
        </w:rPr>
        <w:t xml:space="preserve">. Similarly, ancient Chinese also did not have a stable lexical correspondent to the inclusive concept ANIMAL. In fact, the historical evolution of the certain inclusive biological terms in Ancient Chinese is rather illustrative of the instability of inclusive labels, as will be discussed </w:t>
      </w:r>
      <w:r w:rsidR="00E01903" w:rsidRPr="009553D0">
        <w:rPr>
          <w:rFonts w:ascii="Times New Roman" w:hAnsi="Times New Roman" w:cs="Times New Roman"/>
          <w:sz w:val="24"/>
          <w:szCs w:val="24"/>
        </w:rPr>
        <w:t>below.</w:t>
      </w:r>
    </w:p>
    <w:p w14:paraId="6253576B" w14:textId="77777777" w:rsidR="008F6097" w:rsidRPr="009553D0" w:rsidRDefault="003D312F" w:rsidP="00A845DB">
      <w:pPr>
        <w:pStyle w:val="Heading2"/>
        <w:spacing w:line="276" w:lineRule="auto"/>
        <w:rPr>
          <w:iCs/>
        </w:rPr>
      </w:pPr>
      <w:r w:rsidRPr="009553D0">
        <w:rPr>
          <w:iCs/>
        </w:rPr>
        <w:t xml:space="preserve">4.1. </w:t>
      </w:r>
      <w:r w:rsidR="008F6097" w:rsidRPr="009553D0">
        <w:rPr>
          <w:iCs/>
        </w:rPr>
        <w:t xml:space="preserve">Rise and decline of inclusive biological labels </w:t>
      </w:r>
      <w:r w:rsidR="0049645C" w:rsidRPr="009553D0">
        <w:rPr>
          <w:iCs/>
        </w:rPr>
        <w:t>“</w:t>
      </w:r>
      <w:proofErr w:type="spellStart"/>
      <w:proofErr w:type="gramStart"/>
      <w:r w:rsidR="00954D87" w:rsidRPr="009553D0">
        <w:rPr>
          <w:iCs/>
        </w:rPr>
        <w:t>chong</w:t>
      </w:r>
      <w:proofErr w:type="spellEnd"/>
      <w:r w:rsidR="0049645C" w:rsidRPr="009553D0">
        <w:rPr>
          <w:iCs/>
        </w:rPr>
        <w:t>”</w:t>
      </w:r>
      <w:r w:rsidR="00954D87" w:rsidRPr="009553D0">
        <w:rPr>
          <w:iCs/>
        </w:rPr>
        <w:t>(</w:t>
      </w:r>
      <w:proofErr w:type="gramEnd"/>
      <w:r w:rsidR="00954D87" w:rsidRPr="009553D0">
        <w:rPr>
          <w:rFonts w:hint="eastAsia"/>
          <w:iCs/>
        </w:rPr>
        <w:t>蟲</w:t>
      </w:r>
      <w:r w:rsidR="00954D87" w:rsidRPr="009553D0">
        <w:rPr>
          <w:iCs/>
        </w:rPr>
        <w:t>)</w:t>
      </w:r>
      <w:r w:rsidR="0049645C" w:rsidRPr="009553D0">
        <w:rPr>
          <w:iCs/>
        </w:rPr>
        <w:t xml:space="preserve"> </w:t>
      </w:r>
      <w:r w:rsidR="008F6097" w:rsidRPr="009553D0">
        <w:rPr>
          <w:iCs/>
        </w:rPr>
        <w:t>in</w:t>
      </w:r>
      <w:r w:rsidR="0049645C" w:rsidRPr="009553D0">
        <w:rPr>
          <w:iCs/>
        </w:rPr>
        <w:t xml:space="preserve"> traditional</w:t>
      </w:r>
      <w:r w:rsidR="008F6097" w:rsidRPr="009553D0">
        <w:rPr>
          <w:iCs/>
        </w:rPr>
        <w:t xml:space="preserve"> Chinese</w:t>
      </w:r>
    </w:p>
    <w:p w14:paraId="324D8E6C" w14:textId="77777777" w:rsidR="00D30625" w:rsidRPr="009553D0" w:rsidRDefault="00405CD8"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Classical Chinese may</w:t>
      </w:r>
      <w:r w:rsidR="00BC777E" w:rsidRPr="009553D0">
        <w:rPr>
          <w:rFonts w:ascii="Times New Roman" w:hAnsi="Times New Roman" w:cs="Times New Roman"/>
          <w:sz w:val="24"/>
          <w:szCs w:val="24"/>
        </w:rPr>
        <w:t xml:space="preserve"> be viewed as a </w:t>
      </w:r>
      <w:r w:rsidR="00A65BC7" w:rsidRPr="009553D0">
        <w:rPr>
          <w:rFonts w:ascii="Times New Roman" w:hAnsi="Times New Roman" w:cs="Times New Roman"/>
          <w:sz w:val="24"/>
          <w:szCs w:val="24"/>
        </w:rPr>
        <w:t>rare</w:t>
      </w:r>
      <w:r w:rsidR="00BC777E" w:rsidRPr="009553D0">
        <w:rPr>
          <w:rFonts w:ascii="Times New Roman" w:hAnsi="Times New Roman" w:cs="Times New Roman"/>
          <w:sz w:val="24"/>
          <w:szCs w:val="24"/>
        </w:rPr>
        <w:t xml:space="preserve"> uninterrupted literary tradition </w:t>
      </w:r>
      <w:r w:rsidR="00501B8F" w:rsidRPr="009553D0">
        <w:rPr>
          <w:rFonts w:ascii="Times New Roman" w:hAnsi="Times New Roman" w:cs="Times New Roman"/>
          <w:sz w:val="24"/>
          <w:szCs w:val="24"/>
        </w:rPr>
        <w:t>lasting</w:t>
      </w:r>
      <w:r w:rsidR="00BC777E" w:rsidRPr="009553D0">
        <w:rPr>
          <w:rFonts w:ascii="Times New Roman" w:hAnsi="Times New Roman" w:cs="Times New Roman"/>
          <w:sz w:val="24"/>
          <w:szCs w:val="24"/>
        </w:rPr>
        <w:t xml:space="preserve"> over 3000 years </w:t>
      </w:r>
      <w:r w:rsidR="00BC777E"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ADDIN CSL_CITATION {"citationItems":[{"id":"ITEM-1","itemData":{"author":[{"dropping-particle":"","family":"Coulmas","given":"Florian","non-dropping-particle":"","parse-names":false,"suffix":""}],"id":"ITEM-1","issued":{"date-parts":[["1989"]]},"publisher":"B. Blackwell Oxford, UK","title":"The writing systems of the world","type":"book"},"uris":["http://www.mendeley.com/documents/?uuid=084be8e6-5b6a-4e01-9ffb-24b0b7e6adba"]}],"mendeley":{"formattedCitation":"(Coulmas, 1989)","plainTextFormattedCitation":"(Coulmas, 1989)","previouslyFormattedCitation":"(Coulmas, 1989)"},"properties":{"noteIndex":0},"schema":"https://github.com/citation-style-language/schema/raw/master/csl-citation.json"}</w:instrText>
      </w:r>
      <w:r w:rsidR="00BC777E"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(Coulmas, 1989)</w:t>
      </w:r>
      <w:r w:rsidR="00BC777E" w:rsidRPr="009553D0">
        <w:rPr>
          <w:rFonts w:ascii="Times New Roman" w:hAnsi="Times New Roman" w:cs="Times New Roman"/>
          <w:sz w:val="24"/>
          <w:szCs w:val="24"/>
        </w:rPr>
        <w:fldChar w:fldCharType="end"/>
      </w:r>
      <w:r w:rsidR="00BC777E" w:rsidRPr="009553D0">
        <w:rPr>
          <w:rFonts w:ascii="Times New Roman" w:hAnsi="Times New Roman" w:cs="Times New Roman"/>
          <w:sz w:val="24"/>
          <w:szCs w:val="24"/>
        </w:rPr>
        <w:t xml:space="preserve">. </w:t>
      </w:r>
      <w:r w:rsidR="006478A3" w:rsidRPr="009553D0">
        <w:rPr>
          <w:rFonts w:ascii="Times New Roman" w:hAnsi="Times New Roman" w:cs="Times New Roman"/>
          <w:sz w:val="24"/>
          <w:szCs w:val="24"/>
        </w:rPr>
        <w:t>Systematic classification of natural objects occur</w:t>
      </w:r>
      <w:r w:rsidR="00954D87" w:rsidRPr="009553D0">
        <w:rPr>
          <w:rFonts w:ascii="Times New Roman" w:hAnsi="Times New Roman" w:cs="Times New Roman" w:hint="eastAsia"/>
          <w:sz w:val="24"/>
          <w:szCs w:val="24"/>
        </w:rPr>
        <w:t>red</w:t>
      </w:r>
      <w:r w:rsidR="006478A3" w:rsidRPr="009553D0">
        <w:rPr>
          <w:rFonts w:ascii="Times New Roman" w:hAnsi="Times New Roman" w:cs="Times New Roman"/>
          <w:sz w:val="24"/>
          <w:szCs w:val="24"/>
        </w:rPr>
        <w:t xml:space="preserve"> in </w:t>
      </w:r>
      <w:r w:rsidR="00954D87" w:rsidRPr="009553D0">
        <w:rPr>
          <w:rFonts w:ascii="Times New Roman" w:hAnsi="Times New Roman" w:cs="Times New Roman" w:hint="eastAsia"/>
          <w:sz w:val="24"/>
          <w:szCs w:val="24"/>
        </w:rPr>
        <w:t>the</w:t>
      </w:r>
      <w:r w:rsidR="00954D87" w:rsidRPr="009553D0">
        <w:rPr>
          <w:rFonts w:ascii="Times New Roman" w:hAnsi="Times New Roman" w:cs="Times New Roman"/>
          <w:sz w:val="24"/>
          <w:szCs w:val="24"/>
        </w:rPr>
        <w:t xml:space="preserve"> </w:t>
      </w:r>
      <w:r w:rsidR="006478A3" w:rsidRPr="009553D0">
        <w:rPr>
          <w:rFonts w:ascii="Times New Roman" w:hAnsi="Times New Roman" w:cs="Times New Roman"/>
          <w:sz w:val="24"/>
          <w:szCs w:val="24"/>
        </w:rPr>
        <w:t xml:space="preserve">Chinese </w:t>
      </w:r>
      <w:r w:rsidR="00954D87" w:rsidRPr="009553D0">
        <w:rPr>
          <w:rFonts w:ascii="Times New Roman" w:hAnsi="Times New Roman" w:cs="Times New Roman"/>
          <w:sz w:val="24"/>
          <w:szCs w:val="24"/>
        </w:rPr>
        <w:t>language</w:t>
      </w:r>
      <w:r w:rsidR="00A65BC7" w:rsidRPr="009553D0">
        <w:rPr>
          <w:rFonts w:ascii="Times New Roman" w:hAnsi="Times New Roman" w:cs="Times New Roman"/>
          <w:sz w:val="24"/>
          <w:szCs w:val="24"/>
        </w:rPr>
        <w:t xml:space="preserve"> very early</w:t>
      </w:r>
      <w:r w:rsidR="006478A3" w:rsidRPr="009553D0">
        <w:rPr>
          <w:rFonts w:ascii="Times New Roman" w:hAnsi="Times New Roman" w:cs="Times New Roman"/>
          <w:sz w:val="24"/>
          <w:szCs w:val="24"/>
        </w:rPr>
        <w:t xml:space="preserve">: the </w:t>
      </w:r>
      <w:r w:rsidR="00501B8F" w:rsidRPr="009553D0">
        <w:rPr>
          <w:rFonts w:ascii="Times New Roman" w:hAnsi="Times New Roman" w:cs="Times New Roman"/>
          <w:sz w:val="24"/>
          <w:szCs w:val="24"/>
        </w:rPr>
        <w:t xml:space="preserve">first comprehensive dictionary </w:t>
      </w:r>
      <w:proofErr w:type="spellStart"/>
      <w:r w:rsidR="00501B8F" w:rsidRPr="009553D0">
        <w:rPr>
          <w:rFonts w:ascii="Times New Roman" w:hAnsi="Times New Roman" w:cs="Times New Roman"/>
          <w:i/>
          <w:sz w:val="24"/>
          <w:szCs w:val="24"/>
        </w:rPr>
        <w:t>Erya</w:t>
      </w:r>
      <w:proofErr w:type="spellEnd"/>
      <w:r w:rsidR="00501B8F" w:rsidRPr="009553D0">
        <w:rPr>
          <w:rFonts w:ascii="Times New Roman" w:hAnsi="Times New Roman" w:cs="Times New Roman"/>
          <w:sz w:val="24"/>
          <w:szCs w:val="24"/>
        </w:rPr>
        <w:t xml:space="preserve"> </w:t>
      </w:r>
      <w:r w:rsidR="00A65BC7" w:rsidRPr="009553D0">
        <w:rPr>
          <w:rFonts w:ascii="Times New Roman" w:hAnsi="Times New Roman" w:cs="Times New Roman"/>
          <w:sz w:val="24"/>
          <w:szCs w:val="24"/>
        </w:rPr>
        <w:t>compiled in 4</w:t>
      </w:r>
      <w:r w:rsidR="00A65BC7" w:rsidRPr="009553D0">
        <w:rPr>
          <w:rFonts w:ascii="Times New Roman" w:hAnsi="Times New Roman" w:cs="Times New Roman"/>
          <w:sz w:val="24"/>
          <w:szCs w:val="24"/>
          <w:vertAlign w:val="superscript"/>
        </w:rPr>
        <w:t>th</w:t>
      </w:r>
      <w:r w:rsidR="00A65BC7" w:rsidRPr="009553D0">
        <w:rPr>
          <w:rFonts w:ascii="Times New Roman" w:hAnsi="Times New Roman" w:cs="Times New Roman"/>
          <w:sz w:val="24"/>
          <w:szCs w:val="24"/>
        </w:rPr>
        <w:t xml:space="preserve"> to 2</w:t>
      </w:r>
      <w:r w:rsidR="00A65BC7" w:rsidRPr="009553D0">
        <w:rPr>
          <w:rFonts w:ascii="Times New Roman" w:hAnsi="Times New Roman" w:cs="Times New Roman"/>
          <w:sz w:val="24"/>
          <w:szCs w:val="24"/>
          <w:vertAlign w:val="superscript"/>
        </w:rPr>
        <w:t>nd</w:t>
      </w:r>
      <w:r w:rsidR="00160739" w:rsidRPr="009553D0">
        <w:rPr>
          <w:rFonts w:ascii="Times New Roman" w:hAnsi="Times New Roman" w:cs="Times New Roman"/>
          <w:sz w:val="24"/>
          <w:szCs w:val="24"/>
        </w:rPr>
        <w:t xml:space="preserve"> ce</w:t>
      </w:r>
      <w:r w:rsidR="003C2E8F" w:rsidRPr="009553D0">
        <w:rPr>
          <w:rFonts w:ascii="Times New Roman" w:hAnsi="Times New Roman" w:cs="Times New Roman"/>
          <w:sz w:val="24"/>
          <w:szCs w:val="24"/>
        </w:rPr>
        <w:t>ntury BC</w:t>
      </w:r>
      <w:r w:rsidR="0099222E" w:rsidRPr="009553D0">
        <w:rPr>
          <w:rFonts w:ascii="Times New Roman" w:hAnsi="Times New Roman" w:cs="Times New Roman"/>
          <w:sz w:val="24"/>
          <w:szCs w:val="24"/>
        </w:rPr>
        <w:t>E</w:t>
      </w:r>
      <w:r w:rsidR="00160739" w:rsidRPr="009553D0">
        <w:rPr>
          <w:rFonts w:ascii="Times New Roman" w:hAnsi="Times New Roman" w:cs="Times New Roman"/>
          <w:sz w:val="24"/>
          <w:szCs w:val="24"/>
        </w:rPr>
        <w:t xml:space="preserve">, </w:t>
      </w:r>
      <w:r w:rsidR="002A132D" w:rsidRPr="009553D0">
        <w:rPr>
          <w:rFonts w:ascii="Times New Roman" w:hAnsi="Times New Roman" w:cs="Times New Roman"/>
          <w:sz w:val="24"/>
          <w:szCs w:val="24"/>
        </w:rPr>
        <w:t>classified</w:t>
      </w:r>
      <w:r w:rsidR="00160739" w:rsidRPr="009553D0">
        <w:rPr>
          <w:rFonts w:ascii="Times New Roman" w:hAnsi="Times New Roman" w:cs="Times New Roman"/>
          <w:sz w:val="24"/>
          <w:szCs w:val="24"/>
        </w:rPr>
        <w:t xml:space="preserve"> everyday concepts and objects into larger categori</w:t>
      </w:r>
      <w:r w:rsidR="00501B8F" w:rsidRPr="009553D0">
        <w:rPr>
          <w:rFonts w:ascii="Times New Roman" w:hAnsi="Times New Roman" w:cs="Times New Roman"/>
          <w:sz w:val="24"/>
          <w:szCs w:val="24"/>
        </w:rPr>
        <w:t xml:space="preserve">es. The last seven chapters of </w:t>
      </w:r>
      <w:proofErr w:type="spellStart"/>
      <w:r w:rsidR="00501B8F" w:rsidRPr="009553D0">
        <w:rPr>
          <w:rFonts w:ascii="Times New Roman" w:hAnsi="Times New Roman" w:cs="Times New Roman"/>
          <w:i/>
          <w:sz w:val="24"/>
          <w:szCs w:val="24"/>
        </w:rPr>
        <w:t>Erya</w:t>
      </w:r>
      <w:proofErr w:type="spellEnd"/>
      <w:r w:rsidR="00501B8F" w:rsidRPr="009553D0">
        <w:rPr>
          <w:rFonts w:ascii="Times New Roman" w:hAnsi="Times New Roman" w:cs="Times New Roman"/>
          <w:sz w:val="24"/>
          <w:szCs w:val="24"/>
        </w:rPr>
        <w:t xml:space="preserve"> deal</w:t>
      </w:r>
      <w:r w:rsidR="00160739" w:rsidRPr="009553D0">
        <w:rPr>
          <w:rFonts w:ascii="Times New Roman" w:hAnsi="Times New Roman" w:cs="Times New Roman"/>
          <w:sz w:val="24"/>
          <w:szCs w:val="24"/>
        </w:rPr>
        <w:t xml:space="preserve"> entirely with living organisms and corresponds nicely to seven life forms: </w:t>
      </w:r>
      <w:r w:rsidR="00685B23" w:rsidRPr="009553D0">
        <w:rPr>
          <w:rFonts w:ascii="Times New Roman" w:hAnsi="Times New Roman" w:cs="Times New Roman"/>
          <w:sz w:val="24"/>
          <w:szCs w:val="24"/>
        </w:rPr>
        <w:t>grass/herb (</w:t>
      </w:r>
      <w:proofErr w:type="spellStart"/>
      <w:proofErr w:type="gramStart"/>
      <w:r w:rsidR="00954D87" w:rsidRPr="009553D0">
        <w:rPr>
          <w:rFonts w:ascii="Times New Roman" w:hAnsi="Times New Roman" w:cs="Times New Roman"/>
          <w:i/>
          <w:iCs/>
          <w:sz w:val="24"/>
          <w:szCs w:val="24"/>
        </w:rPr>
        <w:t>cao</w:t>
      </w:r>
      <w:proofErr w:type="spellEnd"/>
      <w:r w:rsidR="00954D87" w:rsidRPr="009553D0">
        <w:rPr>
          <w:rFonts w:ascii="Times New Roman" w:hAnsi="Times New Roman" w:cs="Times New Roman"/>
          <w:i/>
          <w:iCs/>
          <w:sz w:val="24"/>
          <w:szCs w:val="24"/>
        </w:rPr>
        <w:t>,</w:t>
      </w:r>
      <w:r w:rsidR="00160739" w:rsidRPr="009553D0">
        <w:rPr>
          <w:rFonts w:ascii="Times New Roman" w:hAnsi="Times New Roman" w:cs="Times New Roman"/>
          <w:sz w:val="24"/>
          <w:szCs w:val="24"/>
        </w:rPr>
        <w:t>草</w:t>
      </w:r>
      <w:proofErr w:type="gramEnd"/>
      <w:r w:rsidR="00160739" w:rsidRPr="009553D0">
        <w:rPr>
          <w:rFonts w:ascii="Times New Roman" w:hAnsi="Times New Roman" w:cs="Times New Roman"/>
          <w:sz w:val="24"/>
          <w:szCs w:val="24"/>
        </w:rPr>
        <w:t xml:space="preserve">), </w:t>
      </w:r>
      <w:r w:rsidR="00685B23" w:rsidRPr="009553D0">
        <w:rPr>
          <w:rFonts w:ascii="Times New Roman" w:hAnsi="Times New Roman" w:cs="Times New Roman"/>
          <w:sz w:val="24"/>
          <w:szCs w:val="24"/>
        </w:rPr>
        <w:t>tree (</w:t>
      </w:r>
      <w:r w:rsidR="00954D87" w:rsidRPr="009553D0">
        <w:rPr>
          <w:rFonts w:ascii="Times New Roman" w:hAnsi="Times New Roman" w:cs="Times New Roman"/>
          <w:i/>
          <w:iCs/>
          <w:sz w:val="24"/>
          <w:szCs w:val="24"/>
        </w:rPr>
        <w:t>mu,</w:t>
      </w:r>
      <w:r w:rsidR="00160739" w:rsidRPr="009553D0">
        <w:rPr>
          <w:rFonts w:ascii="Times New Roman" w:hAnsi="Times New Roman" w:cs="Times New Roman"/>
          <w:sz w:val="24"/>
          <w:szCs w:val="24"/>
        </w:rPr>
        <w:t>木</w:t>
      </w:r>
      <w:r w:rsidR="00160739" w:rsidRPr="009553D0">
        <w:rPr>
          <w:rFonts w:ascii="Times New Roman" w:hAnsi="Times New Roman" w:cs="Times New Roman"/>
          <w:sz w:val="24"/>
          <w:szCs w:val="24"/>
        </w:rPr>
        <w:t xml:space="preserve">), </w:t>
      </w:r>
      <w:proofErr w:type="spellStart"/>
      <w:r w:rsidR="00685B23" w:rsidRPr="009553D0">
        <w:rPr>
          <w:rFonts w:ascii="Times New Roman" w:hAnsi="Times New Roman" w:cs="Times New Roman"/>
          <w:sz w:val="24"/>
          <w:szCs w:val="24"/>
        </w:rPr>
        <w:t>wug</w:t>
      </w:r>
      <w:proofErr w:type="spellEnd"/>
      <w:r w:rsidR="00685B23" w:rsidRPr="009553D0">
        <w:rPr>
          <w:rFonts w:ascii="Times New Roman" w:hAnsi="Times New Roman" w:cs="Times New Roman"/>
          <w:sz w:val="24"/>
          <w:szCs w:val="24"/>
        </w:rPr>
        <w:t xml:space="preserve"> (</w:t>
      </w:r>
      <w:proofErr w:type="spellStart"/>
      <w:r w:rsidR="00954D87" w:rsidRPr="009553D0">
        <w:rPr>
          <w:rFonts w:ascii="Times New Roman" w:hAnsi="Times New Roman" w:cs="Times New Roman"/>
          <w:i/>
          <w:iCs/>
          <w:sz w:val="24"/>
          <w:szCs w:val="24"/>
        </w:rPr>
        <w:t>chong</w:t>
      </w:r>
      <w:proofErr w:type="spellEnd"/>
      <w:r w:rsidR="00954D87" w:rsidRPr="009553D0">
        <w:rPr>
          <w:rFonts w:ascii="Times New Roman" w:hAnsi="Times New Roman" w:cs="Times New Roman"/>
          <w:i/>
          <w:iCs/>
          <w:sz w:val="24"/>
          <w:szCs w:val="24"/>
        </w:rPr>
        <w:t>,</w:t>
      </w:r>
      <w:r w:rsidR="00FC3E2F" w:rsidRPr="009553D0">
        <w:rPr>
          <w:rFonts w:ascii="Times New Roman" w:hAnsi="Times New Roman" w:cs="Times New Roman"/>
          <w:sz w:val="24"/>
          <w:szCs w:val="24"/>
        </w:rPr>
        <w:t>蟲</w:t>
      </w:r>
      <w:r w:rsidR="00685B23" w:rsidRPr="009553D0">
        <w:rPr>
          <w:rFonts w:ascii="Times New Roman" w:hAnsi="Times New Roman" w:cs="Times New Roman"/>
          <w:sz w:val="24"/>
          <w:szCs w:val="24"/>
        </w:rPr>
        <w:t>)</w:t>
      </w:r>
      <w:r w:rsidR="00D30625" w:rsidRPr="009553D0">
        <w:rPr>
          <w:rFonts w:ascii="Times New Roman" w:hAnsi="Times New Roman" w:cs="Times New Roman"/>
          <w:sz w:val="24"/>
          <w:szCs w:val="24"/>
        </w:rPr>
        <w:t xml:space="preserve">, </w:t>
      </w:r>
      <w:r w:rsidR="00685B23" w:rsidRPr="009553D0">
        <w:rPr>
          <w:rFonts w:ascii="Times New Roman" w:hAnsi="Times New Roman" w:cs="Times New Roman"/>
          <w:sz w:val="24"/>
          <w:szCs w:val="24"/>
        </w:rPr>
        <w:t>fish (</w:t>
      </w:r>
      <w:proofErr w:type="spellStart"/>
      <w:r w:rsidR="00954D87" w:rsidRPr="009553D0">
        <w:rPr>
          <w:rFonts w:ascii="Times New Roman" w:hAnsi="Times New Roman" w:cs="Times New Roman"/>
          <w:i/>
          <w:iCs/>
          <w:sz w:val="24"/>
          <w:szCs w:val="24"/>
        </w:rPr>
        <w:t>yu</w:t>
      </w:r>
      <w:proofErr w:type="spellEnd"/>
      <w:r w:rsidR="00954D87" w:rsidRPr="009553D0">
        <w:rPr>
          <w:rFonts w:ascii="Times New Roman" w:hAnsi="Times New Roman" w:cs="Times New Roman"/>
          <w:i/>
          <w:iCs/>
          <w:sz w:val="24"/>
          <w:szCs w:val="24"/>
        </w:rPr>
        <w:t>,</w:t>
      </w:r>
      <w:r w:rsidR="00FC3E2F" w:rsidRPr="009553D0">
        <w:rPr>
          <w:rFonts w:ascii="Times New Roman" w:hAnsi="Times New Roman" w:cs="Times New Roman"/>
          <w:sz w:val="24"/>
          <w:szCs w:val="24"/>
        </w:rPr>
        <w:t>魚</w:t>
      </w:r>
      <w:r w:rsidR="00685B23" w:rsidRPr="009553D0">
        <w:rPr>
          <w:rFonts w:ascii="Times New Roman" w:hAnsi="Times New Roman" w:cs="Times New Roman"/>
          <w:sz w:val="24"/>
          <w:szCs w:val="24"/>
        </w:rPr>
        <w:t>)</w:t>
      </w:r>
      <w:r w:rsidR="00D30625" w:rsidRPr="009553D0">
        <w:rPr>
          <w:rFonts w:ascii="Times New Roman" w:hAnsi="Times New Roman" w:cs="Times New Roman"/>
          <w:sz w:val="24"/>
          <w:szCs w:val="24"/>
        </w:rPr>
        <w:t xml:space="preserve">, </w:t>
      </w:r>
      <w:r w:rsidR="00685B23" w:rsidRPr="009553D0">
        <w:rPr>
          <w:rFonts w:ascii="Times New Roman" w:hAnsi="Times New Roman" w:cs="Times New Roman"/>
          <w:sz w:val="24"/>
          <w:szCs w:val="24"/>
        </w:rPr>
        <w:t>bird (</w:t>
      </w:r>
      <w:proofErr w:type="spellStart"/>
      <w:r w:rsidR="00954D87" w:rsidRPr="009553D0">
        <w:rPr>
          <w:rFonts w:ascii="Times New Roman" w:hAnsi="Times New Roman" w:cs="Times New Roman"/>
          <w:i/>
          <w:iCs/>
          <w:sz w:val="24"/>
          <w:szCs w:val="24"/>
        </w:rPr>
        <w:t>niao</w:t>
      </w:r>
      <w:proofErr w:type="spellEnd"/>
      <w:r w:rsidR="00954D87" w:rsidRPr="009553D0">
        <w:rPr>
          <w:rFonts w:ascii="Times New Roman" w:hAnsi="Times New Roman" w:cs="Times New Roman"/>
          <w:sz w:val="24"/>
          <w:szCs w:val="24"/>
        </w:rPr>
        <w:t xml:space="preserve">, </w:t>
      </w:r>
      <w:r w:rsidR="00FC3E2F" w:rsidRPr="009553D0">
        <w:rPr>
          <w:rFonts w:ascii="Times New Roman" w:hAnsi="Times New Roman" w:cs="Times New Roman"/>
          <w:sz w:val="24"/>
          <w:szCs w:val="24"/>
        </w:rPr>
        <w:t>鳥</w:t>
      </w:r>
      <w:r w:rsidR="00685B23" w:rsidRPr="009553D0">
        <w:rPr>
          <w:rFonts w:ascii="Times New Roman" w:hAnsi="Times New Roman" w:cs="Times New Roman"/>
          <w:sz w:val="24"/>
          <w:szCs w:val="24"/>
        </w:rPr>
        <w:t>)</w:t>
      </w:r>
      <w:r w:rsidR="00D30625" w:rsidRPr="009553D0">
        <w:rPr>
          <w:rFonts w:ascii="Times New Roman" w:hAnsi="Times New Roman" w:cs="Times New Roman"/>
          <w:sz w:val="24"/>
          <w:szCs w:val="24"/>
        </w:rPr>
        <w:t xml:space="preserve">, </w:t>
      </w:r>
      <w:r w:rsidR="00685B23" w:rsidRPr="009553D0">
        <w:rPr>
          <w:rFonts w:ascii="Times New Roman" w:hAnsi="Times New Roman" w:cs="Times New Roman"/>
          <w:sz w:val="24"/>
          <w:szCs w:val="24"/>
        </w:rPr>
        <w:t>wild beast/mammal (</w:t>
      </w:r>
      <w:r w:rsidR="00954D87" w:rsidRPr="009553D0">
        <w:rPr>
          <w:rFonts w:ascii="Times New Roman" w:hAnsi="Times New Roman" w:cs="Times New Roman"/>
          <w:i/>
          <w:iCs/>
          <w:sz w:val="24"/>
          <w:szCs w:val="24"/>
        </w:rPr>
        <w:t>shou,</w:t>
      </w:r>
      <w:r w:rsidR="00FC3E2F" w:rsidRPr="009553D0">
        <w:rPr>
          <w:rFonts w:ascii="Times New Roman" w:hAnsi="Times New Roman" w:cs="Times New Roman"/>
          <w:sz w:val="24"/>
          <w:szCs w:val="24"/>
        </w:rPr>
        <w:t>獸</w:t>
      </w:r>
      <w:r w:rsidR="00685B23" w:rsidRPr="009553D0">
        <w:rPr>
          <w:rFonts w:ascii="Times New Roman" w:hAnsi="Times New Roman" w:cs="Times New Roman"/>
          <w:sz w:val="24"/>
          <w:szCs w:val="24"/>
        </w:rPr>
        <w:t>)</w:t>
      </w:r>
      <w:r w:rsidR="00D30625" w:rsidRPr="009553D0">
        <w:rPr>
          <w:rFonts w:ascii="Times New Roman" w:hAnsi="Times New Roman" w:cs="Times New Roman"/>
          <w:sz w:val="24"/>
          <w:szCs w:val="24"/>
        </w:rPr>
        <w:t xml:space="preserve"> </w:t>
      </w:r>
      <w:r w:rsidR="00D30625" w:rsidRPr="009553D0">
        <w:rPr>
          <w:rFonts w:ascii="Times New Roman" w:hAnsi="Times New Roman" w:cs="Times New Roman"/>
          <w:sz w:val="24"/>
          <w:szCs w:val="24"/>
        </w:rPr>
        <w:lastRenderedPageBreak/>
        <w:t xml:space="preserve">and </w:t>
      </w:r>
      <w:r w:rsidR="00685B23" w:rsidRPr="009553D0">
        <w:rPr>
          <w:rFonts w:ascii="Times New Roman" w:hAnsi="Times New Roman" w:cs="Times New Roman"/>
          <w:sz w:val="24"/>
          <w:szCs w:val="24"/>
        </w:rPr>
        <w:t>domestic animals (</w:t>
      </w:r>
      <w:r w:rsidR="00954D87" w:rsidRPr="009553D0">
        <w:rPr>
          <w:rFonts w:ascii="Times New Roman" w:hAnsi="Times New Roman" w:cs="Times New Roman"/>
          <w:i/>
          <w:iCs/>
          <w:sz w:val="24"/>
          <w:szCs w:val="24"/>
        </w:rPr>
        <w:t>chu</w:t>
      </w:r>
      <w:r w:rsidR="00FC3E2F" w:rsidRPr="009553D0">
        <w:rPr>
          <w:rFonts w:ascii="Times New Roman" w:hAnsi="Times New Roman" w:cs="Times New Roman"/>
          <w:i/>
          <w:iCs/>
          <w:sz w:val="24"/>
          <w:szCs w:val="24"/>
        </w:rPr>
        <w:t>,</w:t>
      </w:r>
      <w:r w:rsidR="00685B23" w:rsidRPr="009553D0">
        <w:rPr>
          <w:rFonts w:ascii="Times New Roman" w:hAnsi="Times New Roman" w:cs="Times New Roman"/>
          <w:sz w:val="24"/>
          <w:szCs w:val="24"/>
        </w:rPr>
        <w:t>畜</w:t>
      </w:r>
      <w:r w:rsidR="00685B23" w:rsidRPr="009553D0">
        <w:rPr>
          <w:rFonts w:ascii="Times New Roman" w:hAnsi="Times New Roman" w:cs="Times New Roman"/>
          <w:sz w:val="24"/>
          <w:szCs w:val="24"/>
        </w:rPr>
        <w:t>),</w:t>
      </w:r>
      <w:r w:rsidR="002A132D" w:rsidRPr="009553D0">
        <w:rPr>
          <w:rFonts w:ascii="Times New Roman" w:hAnsi="Times New Roman" w:cs="Times New Roman"/>
          <w:sz w:val="24"/>
          <w:szCs w:val="24"/>
        </w:rPr>
        <w:t xml:space="preserve"> with no mention</w:t>
      </w:r>
      <w:r w:rsidR="00D30625" w:rsidRPr="009553D0">
        <w:rPr>
          <w:rFonts w:ascii="Times New Roman" w:hAnsi="Times New Roman" w:cs="Times New Roman"/>
          <w:sz w:val="24"/>
          <w:szCs w:val="24"/>
        </w:rPr>
        <w:t xml:space="preserve"> of any character that has the inclusive meaning of the concept ANIMAL. </w:t>
      </w:r>
      <w:r w:rsidR="002A132D" w:rsidRPr="009553D0">
        <w:rPr>
          <w:rFonts w:ascii="Times New Roman" w:hAnsi="Times New Roman" w:cs="Times New Roman"/>
          <w:sz w:val="24"/>
          <w:szCs w:val="24"/>
        </w:rPr>
        <w:t xml:space="preserve">In a slightly later text </w:t>
      </w:r>
      <w:r w:rsidR="00C25ED9" w:rsidRPr="009553D0">
        <w:rPr>
          <w:rFonts w:ascii="Times New Roman" w:hAnsi="Times New Roman" w:cs="Times New Roman"/>
          <w:bCs/>
          <w:i/>
          <w:iCs/>
          <w:color w:val="202122"/>
          <w:sz w:val="24"/>
          <w:szCs w:val="24"/>
          <w:shd w:val="clear" w:color="auto" w:fill="FFFFFF"/>
        </w:rPr>
        <w:t>Family Sayings of Confucius</w:t>
      </w:r>
      <w:r w:rsidR="005761BD" w:rsidRPr="009553D0">
        <w:rPr>
          <w:rFonts w:ascii="Times New Roman" w:hAnsi="Times New Roman" w:cs="Times New Roman"/>
          <w:sz w:val="24"/>
          <w:szCs w:val="24"/>
        </w:rPr>
        <w:t xml:space="preserve"> </w:t>
      </w:r>
      <w:r w:rsidR="00C25ED9" w:rsidRPr="009553D0">
        <w:rPr>
          <w:rFonts w:ascii="Times New Roman" w:hAnsi="Times New Roman" w:cs="Times New Roman"/>
          <w:sz w:val="24"/>
          <w:szCs w:val="24"/>
        </w:rPr>
        <w:t>compiled during 2</w:t>
      </w:r>
      <w:r w:rsidR="00C25ED9" w:rsidRPr="009553D0">
        <w:rPr>
          <w:rFonts w:ascii="Times New Roman" w:hAnsi="Times New Roman" w:cs="Times New Roman"/>
          <w:sz w:val="24"/>
          <w:szCs w:val="24"/>
          <w:vertAlign w:val="superscript"/>
        </w:rPr>
        <w:t>nd</w:t>
      </w:r>
      <w:r w:rsidR="003C2E8F" w:rsidRPr="009553D0">
        <w:rPr>
          <w:rFonts w:ascii="Times New Roman" w:hAnsi="Times New Roman" w:cs="Times New Roman"/>
          <w:sz w:val="24"/>
          <w:szCs w:val="24"/>
        </w:rPr>
        <w:t xml:space="preserve"> century BC</w:t>
      </w:r>
      <w:r w:rsidR="002A132D" w:rsidRPr="009553D0">
        <w:rPr>
          <w:rFonts w:ascii="Times New Roman" w:hAnsi="Times New Roman" w:cs="Times New Roman"/>
          <w:sz w:val="24"/>
          <w:szCs w:val="24"/>
        </w:rPr>
        <w:t>E</w:t>
      </w:r>
      <w:r w:rsidR="00C25ED9" w:rsidRPr="009553D0">
        <w:rPr>
          <w:rStyle w:val="FootnoteReference"/>
          <w:rFonts w:ascii="Times New Roman" w:hAnsi="Times New Roman" w:cs="Times New Roman"/>
          <w:sz w:val="24"/>
          <w:szCs w:val="24"/>
        </w:rPr>
        <w:footnoteReference w:id="18"/>
      </w:r>
      <w:r w:rsidR="0068498D" w:rsidRPr="009553D0">
        <w:rPr>
          <w:rFonts w:ascii="Times New Roman" w:hAnsi="Times New Roman" w:cs="Times New Roman"/>
          <w:sz w:val="24"/>
          <w:szCs w:val="24"/>
        </w:rPr>
        <w:t>, the character</w:t>
      </w:r>
      <w:r w:rsidR="00FC3E2F" w:rsidRPr="009553D0">
        <w:rPr>
          <w:rFonts w:ascii="Times New Roman" w:hAnsi="Times New Roman" w:cs="Times New Roman"/>
          <w:sz w:val="24"/>
          <w:szCs w:val="24"/>
        </w:rPr>
        <w:t xml:space="preserve"> </w:t>
      </w:r>
      <w:proofErr w:type="spellStart"/>
      <w:r w:rsidR="00FC3E2F" w:rsidRPr="009553D0">
        <w:rPr>
          <w:rFonts w:ascii="Times New Roman" w:hAnsi="Times New Roman" w:cs="Times New Roman"/>
          <w:i/>
          <w:iCs/>
          <w:sz w:val="24"/>
          <w:szCs w:val="24"/>
        </w:rPr>
        <w:t>chong</w:t>
      </w:r>
      <w:proofErr w:type="spellEnd"/>
      <w:r w:rsidR="0068498D" w:rsidRPr="009553D0">
        <w:rPr>
          <w:rFonts w:ascii="Times New Roman" w:hAnsi="Times New Roman" w:cs="Times New Roman"/>
          <w:sz w:val="24"/>
          <w:szCs w:val="24"/>
        </w:rPr>
        <w:t xml:space="preserve"> is used in an inclusive manner</w:t>
      </w:r>
      <w:r w:rsidR="00C25ED9" w:rsidRPr="009553D0">
        <w:rPr>
          <w:rFonts w:ascii="Times New Roman" w:hAnsi="Times New Roman" w:cs="Times New Roman"/>
          <w:sz w:val="24"/>
          <w:szCs w:val="24"/>
        </w:rPr>
        <w:t xml:space="preserve"> that resembles a unique beginner</w:t>
      </w:r>
      <w:r w:rsidR="0049645C" w:rsidRPr="009553D0">
        <w:rPr>
          <w:rFonts w:ascii="Times New Roman" w:hAnsi="Times New Roman" w:cs="Times New Roman"/>
          <w:sz w:val="24"/>
          <w:szCs w:val="24"/>
        </w:rPr>
        <w:t xml:space="preserve"> term</w:t>
      </w:r>
      <w:r w:rsidR="00C25ED9" w:rsidRPr="009553D0">
        <w:rPr>
          <w:rFonts w:ascii="Times New Roman" w:hAnsi="Times New Roman" w:cs="Times New Roman"/>
          <w:sz w:val="24"/>
          <w:szCs w:val="24"/>
        </w:rPr>
        <w:t>:</w:t>
      </w:r>
    </w:p>
    <w:p w14:paraId="645D83F3" w14:textId="77777777" w:rsidR="00AA1F31" w:rsidRPr="009553D0" w:rsidRDefault="00AA1F31" w:rsidP="00A845DB">
      <w:pPr>
        <w:spacing w:line="276" w:lineRule="auto"/>
        <w:ind w:left="720"/>
        <w:rPr>
          <w:rFonts w:ascii="Times New Roman" w:hAnsi="Times New Roman" w:cs="Times New Roman"/>
        </w:rPr>
      </w:pPr>
      <w:r w:rsidRPr="009553D0">
        <w:rPr>
          <w:rFonts w:ascii="Times New Roman" w:hAnsi="Times New Roman" w:cs="Times New Roman"/>
        </w:rPr>
        <w:t xml:space="preserve">There are three hundred and sixty types of </w:t>
      </w:r>
      <w:proofErr w:type="spellStart"/>
      <w:r w:rsidR="00FC3E2F" w:rsidRPr="009553D0">
        <w:rPr>
          <w:rFonts w:ascii="Times New Roman" w:hAnsi="Times New Roman" w:cs="Times New Roman"/>
          <w:i/>
          <w:iCs/>
        </w:rPr>
        <w:t>chong</w:t>
      </w:r>
      <w:proofErr w:type="spellEnd"/>
      <w:r w:rsidRPr="009553D0">
        <w:rPr>
          <w:rFonts w:ascii="Times New Roman" w:hAnsi="Times New Roman" w:cs="Times New Roman"/>
        </w:rPr>
        <w:t xml:space="preserve"> with feather, and </w:t>
      </w:r>
      <w:proofErr w:type="spellStart"/>
      <w:r w:rsidRPr="009553D0">
        <w:rPr>
          <w:rFonts w:ascii="Times New Roman" w:hAnsi="Times New Roman" w:cs="Times New Roman"/>
          <w:i/>
          <w:iCs/>
        </w:rPr>
        <w:t>Fenghuang</w:t>
      </w:r>
      <w:proofErr w:type="spellEnd"/>
      <w:r w:rsidRPr="009553D0">
        <w:rPr>
          <w:rStyle w:val="FootnoteReference"/>
          <w:rFonts w:ascii="Times New Roman" w:hAnsi="Times New Roman" w:cs="Times New Roman"/>
        </w:rPr>
        <w:footnoteReference w:id="19"/>
      </w:r>
      <w:r w:rsidRPr="009553D0">
        <w:rPr>
          <w:rFonts w:ascii="Times New Roman" w:hAnsi="Times New Roman" w:cs="Times New Roman"/>
        </w:rPr>
        <w:t xml:space="preserve"> is their kind par excellence; three hundred and sixty types of </w:t>
      </w:r>
      <w:proofErr w:type="spellStart"/>
      <w:r w:rsidR="00FC3E2F" w:rsidRPr="009553D0">
        <w:rPr>
          <w:rFonts w:ascii="Times New Roman" w:hAnsi="Times New Roman" w:cs="Times New Roman" w:hint="eastAsia"/>
          <w:i/>
          <w:iCs/>
        </w:rPr>
        <w:t>c</w:t>
      </w:r>
      <w:r w:rsidR="00FC3E2F" w:rsidRPr="009553D0">
        <w:rPr>
          <w:rFonts w:ascii="Times New Roman" w:hAnsi="Times New Roman" w:cs="Times New Roman"/>
          <w:i/>
          <w:iCs/>
        </w:rPr>
        <w:t>hong</w:t>
      </w:r>
      <w:proofErr w:type="spellEnd"/>
      <w:r w:rsidRPr="009553D0">
        <w:rPr>
          <w:rFonts w:ascii="Times New Roman" w:hAnsi="Times New Roman" w:cs="Times New Roman"/>
        </w:rPr>
        <w:t xml:space="preserve"> with</w:t>
      </w:r>
      <w:r w:rsidR="00831A07" w:rsidRPr="009553D0">
        <w:rPr>
          <w:rFonts w:ascii="Times New Roman" w:hAnsi="Times New Roman" w:cs="Times New Roman"/>
        </w:rPr>
        <w:t xml:space="preserve"> fur, and </w:t>
      </w:r>
      <w:proofErr w:type="spellStart"/>
      <w:r w:rsidR="00831A07" w:rsidRPr="009553D0">
        <w:rPr>
          <w:rFonts w:ascii="Times New Roman" w:hAnsi="Times New Roman" w:cs="Times New Roman"/>
          <w:i/>
          <w:iCs/>
        </w:rPr>
        <w:t>Qilin</w:t>
      </w:r>
      <w:proofErr w:type="spellEnd"/>
      <w:r w:rsidR="0087271F" w:rsidRPr="009553D0">
        <w:rPr>
          <w:rStyle w:val="FootnoteReference"/>
          <w:rFonts w:ascii="Times New Roman" w:hAnsi="Times New Roman" w:cs="Times New Roman"/>
        </w:rPr>
        <w:footnoteReference w:id="20"/>
      </w:r>
      <w:r w:rsidR="00831A07" w:rsidRPr="009553D0">
        <w:rPr>
          <w:rFonts w:ascii="Times New Roman" w:hAnsi="Times New Roman" w:cs="Times New Roman"/>
        </w:rPr>
        <w:t xml:space="preserve"> is their kind par excellence; three hundred and sixty types of </w:t>
      </w:r>
      <w:proofErr w:type="spellStart"/>
      <w:r w:rsidR="00FC3E2F" w:rsidRPr="009553D0">
        <w:rPr>
          <w:rFonts w:ascii="Times New Roman" w:hAnsi="Times New Roman" w:cs="Times New Roman"/>
          <w:i/>
          <w:iCs/>
        </w:rPr>
        <w:t>chong</w:t>
      </w:r>
      <w:proofErr w:type="spellEnd"/>
      <w:r w:rsidR="00831A07" w:rsidRPr="009553D0">
        <w:rPr>
          <w:rFonts w:ascii="Times New Roman" w:hAnsi="Times New Roman" w:cs="Times New Roman"/>
        </w:rPr>
        <w:t xml:space="preserve"> with chitin, and turtle is their kind par excellence; three hundred and sixty types of </w:t>
      </w:r>
      <w:proofErr w:type="spellStart"/>
      <w:r w:rsidR="00FC3E2F" w:rsidRPr="009553D0">
        <w:rPr>
          <w:rFonts w:ascii="Times New Roman" w:hAnsi="Times New Roman" w:cs="Times New Roman" w:hint="eastAsia"/>
          <w:i/>
          <w:iCs/>
        </w:rPr>
        <w:t>c</w:t>
      </w:r>
      <w:r w:rsidR="00FC3E2F" w:rsidRPr="009553D0">
        <w:rPr>
          <w:rFonts w:ascii="Times New Roman" w:hAnsi="Times New Roman" w:cs="Times New Roman"/>
          <w:i/>
          <w:iCs/>
        </w:rPr>
        <w:t>hong</w:t>
      </w:r>
      <w:proofErr w:type="spellEnd"/>
      <w:r w:rsidR="0087271F" w:rsidRPr="009553D0">
        <w:rPr>
          <w:rFonts w:ascii="Times New Roman" w:hAnsi="Times New Roman" w:cs="Times New Roman"/>
        </w:rPr>
        <w:t xml:space="preserve"> with scale, and D</w:t>
      </w:r>
      <w:r w:rsidR="00831A07" w:rsidRPr="009553D0">
        <w:rPr>
          <w:rFonts w:ascii="Times New Roman" w:hAnsi="Times New Roman" w:cs="Times New Roman"/>
        </w:rPr>
        <w:t xml:space="preserve">ragon is their kind par excellence; three hundred and sixty types of </w:t>
      </w:r>
      <w:proofErr w:type="spellStart"/>
      <w:r w:rsidR="00FC3E2F" w:rsidRPr="009553D0">
        <w:rPr>
          <w:rFonts w:ascii="Times New Roman" w:hAnsi="Times New Roman" w:cs="Times New Roman" w:hint="eastAsia"/>
          <w:i/>
          <w:iCs/>
        </w:rPr>
        <w:t>c</w:t>
      </w:r>
      <w:r w:rsidR="00FC3E2F" w:rsidRPr="009553D0">
        <w:rPr>
          <w:rFonts w:ascii="Times New Roman" w:hAnsi="Times New Roman" w:cs="Times New Roman"/>
          <w:i/>
          <w:iCs/>
        </w:rPr>
        <w:t>hong</w:t>
      </w:r>
      <w:proofErr w:type="spellEnd"/>
      <w:r w:rsidR="00FC3E2F" w:rsidRPr="009553D0">
        <w:rPr>
          <w:rFonts w:ascii="Times New Roman" w:hAnsi="Times New Roman" w:cs="Times New Roman"/>
          <w:i/>
          <w:iCs/>
        </w:rPr>
        <w:t xml:space="preserve"> </w:t>
      </w:r>
      <w:r w:rsidR="00831A07" w:rsidRPr="009553D0">
        <w:rPr>
          <w:rFonts w:ascii="Times New Roman" w:hAnsi="Times New Roman" w:cs="Times New Roman"/>
        </w:rPr>
        <w:t>with bare skin, and hum</w:t>
      </w:r>
      <w:r w:rsidR="009D6871" w:rsidRPr="009553D0">
        <w:rPr>
          <w:rFonts w:ascii="Times New Roman" w:hAnsi="Times New Roman" w:cs="Times New Roman"/>
        </w:rPr>
        <w:t>an is their kind par excellence</w:t>
      </w:r>
      <w:r w:rsidR="00831A07" w:rsidRPr="009553D0">
        <w:rPr>
          <w:rStyle w:val="FootnoteReference"/>
          <w:rFonts w:ascii="Times New Roman" w:hAnsi="Times New Roman" w:cs="Times New Roman"/>
        </w:rPr>
        <w:footnoteReference w:id="21"/>
      </w:r>
      <w:r w:rsidR="000C1B5B" w:rsidRPr="009553D0">
        <w:rPr>
          <w:rFonts w:ascii="Times New Roman" w:hAnsi="Times New Roman" w:cs="Times New Roman"/>
        </w:rPr>
        <w:t xml:space="preserve"> -- </w:t>
      </w:r>
      <w:r w:rsidR="00831A07" w:rsidRPr="009553D0">
        <w:rPr>
          <w:rFonts w:ascii="Times New Roman" w:hAnsi="Times New Roman" w:cs="Times New Roman"/>
          <w:bCs/>
          <w:i/>
          <w:iCs/>
          <w:color w:val="202122"/>
          <w:shd w:val="clear" w:color="auto" w:fill="FFFFFF"/>
        </w:rPr>
        <w:t>Family Sayings of Confucius</w:t>
      </w:r>
      <w:r w:rsidR="000C1B5B" w:rsidRPr="009553D0">
        <w:rPr>
          <w:rFonts w:ascii="Times New Roman" w:hAnsi="Times New Roman" w:cs="Times New Roman"/>
          <w:bCs/>
          <w:iCs/>
          <w:color w:val="202122"/>
          <w:shd w:val="clear" w:color="auto" w:fill="FFFFFF"/>
        </w:rPr>
        <w:t xml:space="preserve"> </w:t>
      </w:r>
    </w:p>
    <w:p w14:paraId="729BDC63" w14:textId="77777777" w:rsidR="003F2F07" w:rsidRPr="009553D0" w:rsidRDefault="00831A07"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From this text </w:t>
      </w:r>
      <w:proofErr w:type="gramStart"/>
      <w:r w:rsidR="0069729E" w:rsidRPr="009553D0">
        <w:rPr>
          <w:rFonts w:ascii="Times New Roman" w:hAnsi="Times New Roman" w:cs="Times New Roman"/>
          <w:sz w:val="24"/>
          <w:szCs w:val="24"/>
        </w:rPr>
        <w:t xml:space="preserve">it is clear that </w:t>
      </w:r>
      <w:proofErr w:type="spellStart"/>
      <w:r w:rsidR="00FC3E2F" w:rsidRPr="009553D0">
        <w:rPr>
          <w:rFonts w:ascii="Times New Roman" w:hAnsi="Times New Roman" w:cs="Times New Roman"/>
          <w:i/>
          <w:iCs/>
          <w:sz w:val="24"/>
          <w:szCs w:val="24"/>
        </w:rPr>
        <w:t>chong</w:t>
      </w:r>
      <w:proofErr w:type="spellEnd"/>
      <w:proofErr w:type="gramEnd"/>
      <w:r w:rsidR="0069729E" w:rsidRPr="009553D0">
        <w:rPr>
          <w:rFonts w:ascii="Times New Roman" w:hAnsi="Times New Roman" w:cs="Times New Roman"/>
          <w:sz w:val="24"/>
          <w:szCs w:val="24"/>
        </w:rPr>
        <w:t xml:space="preserve"> is used to represent the entire Animal Kingdom. Even humans are included! This </w:t>
      </w:r>
      <w:proofErr w:type="gramStart"/>
      <w:r w:rsidR="0069729E" w:rsidRPr="009553D0">
        <w:rPr>
          <w:rFonts w:ascii="Times New Roman" w:hAnsi="Times New Roman" w:cs="Times New Roman"/>
          <w:sz w:val="24"/>
          <w:szCs w:val="24"/>
        </w:rPr>
        <w:t>particular classification</w:t>
      </w:r>
      <w:proofErr w:type="gramEnd"/>
      <w:r w:rsidR="0069729E" w:rsidRPr="009553D0">
        <w:rPr>
          <w:rFonts w:ascii="Times New Roman" w:hAnsi="Times New Roman" w:cs="Times New Roman"/>
          <w:sz w:val="24"/>
          <w:szCs w:val="24"/>
        </w:rPr>
        <w:t xml:space="preserve"> system is sometimes used </w:t>
      </w:r>
      <w:r w:rsidR="00966C29" w:rsidRPr="009553D0">
        <w:rPr>
          <w:rFonts w:ascii="Times New Roman" w:hAnsi="Times New Roman" w:cs="Times New Roman"/>
          <w:sz w:val="24"/>
          <w:szCs w:val="24"/>
        </w:rPr>
        <w:t xml:space="preserve">in </w:t>
      </w:r>
      <w:r w:rsidR="0069729E" w:rsidRPr="009553D0">
        <w:rPr>
          <w:rFonts w:ascii="Times New Roman" w:hAnsi="Times New Roman" w:cs="Times New Roman"/>
          <w:sz w:val="24"/>
          <w:szCs w:val="24"/>
        </w:rPr>
        <w:t xml:space="preserve">other transmitted texts as well, </w:t>
      </w:r>
      <w:r w:rsidR="005761BD" w:rsidRPr="009553D0">
        <w:rPr>
          <w:rFonts w:ascii="Times New Roman" w:hAnsi="Times New Roman" w:cs="Times New Roman"/>
          <w:sz w:val="24"/>
          <w:szCs w:val="24"/>
        </w:rPr>
        <w:t>yet in the same time period</w:t>
      </w:r>
      <w:r w:rsidR="002A132D" w:rsidRPr="009553D0">
        <w:rPr>
          <w:rFonts w:ascii="Times New Roman" w:hAnsi="Times New Roman" w:cs="Times New Roman"/>
          <w:sz w:val="24"/>
          <w:szCs w:val="24"/>
        </w:rPr>
        <w:t xml:space="preserve"> some sources use</w:t>
      </w:r>
      <w:r w:rsidR="005761BD" w:rsidRPr="009553D0">
        <w:rPr>
          <w:rFonts w:ascii="Times New Roman" w:hAnsi="Times New Roman" w:cs="Times New Roman"/>
          <w:sz w:val="24"/>
          <w:szCs w:val="24"/>
        </w:rPr>
        <w:t xml:space="preserve"> </w:t>
      </w:r>
      <w:proofErr w:type="spellStart"/>
      <w:r w:rsidR="00FC3E2F" w:rsidRPr="009553D0">
        <w:rPr>
          <w:rFonts w:ascii="Times New Roman" w:hAnsi="Times New Roman" w:cs="Times New Roman" w:hint="eastAsia"/>
          <w:i/>
          <w:iCs/>
          <w:sz w:val="24"/>
          <w:szCs w:val="24"/>
        </w:rPr>
        <w:t>c</w:t>
      </w:r>
      <w:r w:rsidR="00FC3E2F" w:rsidRPr="009553D0">
        <w:rPr>
          <w:rFonts w:ascii="Times New Roman" w:hAnsi="Times New Roman" w:cs="Times New Roman"/>
          <w:i/>
          <w:iCs/>
          <w:sz w:val="24"/>
          <w:szCs w:val="24"/>
        </w:rPr>
        <w:t>hong</w:t>
      </w:r>
      <w:proofErr w:type="spellEnd"/>
      <w:r w:rsidR="00FC3E2F" w:rsidRPr="009553D0">
        <w:rPr>
          <w:rFonts w:ascii="Times New Roman" w:hAnsi="Times New Roman" w:cs="Times New Roman"/>
          <w:i/>
          <w:iCs/>
          <w:sz w:val="24"/>
          <w:szCs w:val="24"/>
        </w:rPr>
        <w:t xml:space="preserve"> </w:t>
      </w:r>
      <w:r w:rsidR="005761BD" w:rsidRPr="009553D0">
        <w:rPr>
          <w:rFonts w:ascii="Times New Roman" w:hAnsi="Times New Roman" w:cs="Times New Roman"/>
          <w:sz w:val="24"/>
          <w:szCs w:val="24"/>
        </w:rPr>
        <w:t xml:space="preserve">to refer to </w:t>
      </w:r>
      <w:proofErr w:type="spellStart"/>
      <w:r w:rsidR="005761BD" w:rsidRPr="009553D0">
        <w:rPr>
          <w:rFonts w:ascii="Times New Roman" w:hAnsi="Times New Roman" w:cs="Times New Roman"/>
          <w:sz w:val="24"/>
          <w:szCs w:val="24"/>
        </w:rPr>
        <w:t>wug</w:t>
      </w:r>
      <w:proofErr w:type="spellEnd"/>
      <w:r w:rsidR="005761BD" w:rsidRPr="009553D0">
        <w:rPr>
          <w:rFonts w:ascii="Times New Roman" w:hAnsi="Times New Roman" w:cs="Times New Roman"/>
          <w:sz w:val="24"/>
          <w:szCs w:val="24"/>
        </w:rPr>
        <w:t xml:space="preserve"> specifically. </w:t>
      </w:r>
      <w:r w:rsidR="00236469" w:rsidRPr="009553D0">
        <w:rPr>
          <w:rFonts w:ascii="Times New Roman" w:hAnsi="Times New Roman" w:cs="Times New Roman"/>
          <w:sz w:val="24"/>
          <w:szCs w:val="24"/>
        </w:rPr>
        <w:t>In his influential</w:t>
      </w:r>
      <w:r w:rsidR="00236469" w:rsidRPr="009553D0">
        <w:rPr>
          <w:rFonts w:ascii="Times New Roman" w:hAnsi="Times New Roman" w:cs="Times New Roman"/>
          <w:iCs/>
          <w:sz w:val="24"/>
          <w:szCs w:val="24"/>
        </w:rPr>
        <w:t xml:space="preserve"> book</w:t>
      </w:r>
      <w:r w:rsidR="00236469" w:rsidRPr="009553D0">
        <w:rPr>
          <w:rFonts w:ascii="Times New Roman" w:hAnsi="Times New Roman" w:cs="Times New Roman"/>
          <w:b/>
          <w:bCs/>
          <w:i/>
          <w:iCs/>
          <w:color w:val="202122"/>
          <w:sz w:val="24"/>
          <w:szCs w:val="24"/>
          <w:shd w:val="clear" w:color="auto" w:fill="FFFFFF"/>
        </w:rPr>
        <w:t xml:space="preserve"> </w:t>
      </w:r>
      <w:r w:rsidR="00236469" w:rsidRPr="009553D0">
        <w:rPr>
          <w:rFonts w:ascii="Times New Roman" w:hAnsi="Times New Roman" w:cs="Times New Roman"/>
          <w:bCs/>
          <w:i/>
          <w:iCs/>
          <w:color w:val="202122"/>
          <w:sz w:val="24"/>
          <w:szCs w:val="24"/>
          <w:shd w:val="clear" w:color="auto" w:fill="FFFFFF"/>
        </w:rPr>
        <w:t xml:space="preserve">Luxuriant Dew of the Spring and Autumn Annals, </w:t>
      </w:r>
      <w:r w:rsidR="00236469" w:rsidRPr="009553D0">
        <w:rPr>
          <w:rFonts w:ascii="Times New Roman" w:hAnsi="Times New Roman" w:cs="Times New Roman"/>
          <w:sz w:val="24"/>
          <w:szCs w:val="24"/>
        </w:rPr>
        <w:t xml:space="preserve">the most important Confucius scholar Dong </w:t>
      </w:r>
      <w:proofErr w:type="spellStart"/>
      <w:r w:rsidR="00236469" w:rsidRPr="009553D0">
        <w:rPr>
          <w:rFonts w:ascii="Times New Roman" w:hAnsi="Times New Roman" w:cs="Times New Roman"/>
          <w:sz w:val="24"/>
          <w:szCs w:val="24"/>
        </w:rPr>
        <w:t>Zhongshu</w:t>
      </w:r>
      <w:proofErr w:type="spellEnd"/>
      <w:r w:rsidR="00236469" w:rsidRPr="009553D0">
        <w:rPr>
          <w:rFonts w:ascii="Times New Roman" w:hAnsi="Times New Roman" w:cs="Times New Roman"/>
          <w:sz w:val="24"/>
          <w:szCs w:val="24"/>
        </w:rPr>
        <w:t xml:space="preserve"> (179-104 BCE) in early Han dynasty uses </w:t>
      </w:r>
      <w:proofErr w:type="spellStart"/>
      <w:r w:rsidR="00236469" w:rsidRPr="009553D0">
        <w:rPr>
          <w:rFonts w:ascii="Times New Roman" w:hAnsi="Times New Roman" w:cs="Times New Roman"/>
          <w:i/>
          <w:iCs/>
          <w:sz w:val="24"/>
          <w:szCs w:val="24"/>
        </w:rPr>
        <w:t>chong</w:t>
      </w:r>
      <w:proofErr w:type="spellEnd"/>
      <w:r w:rsidR="00236469" w:rsidRPr="009553D0">
        <w:rPr>
          <w:rFonts w:ascii="Times New Roman" w:hAnsi="Times New Roman" w:cs="Times New Roman"/>
          <w:i/>
          <w:iCs/>
          <w:sz w:val="24"/>
          <w:szCs w:val="24"/>
        </w:rPr>
        <w:t xml:space="preserve"> </w:t>
      </w:r>
      <w:r w:rsidR="003C2E8F" w:rsidRPr="009553D0">
        <w:rPr>
          <w:rFonts w:ascii="Times New Roman" w:hAnsi="Times New Roman" w:cs="Times New Roman"/>
          <w:sz w:val="24"/>
          <w:szCs w:val="24"/>
        </w:rPr>
        <w:t xml:space="preserve">in the following </w:t>
      </w:r>
      <w:r w:rsidR="003F2F07" w:rsidRPr="009553D0">
        <w:rPr>
          <w:rFonts w:ascii="Times New Roman" w:hAnsi="Times New Roman" w:cs="Times New Roman"/>
          <w:sz w:val="24"/>
          <w:szCs w:val="24"/>
        </w:rPr>
        <w:t xml:space="preserve">way: “poisonous </w:t>
      </w:r>
      <w:proofErr w:type="spellStart"/>
      <w:r w:rsidR="00236469" w:rsidRPr="009553D0">
        <w:rPr>
          <w:rFonts w:ascii="Times New Roman" w:hAnsi="Times New Roman" w:cs="Times New Roman"/>
          <w:i/>
          <w:iCs/>
          <w:sz w:val="24"/>
          <w:szCs w:val="24"/>
        </w:rPr>
        <w:t>chong</w:t>
      </w:r>
      <w:proofErr w:type="spellEnd"/>
      <w:r w:rsidR="003F2F07" w:rsidRPr="009553D0">
        <w:rPr>
          <w:rFonts w:ascii="Times New Roman" w:hAnsi="Times New Roman" w:cs="Times New Roman"/>
          <w:sz w:val="24"/>
          <w:szCs w:val="24"/>
        </w:rPr>
        <w:t xml:space="preserve"> does not sting; fierce beast does not fight” (</w:t>
      </w:r>
      <w:r w:rsidR="00236469" w:rsidRPr="009553D0">
        <w:rPr>
          <w:rFonts w:ascii="Times New Roman" w:hAnsi="Times New Roman" w:cs="Times New Roman" w:hint="eastAsia"/>
          <w:sz w:val="24"/>
          <w:szCs w:val="24"/>
        </w:rPr>
        <w:t>毒蟲不螫，猛獸不搏</w:t>
      </w:r>
      <w:r w:rsidR="003F2F07" w:rsidRPr="009553D0">
        <w:rPr>
          <w:rFonts w:ascii="Times New Roman" w:eastAsia="微软雅黑" w:hAnsi="Times New Roman" w:cs="Times New Roman"/>
          <w:sz w:val="24"/>
          <w:szCs w:val="24"/>
          <w:shd w:val="clear" w:color="auto" w:fill="FFFFFF"/>
        </w:rPr>
        <w:t>).</w:t>
      </w:r>
      <w:r w:rsidR="003F2F07" w:rsidRPr="009553D0">
        <w:rPr>
          <w:rFonts w:ascii="Times New Roman" w:hAnsi="Times New Roman" w:cs="Times New Roman"/>
          <w:sz w:val="24"/>
          <w:szCs w:val="24"/>
        </w:rPr>
        <w:t xml:space="preserve"> Other common phrases </w:t>
      </w:r>
      <w:r w:rsidR="00456B08" w:rsidRPr="009553D0">
        <w:rPr>
          <w:rFonts w:ascii="Times New Roman" w:hAnsi="Times New Roman" w:cs="Times New Roman"/>
          <w:sz w:val="24"/>
          <w:szCs w:val="24"/>
        </w:rPr>
        <w:t xml:space="preserve">elsewhere in the book </w:t>
      </w:r>
      <w:r w:rsidR="003F2F07" w:rsidRPr="009553D0">
        <w:rPr>
          <w:rFonts w:ascii="Times New Roman" w:hAnsi="Times New Roman" w:cs="Times New Roman"/>
          <w:sz w:val="24"/>
          <w:szCs w:val="24"/>
        </w:rPr>
        <w:t xml:space="preserve">such as “bird, beast, </w:t>
      </w:r>
      <w:proofErr w:type="spellStart"/>
      <w:r w:rsidR="00236469" w:rsidRPr="009553D0">
        <w:rPr>
          <w:rFonts w:ascii="Times New Roman" w:hAnsi="Times New Roman" w:cs="Times New Roman"/>
          <w:i/>
          <w:iCs/>
          <w:sz w:val="24"/>
          <w:szCs w:val="24"/>
        </w:rPr>
        <w:t>chong</w:t>
      </w:r>
      <w:proofErr w:type="spellEnd"/>
      <w:r w:rsidR="003F2F07" w:rsidRPr="009553D0">
        <w:rPr>
          <w:rFonts w:ascii="Times New Roman" w:hAnsi="Times New Roman" w:cs="Times New Roman"/>
          <w:sz w:val="24"/>
          <w:szCs w:val="24"/>
        </w:rPr>
        <w:t>, and snake” (</w:t>
      </w:r>
      <w:r w:rsidR="00FC3E2F" w:rsidRPr="009553D0">
        <w:rPr>
          <w:rFonts w:ascii="Times New Roman" w:hAnsi="Times New Roman" w:cs="Times New Roman"/>
          <w:sz w:val="24"/>
          <w:szCs w:val="24"/>
        </w:rPr>
        <w:t>鳥獸蟲</w:t>
      </w:r>
      <w:r w:rsidR="003F2F07" w:rsidRPr="009553D0">
        <w:rPr>
          <w:rFonts w:ascii="Times New Roman" w:hAnsi="Times New Roman" w:cs="Times New Roman"/>
          <w:sz w:val="24"/>
          <w:szCs w:val="24"/>
        </w:rPr>
        <w:t>蛇</w:t>
      </w:r>
      <w:r w:rsidR="003F2F07" w:rsidRPr="009553D0">
        <w:rPr>
          <w:rFonts w:ascii="Times New Roman" w:hAnsi="Times New Roman" w:cs="Times New Roman"/>
          <w:sz w:val="24"/>
          <w:szCs w:val="24"/>
        </w:rPr>
        <w:t xml:space="preserve">) and “bird, beast, and all kinds of </w:t>
      </w:r>
      <w:proofErr w:type="spellStart"/>
      <w:r w:rsidR="00236469" w:rsidRPr="009553D0">
        <w:rPr>
          <w:rFonts w:ascii="Times New Roman" w:hAnsi="Times New Roman" w:cs="Times New Roman" w:hint="eastAsia"/>
          <w:i/>
          <w:iCs/>
          <w:sz w:val="24"/>
          <w:szCs w:val="24"/>
        </w:rPr>
        <w:t>chong</w:t>
      </w:r>
      <w:proofErr w:type="spellEnd"/>
      <w:r w:rsidR="003F2F07" w:rsidRPr="009553D0">
        <w:rPr>
          <w:rFonts w:ascii="Times New Roman" w:hAnsi="Times New Roman" w:cs="Times New Roman"/>
          <w:sz w:val="24"/>
          <w:szCs w:val="24"/>
        </w:rPr>
        <w:t>” (</w:t>
      </w:r>
      <w:r w:rsidR="00FC3E2F" w:rsidRPr="009553D0">
        <w:rPr>
          <w:rFonts w:ascii="Times New Roman" w:hAnsi="Times New Roman" w:cs="Times New Roman"/>
          <w:sz w:val="24"/>
          <w:szCs w:val="24"/>
        </w:rPr>
        <w:t>鳥獸</w:t>
      </w:r>
      <w:r w:rsidR="003F2F07" w:rsidRPr="009553D0">
        <w:rPr>
          <w:rFonts w:ascii="Times New Roman" w:hAnsi="Times New Roman" w:cs="Times New Roman"/>
          <w:sz w:val="24"/>
          <w:szCs w:val="24"/>
        </w:rPr>
        <w:t>昆</w:t>
      </w:r>
      <w:r w:rsidR="00FC3E2F" w:rsidRPr="009553D0">
        <w:rPr>
          <w:rFonts w:ascii="Times New Roman" w:hAnsi="Times New Roman" w:cs="Times New Roman"/>
          <w:sz w:val="24"/>
          <w:szCs w:val="24"/>
        </w:rPr>
        <w:t>蟲</w:t>
      </w:r>
      <w:r w:rsidR="003F2F07" w:rsidRPr="009553D0">
        <w:rPr>
          <w:rFonts w:ascii="Times New Roman" w:hAnsi="Times New Roman" w:cs="Times New Roman"/>
          <w:sz w:val="24"/>
          <w:szCs w:val="24"/>
        </w:rPr>
        <w:t xml:space="preserve">) </w:t>
      </w:r>
      <w:r w:rsidR="00456B08" w:rsidRPr="009553D0">
        <w:rPr>
          <w:rFonts w:ascii="Times New Roman" w:hAnsi="Times New Roman" w:cs="Times New Roman"/>
          <w:sz w:val="24"/>
          <w:szCs w:val="24"/>
        </w:rPr>
        <w:t xml:space="preserve">also </w:t>
      </w:r>
      <w:r w:rsidR="003F2F07" w:rsidRPr="009553D0">
        <w:rPr>
          <w:rFonts w:ascii="Times New Roman" w:hAnsi="Times New Roman" w:cs="Times New Roman"/>
          <w:sz w:val="24"/>
          <w:szCs w:val="24"/>
        </w:rPr>
        <w:t xml:space="preserve">strongly suggest that </w:t>
      </w:r>
      <w:proofErr w:type="spellStart"/>
      <w:r w:rsidR="00456B08" w:rsidRPr="009553D0">
        <w:rPr>
          <w:rFonts w:ascii="Times New Roman" w:hAnsi="Times New Roman" w:cs="Times New Roman"/>
          <w:i/>
          <w:iCs/>
          <w:sz w:val="24"/>
          <w:szCs w:val="24"/>
        </w:rPr>
        <w:t>chong</w:t>
      </w:r>
      <w:proofErr w:type="spellEnd"/>
      <w:r w:rsidR="003F2F07" w:rsidRPr="009553D0">
        <w:rPr>
          <w:rFonts w:ascii="Times New Roman" w:hAnsi="Times New Roman" w:cs="Times New Roman"/>
          <w:sz w:val="24"/>
          <w:szCs w:val="24"/>
        </w:rPr>
        <w:t xml:space="preserve"> </w:t>
      </w:r>
      <w:r w:rsidR="00456B08" w:rsidRPr="009553D0">
        <w:rPr>
          <w:rFonts w:ascii="Times New Roman" w:hAnsi="Times New Roman" w:cs="Times New Roman"/>
          <w:sz w:val="24"/>
          <w:szCs w:val="24"/>
        </w:rPr>
        <w:t>simply refers to</w:t>
      </w:r>
      <w:r w:rsidR="008D7131" w:rsidRPr="009553D0">
        <w:rPr>
          <w:rFonts w:ascii="Times New Roman" w:hAnsi="Times New Roman" w:cs="Times New Roman"/>
          <w:sz w:val="24"/>
          <w:szCs w:val="24"/>
        </w:rPr>
        <w:t xml:space="preserve"> the </w:t>
      </w:r>
      <w:proofErr w:type="spellStart"/>
      <w:r w:rsidR="008D7131" w:rsidRPr="009553D0">
        <w:rPr>
          <w:rFonts w:ascii="Times New Roman" w:hAnsi="Times New Roman" w:cs="Times New Roman"/>
          <w:sz w:val="24"/>
          <w:szCs w:val="24"/>
        </w:rPr>
        <w:t>wug</w:t>
      </w:r>
      <w:proofErr w:type="spellEnd"/>
      <w:r w:rsidR="008D7131" w:rsidRPr="009553D0">
        <w:rPr>
          <w:rFonts w:ascii="Times New Roman" w:hAnsi="Times New Roman" w:cs="Times New Roman"/>
          <w:sz w:val="24"/>
          <w:szCs w:val="24"/>
        </w:rPr>
        <w:t xml:space="preserve"> life form category. </w:t>
      </w:r>
    </w:p>
    <w:p w14:paraId="6062BD5F" w14:textId="77777777" w:rsidR="00456B08" w:rsidRPr="009553D0" w:rsidRDefault="00456B08" w:rsidP="00A845DB">
      <w:pPr>
        <w:spacing w:line="276" w:lineRule="auto"/>
        <w:ind w:firstLine="720"/>
      </w:pPr>
      <w:r w:rsidRPr="009553D0">
        <w:rPr>
          <w:rFonts w:ascii="Times New Roman" w:hAnsi="Times New Roman" w:cs="Times New Roman"/>
          <w:sz w:val="24"/>
          <w:szCs w:val="24"/>
        </w:rPr>
        <w:t xml:space="preserve">There are two possibilities here. The first is that the word </w:t>
      </w:r>
      <w:proofErr w:type="spellStart"/>
      <w:r w:rsidRPr="009553D0">
        <w:rPr>
          <w:rFonts w:ascii="Times New Roman" w:hAnsi="Times New Roman" w:cs="Times New Roman"/>
          <w:i/>
          <w:iCs/>
          <w:sz w:val="24"/>
          <w:szCs w:val="24"/>
        </w:rPr>
        <w:t>chong</w:t>
      </w:r>
      <w:proofErr w:type="spellEnd"/>
      <w:r w:rsidRPr="009553D0">
        <w:rPr>
          <w:rFonts w:ascii="Times New Roman" w:hAnsi="Times New Roman" w:cs="Times New Roman"/>
          <w:i/>
          <w:iCs/>
          <w:sz w:val="24"/>
          <w:szCs w:val="24"/>
        </w:rPr>
        <w:t xml:space="preserve"> </w:t>
      </w:r>
      <w:r w:rsidRPr="009553D0">
        <w:rPr>
          <w:rFonts w:ascii="Times New Roman" w:hAnsi="Times New Roman" w:cs="Times New Roman"/>
          <w:sz w:val="24"/>
          <w:szCs w:val="24"/>
        </w:rPr>
        <w:t xml:space="preserve">is polysemous and </w:t>
      </w:r>
      <w:r w:rsidR="00DA7825" w:rsidRPr="009553D0">
        <w:rPr>
          <w:rFonts w:ascii="Times New Roman" w:hAnsi="Times New Roman" w:cs="Times New Roman"/>
          <w:sz w:val="24"/>
          <w:szCs w:val="24"/>
        </w:rPr>
        <w:t>refers to both the life form concept WUG and the more inclusive unique beginner concept ANIMAL</w:t>
      </w:r>
      <w:r w:rsidR="00A709FD" w:rsidRPr="009553D0">
        <w:rPr>
          <w:rFonts w:ascii="Times New Roman" w:hAnsi="Times New Roman" w:cs="Times New Roman"/>
          <w:sz w:val="24"/>
          <w:szCs w:val="24"/>
        </w:rPr>
        <w:t xml:space="preserve">; the second possibility is that there is genuine variation in </w:t>
      </w:r>
      <w:r w:rsidR="000F0A43" w:rsidRPr="009553D0">
        <w:rPr>
          <w:rFonts w:ascii="Times New Roman" w:hAnsi="Times New Roman" w:cs="Times New Roman"/>
          <w:sz w:val="24"/>
          <w:szCs w:val="24"/>
        </w:rPr>
        <w:t xml:space="preserve">how </w:t>
      </w:r>
      <w:r w:rsidR="00D87971" w:rsidRPr="009553D0">
        <w:rPr>
          <w:rFonts w:ascii="Times New Roman" w:hAnsi="Times New Roman" w:cs="Times New Roman"/>
          <w:sz w:val="24"/>
          <w:szCs w:val="24"/>
        </w:rPr>
        <w:t>individuals</w:t>
      </w:r>
      <w:r w:rsidR="000F0A43" w:rsidRPr="009553D0">
        <w:rPr>
          <w:rFonts w:ascii="Times New Roman" w:hAnsi="Times New Roman" w:cs="Times New Roman"/>
          <w:sz w:val="24"/>
          <w:szCs w:val="24"/>
        </w:rPr>
        <w:t xml:space="preserve"> associate concepts with the word </w:t>
      </w:r>
      <w:proofErr w:type="spellStart"/>
      <w:r w:rsidR="000F0A43" w:rsidRPr="009553D0">
        <w:rPr>
          <w:rFonts w:ascii="Times New Roman" w:hAnsi="Times New Roman" w:cs="Times New Roman"/>
          <w:i/>
          <w:iCs/>
          <w:sz w:val="24"/>
          <w:szCs w:val="24"/>
        </w:rPr>
        <w:t>chong</w:t>
      </w:r>
      <w:proofErr w:type="spellEnd"/>
      <w:r w:rsidR="000F0A43" w:rsidRPr="009553D0">
        <w:rPr>
          <w:rFonts w:ascii="Times New Roman" w:hAnsi="Times New Roman" w:cs="Times New Roman"/>
          <w:sz w:val="24"/>
          <w:szCs w:val="24"/>
        </w:rPr>
        <w:t xml:space="preserve">. </w:t>
      </w:r>
      <w:r w:rsidR="00D87971" w:rsidRPr="009553D0">
        <w:rPr>
          <w:rFonts w:ascii="Times New Roman" w:hAnsi="Times New Roman" w:cs="Times New Roman"/>
          <w:sz w:val="24"/>
          <w:szCs w:val="24"/>
        </w:rPr>
        <w:t xml:space="preserve">The historical </w:t>
      </w:r>
      <w:r w:rsidR="0072609F" w:rsidRPr="009553D0">
        <w:rPr>
          <w:rFonts w:ascii="Times New Roman" w:hAnsi="Times New Roman" w:cs="Times New Roman"/>
          <w:sz w:val="24"/>
          <w:szCs w:val="24"/>
        </w:rPr>
        <w:t>texts</w:t>
      </w:r>
      <w:r w:rsidR="00D87971" w:rsidRPr="009553D0">
        <w:rPr>
          <w:rFonts w:ascii="Times New Roman" w:hAnsi="Times New Roman" w:cs="Times New Roman"/>
          <w:sz w:val="24"/>
          <w:szCs w:val="24"/>
        </w:rPr>
        <w:t xml:space="preserve"> itself is insufficient to adjudicate between these possibilities, as most people in this period were illiterate and did not leave any written </w:t>
      </w:r>
      <w:r w:rsidR="0072609F" w:rsidRPr="009553D0">
        <w:rPr>
          <w:rFonts w:ascii="Times New Roman" w:hAnsi="Times New Roman" w:cs="Times New Roman"/>
          <w:sz w:val="24"/>
          <w:szCs w:val="24"/>
        </w:rPr>
        <w:t>record</w:t>
      </w:r>
      <w:r w:rsidR="001A0610" w:rsidRPr="009553D0">
        <w:rPr>
          <w:rFonts w:ascii="Times New Roman" w:hAnsi="Times New Roman" w:cs="Times New Roman"/>
          <w:sz w:val="24"/>
          <w:szCs w:val="24"/>
        </w:rPr>
        <w:t xml:space="preserve"> </w:t>
      </w:r>
      <w:r w:rsidR="001A0610" w:rsidRPr="009553D0">
        <w:rPr>
          <w:rFonts w:ascii="Times New Roman" w:hAnsi="Times New Roman" w:cs="Times New Roman"/>
          <w:sz w:val="24"/>
          <w:szCs w:val="24"/>
        </w:rPr>
        <w:fldChar w:fldCharType="begin" w:fldLock="1"/>
      </w:r>
      <w:r w:rsidR="00D9286E" w:rsidRPr="009553D0">
        <w:rPr>
          <w:rFonts w:ascii="Times New Roman" w:hAnsi="Times New Roman" w:cs="Times New Roman"/>
          <w:sz w:val="24"/>
          <w:szCs w:val="24"/>
        </w:rPr>
        <w:instrText>ADDIN CSL_CITATION {"citationItems":[{"id":"ITEM-1","itemData":{"author":[{"dropping-particle":"","family":"Li","given":"Feng","non-dropping-particle":"","parse-names":false,"suffix":""},{"dropping-particle":"","family":"Branner","given":"David Prager","non-dropping-particle":"","parse-names":false,"suffix":""}],"id":"ITEM-1","issued":{"date-parts":[["2012"]]},"publisher":"University of Washington Press","title":"Writing and Literacy in Early China: Studies from the Columbia Early China Seminar","type":"book"},"uris":["http://www.mendeley.com/documents/?uuid=b75278fc-37cf-470a-b08d-cf5a80d67125"]}],"mendeley":{"formattedCitation":"(Li &amp; Branner, 2012)","plainTextFormattedCitation":"(Li &amp; Branner, 2012)","previouslyFormattedCitation":"(Li &amp; Branner, 2012)"},"properties":{"noteIndex":0},"schema":"https://github.com/citation-style-language/schema/raw/master/csl-citation.json"}</w:instrText>
      </w:r>
      <w:r w:rsidR="001A0610" w:rsidRPr="009553D0">
        <w:rPr>
          <w:rFonts w:ascii="Times New Roman" w:hAnsi="Times New Roman" w:cs="Times New Roman"/>
          <w:sz w:val="24"/>
          <w:szCs w:val="24"/>
        </w:rPr>
        <w:fldChar w:fldCharType="separate"/>
      </w:r>
      <w:r w:rsidR="001A0610" w:rsidRPr="009553D0">
        <w:rPr>
          <w:rFonts w:ascii="Times New Roman" w:hAnsi="Times New Roman" w:cs="Times New Roman"/>
          <w:noProof/>
          <w:sz w:val="24"/>
          <w:szCs w:val="24"/>
        </w:rPr>
        <w:t>(Li &amp; Branner, 2012)</w:t>
      </w:r>
      <w:r w:rsidR="001A0610" w:rsidRPr="009553D0">
        <w:rPr>
          <w:rFonts w:ascii="Times New Roman" w:hAnsi="Times New Roman" w:cs="Times New Roman"/>
          <w:sz w:val="24"/>
          <w:szCs w:val="24"/>
        </w:rPr>
        <w:fldChar w:fldCharType="end"/>
      </w:r>
      <w:r w:rsidR="00D87971" w:rsidRPr="009553D0">
        <w:rPr>
          <w:rFonts w:ascii="Times New Roman" w:hAnsi="Times New Roman" w:cs="Times New Roman"/>
          <w:sz w:val="24"/>
          <w:szCs w:val="24"/>
        </w:rPr>
        <w:t xml:space="preserve">, and as a result we do not know whether they associate </w:t>
      </w:r>
      <w:proofErr w:type="spellStart"/>
      <w:r w:rsidR="00D87971" w:rsidRPr="009553D0">
        <w:rPr>
          <w:rFonts w:ascii="Times New Roman" w:hAnsi="Times New Roman" w:cs="Times New Roman"/>
          <w:i/>
          <w:iCs/>
          <w:sz w:val="24"/>
          <w:szCs w:val="24"/>
        </w:rPr>
        <w:t>chong</w:t>
      </w:r>
      <w:proofErr w:type="spellEnd"/>
      <w:r w:rsidR="00D87971" w:rsidRPr="009553D0">
        <w:rPr>
          <w:rFonts w:ascii="Times New Roman" w:hAnsi="Times New Roman" w:cs="Times New Roman"/>
          <w:sz w:val="24"/>
          <w:szCs w:val="24"/>
        </w:rPr>
        <w:t xml:space="preserve"> with both concepts in a polysemous manner or they only associate the label with individual conceptual categories. </w:t>
      </w:r>
      <w:r w:rsidR="001A0610" w:rsidRPr="009553D0">
        <w:rPr>
          <w:rFonts w:ascii="Times New Roman" w:hAnsi="Times New Roman" w:cs="Times New Roman"/>
          <w:sz w:val="24"/>
          <w:szCs w:val="24"/>
        </w:rPr>
        <w:t xml:space="preserve">I suspect the second possibility is closer to reality </w:t>
      </w:r>
      <w:r w:rsidR="00A10A1C" w:rsidRPr="009553D0">
        <w:rPr>
          <w:rFonts w:ascii="Times New Roman" w:hAnsi="Times New Roman" w:cs="Times New Roman"/>
          <w:sz w:val="24"/>
          <w:szCs w:val="24"/>
        </w:rPr>
        <w:t>as</w:t>
      </w:r>
      <w:r w:rsidR="001A0610" w:rsidRPr="009553D0">
        <w:rPr>
          <w:rFonts w:ascii="Times New Roman" w:hAnsi="Times New Roman" w:cs="Times New Roman"/>
          <w:sz w:val="24"/>
          <w:szCs w:val="24"/>
        </w:rPr>
        <w:t xml:space="preserve"> most occasions where the inclusive concept of ANIMAL is invoked are highly philosophical texts such as specifying natural categories </w:t>
      </w:r>
      <w:r w:rsidR="00014387" w:rsidRPr="009553D0">
        <w:rPr>
          <w:rFonts w:ascii="Times New Roman" w:hAnsi="Times New Roman" w:cs="Times New Roman"/>
          <w:sz w:val="24"/>
          <w:szCs w:val="24"/>
        </w:rPr>
        <w:t>or</w:t>
      </w:r>
      <w:r w:rsidR="001A0610" w:rsidRPr="009553D0">
        <w:rPr>
          <w:rFonts w:ascii="Times New Roman" w:hAnsi="Times New Roman" w:cs="Times New Roman"/>
          <w:sz w:val="24"/>
          <w:szCs w:val="24"/>
        </w:rPr>
        <w:t xml:space="preserve"> the order of the universe</w:t>
      </w:r>
      <w:r w:rsidR="00A10A1C" w:rsidRPr="009553D0">
        <w:rPr>
          <w:rFonts w:ascii="Times New Roman" w:hAnsi="Times New Roman" w:cs="Times New Roman"/>
          <w:sz w:val="24"/>
          <w:szCs w:val="24"/>
        </w:rPr>
        <w:t>, and</w:t>
      </w:r>
      <w:r w:rsidR="001A0610" w:rsidRPr="009553D0">
        <w:rPr>
          <w:rFonts w:ascii="Times New Roman" w:hAnsi="Times New Roman" w:cs="Times New Roman"/>
          <w:sz w:val="24"/>
          <w:szCs w:val="24"/>
        </w:rPr>
        <w:t xml:space="preserve"> </w:t>
      </w:r>
      <w:r w:rsidR="00A10A1C" w:rsidRPr="009553D0">
        <w:rPr>
          <w:rFonts w:ascii="Times New Roman" w:hAnsi="Times New Roman" w:cs="Times New Roman"/>
          <w:sz w:val="24"/>
          <w:szCs w:val="24"/>
        </w:rPr>
        <w:t>o</w:t>
      </w:r>
      <w:r w:rsidR="00014387" w:rsidRPr="009553D0">
        <w:rPr>
          <w:rFonts w:ascii="Times New Roman" w:hAnsi="Times New Roman" w:cs="Times New Roman"/>
          <w:sz w:val="24"/>
          <w:szCs w:val="24"/>
        </w:rPr>
        <w:t xml:space="preserve">rdinary people were unlikely to encounter these texts </w:t>
      </w:r>
      <w:r w:rsidR="00A10A1C" w:rsidRPr="009553D0">
        <w:rPr>
          <w:rFonts w:ascii="Times New Roman" w:hAnsi="Times New Roman" w:cs="Times New Roman"/>
          <w:sz w:val="24"/>
          <w:szCs w:val="24"/>
        </w:rPr>
        <w:t xml:space="preserve">and as a result unlikely to be treat </w:t>
      </w:r>
      <w:proofErr w:type="spellStart"/>
      <w:r w:rsidR="00A10A1C" w:rsidRPr="009553D0">
        <w:rPr>
          <w:rFonts w:ascii="Times New Roman" w:hAnsi="Times New Roman" w:cs="Times New Roman"/>
          <w:i/>
          <w:iCs/>
          <w:sz w:val="24"/>
          <w:szCs w:val="24"/>
        </w:rPr>
        <w:t>chong</w:t>
      </w:r>
      <w:proofErr w:type="spellEnd"/>
      <w:r w:rsidR="00A10A1C" w:rsidRPr="009553D0">
        <w:rPr>
          <w:rFonts w:ascii="Times New Roman" w:hAnsi="Times New Roman" w:cs="Times New Roman"/>
          <w:i/>
          <w:iCs/>
          <w:sz w:val="24"/>
          <w:szCs w:val="24"/>
        </w:rPr>
        <w:t xml:space="preserve"> </w:t>
      </w:r>
      <w:r w:rsidR="00A10A1C" w:rsidRPr="009553D0">
        <w:rPr>
          <w:rFonts w:ascii="Times New Roman" w:hAnsi="Times New Roman" w:cs="Times New Roman"/>
          <w:sz w:val="24"/>
          <w:szCs w:val="24"/>
        </w:rPr>
        <w:t xml:space="preserve">as polysemous. </w:t>
      </w:r>
    </w:p>
    <w:p w14:paraId="4B0A9964" w14:textId="57A0D225" w:rsidR="00F46171" w:rsidRPr="009553D0" w:rsidRDefault="00A10A1C" w:rsidP="00DE57D8">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lastRenderedPageBreak/>
        <w:t>Although</w:t>
      </w:r>
      <w:r w:rsidR="008D7131" w:rsidRPr="009553D0">
        <w:rPr>
          <w:rFonts w:ascii="Times New Roman" w:hAnsi="Times New Roman" w:cs="Times New Roman"/>
          <w:sz w:val="24"/>
          <w:szCs w:val="24"/>
        </w:rPr>
        <w:t xml:space="preserve"> </w:t>
      </w:r>
      <w:proofErr w:type="spellStart"/>
      <w:r w:rsidR="00456B08" w:rsidRPr="009553D0">
        <w:rPr>
          <w:rFonts w:ascii="Times New Roman" w:hAnsi="Times New Roman" w:cs="Times New Roman" w:hint="eastAsia"/>
          <w:i/>
          <w:iCs/>
          <w:sz w:val="24"/>
          <w:szCs w:val="24"/>
        </w:rPr>
        <w:t>c</w:t>
      </w:r>
      <w:r w:rsidR="00456B08" w:rsidRPr="009553D0">
        <w:rPr>
          <w:rFonts w:ascii="Times New Roman" w:hAnsi="Times New Roman" w:cs="Times New Roman"/>
          <w:i/>
          <w:iCs/>
          <w:sz w:val="24"/>
          <w:szCs w:val="24"/>
        </w:rPr>
        <w:t>hong</w:t>
      </w:r>
      <w:proofErr w:type="spellEnd"/>
      <w:r w:rsidR="00456B08" w:rsidRPr="009553D0">
        <w:rPr>
          <w:rFonts w:ascii="Times New Roman" w:hAnsi="Times New Roman" w:cs="Times New Roman"/>
          <w:i/>
          <w:iCs/>
          <w:sz w:val="24"/>
          <w:szCs w:val="24"/>
        </w:rPr>
        <w:t xml:space="preserve"> </w:t>
      </w:r>
      <w:r w:rsidR="00966C29" w:rsidRPr="009553D0">
        <w:rPr>
          <w:rFonts w:ascii="Times New Roman" w:hAnsi="Times New Roman" w:cs="Times New Roman"/>
          <w:sz w:val="24"/>
          <w:szCs w:val="24"/>
        </w:rPr>
        <w:t>may be</w:t>
      </w:r>
      <w:r w:rsidR="008D7131" w:rsidRPr="009553D0">
        <w:rPr>
          <w:rFonts w:ascii="Times New Roman" w:hAnsi="Times New Roman" w:cs="Times New Roman"/>
          <w:sz w:val="24"/>
          <w:szCs w:val="24"/>
        </w:rPr>
        <w:t xml:space="preserve"> polysemous in this historical period</w:t>
      </w:r>
      <w:r w:rsidRPr="009553D0">
        <w:rPr>
          <w:rFonts w:ascii="Times New Roman" w:hAnsi="Times New Roman" w:cs="Times New Roman"/>
          <w:sz w:val="24"/>
          <w:szCs w:val="24"/>
        </w:rPr>
        <w:t xml:space="preserve"> among some literati</w:t>
      </w:r>
      <w:r w:rsidR="008D7131" w:rsidRPr="009553D0">
        <w:rPr>
          <w:rFonts w:ascii="Times New Roman" w:hAnsi="Times New Roman" w:cs="Times New Roman"/>
          <w:sz w:val="24"/>
          <w:szCs w:val="24"/>
        </w:rPr>
        <w:t xml:space="preserve">, </w:t>
      </w:r>
      <w:r w:rsidRPr="009553D0">
        <w:rPr>
          <w:rFonts w:ascii="Times New Roman" w:hAnsi="Times New Roman" w:cs="Times New Roman"/>
          <w:sz w:val="24"/>
          <w:szCs w:val="24"/>
        </w:rPr>
        <w:t>i</w:t>
      </w:r>
      <w:r w:rsidR="008D7131" w:rsidRPr="009553D0">
        <w:rPr>
          <w:rFonts w:ascii="Times New Roman" w:hAnsi="Times New Roman" w:cs="Times New Roman"/>
          <w:sz w:val="24"/>
          <w:szCs w:val="24"/>
        </w:rPr>
        <w:t>n later period</w:t>
      </w:r>
      <w:r w:rsidRPr="009553D0">
        <w:rPr>
          <w:rFonts w:ascii="Times New Roman" w:hAnsi="Times New Roman" w:cs="Times New Roman"/>
          <w:sz w:val="24"/>
          <w:szCs w:val="24"/>
        </w:rPr>
        <w:t xml:space="preserve"> </w:t>
      </w:r>
      <w:r w:rsidR="008D7131" w:rsidRPr="009553D0">
        <w:rPr>
          <w:rFonts w:ascii="Times New Roman" w:hAnsi="Times New Roman" w:cs="Times New Roman"/>
          <w:sz w:val="24"/>
          <w:szCs w:val="24"/>
        </w:rPr>
        <w:t xml:space="preserve">its </w:t>
      </w:r>
      <w:r w:rsidR="00B90C7A" w:rsidRPr="009553D0">
        <w:rPr>
          <w:rFonts w:ascii="Times New Roman" w:hAnsi="Times New Roman" w:cs="Times New Roman"/>
          <w:sz w:val="24"/>
          <w:szCs w:val="24"/>
        </w:rPr>
        <w:t>ANIMAL sense dramatically decreased</w:t>
      </w:r>
      <w:r w:rsidRPr="009553D0">
        <w:rPr>
          <w:rFonts w:ascii="Times New Roman" w:hAnsi="Times New Roman" w:cs="Times New Roman"/>
          <w:sz w:val="24"/>
          <w:szCs w:val="24"/>
        </w:rPr>
        <w:t xml:space="preserve"> even in transmitted texts</w:t>
      </w:r>
      <w:r w:rsidR="00B90C7A" w:rsidRPr="009553D0">
        <w:rPr>
          <w:rFonts w:ascii="Times New Roman" w:hAnsi="Times New Roman" w:cs="Times New Roman"/>
          <w:sz w:val="24"/>
          <w:szCs w:val="24"/>
        </w:rPr>
        <w:t xml:space="preserve">. </w:t>
      </w:r>
      <w:r w:rsidR="009357E1" w:rsidRPr="009553D0">
        <w:rPr>
          <w:rFonts w:ascii="Times New Roman" w:hAnsi="Times New Roman" w:cs="Times New Roman"/>
          <w:sz w:val="24"/>
          <w:szCs w:val="24"/>
        </w:rPr>
        <w:t>Using Chinese Text Project (ctext.org), a comprehensive digital library of pre-mo</w:t>
      </w:r>
      <w:r w:rsidR="008569FE" w:rsidRPr="009553D0">
        <w:rPr>
          <w:rFonts w:ascii="Times New Roman" w:hAnsi="Times New Roman" w:cs="Times New Roman"/>
          <w:sz w:val="24"/>
          <w:szCs w:val="24"/>
        </w:rPr>
        <w:t>dern Chinese texts as a data source</w:t>
      </w:r>
      <w:r w:rsidRPr="009553D0">
        <w:rPr>
          <w:rStyle w:val="FootnoteReference"/>
          <w:rFonts w:ascii="Times New Roman" w:hAnsi="Times New Roman" w:cs="Times New Roman"/>
          <w:sz w:val="24"/>
          <w:szCs w:val="24"/>
        </w:rPr>
        <w:footnoteReference w:id="22"/>
      </w:r>
      <w:r w:rsidR="009357E1" w:rsidRPr="009553D0">
        <w:rPr>
          <w:rFonts w:ascii="Times New Roman" w:hAnsi="Times New Roman" w:cs="Times New Roman"/>
          <w:sz w:val="24"/>
          <w:szCs w:val="24"/>
        </w:rPr>
        <w:t xml:space="preserve">, I have compiled the </w:t>
      </w:r>
      <w:r w:rsidR="0061593A" w:rsidRPr="009553D0">
        <w:rPr>
          <w:rFonts w:ascii="Times New Roman" w:hAnsi="Times New Roman" w:cs="Times New Roman"/>
          <w:sz w:val="24"/>
          <w:szCs w:val="24"/>
        </w:rPr>
        <w:t>occurrence</w:t>
      </w:r>
      <w:r w:rsidR="009357E1" w:rsidRPr="009553D0">
        <w:rPr>
          <w:rFonts w:ascii="Times New Roman" w:hAnsi="Times New Roman" w:cs="Times New Roman"/>
          <w:sz w:val="24"/>
          <w:szCs w:val="24"/>
        </w:rPr>
        <w:t xml:space="preserve"> of </w:t>
      </w:r>
      <w:r w:rsidR="0061593A" w:rsidRPr="009553D0">
        <w:rPr>
          <w:rFonts w:ascii="Times New Roman" w:hAnsi="Times New Roman" w:cs="Times New Roman"/>
          <w:sz w:val="24"/>
          <w:szCs w:val="24"/>
        </w:rPr>
        <w:t>“</w:t>
      </w:r>
      <w:proofErr w:type="spellStart"/>
      <w:r w:rsidR="00456B08" w:rsidRPr="009553D0">
        <w:rPr>
          <w:rFonts w:ascii="Times New Roman" w:hAnsi="Times New Roman" w:cs="Times New Roman"/>
          <w:i/>
          <w:iCs/>
          <w:sz w:val="24"/>
          <w:szCs w:val="24"/>
        </w:rPr>
        <w:t>chong</w:t>
      </w:r>
      <w:proofErr w:type="spellEnd"/>
      <w:r w:rsidR="00456B08" w:rsidRPr="009553D0">
        <w:rPr>
          <w:rFonts w:ascii="Times New Roman" w:hAnsi="Times New Roman" w:cs="Times New Roman"/>
          <w:i/>
          <w:iCs/>
          <w:sz w:val="24"/>
          <w:szCs w:val="24"/>
        </w:rPr>
        <w:t xml:space="preserve"> </w:t>
      </w:r>
      <w:r w:rsidR="0061593A" w:rsidRPr="009553D0">
        <w:rPr>
          <w:rFonts w:ascii="Times New Roman" w:hAnsi="Times New Roman" w:cs="Times New Roman"/>
          <w:sz w:val="24"/>
          <w:szCs w:val="24"/>
        </w:rPr>
        <w:t>with feather” (</w:t>
      </w:r>
      <w:r w:rsidR="0061593A" w:rsidRPr="009553D0">
        <w:rPr>
          <w:rFonts w:ascii="Times New Roman" w:hAnsi="Times New Roman" w:cs="Times New Roman"/>
          <w:sz w:val="24"/>
          <w:szCs w:val="24"/>
        </w:rPr>
        <w:t>羽</w:t>
      </w:r>
      <w:r w:rsidR="00FC3E2F" w:rsidRPr="009553D0">
        <w:rPr>
          <w:rFonts w:ascii="Times New Roman" w:hAnsi="Times New Roman" w:cs="Times New Roman"/>
          <w:sz w:val="24"/>
          <w:szCs w:val="24"/>
        </w:rPr>
        <w:t>蟲</w:t>
      </w:r>
      <w:r w:rsidR="0061593A" w:rsidRPr="009553D0">
        <w:rPr>
          <w:rFonts w:ascii="Times New Roman" w:hAnsi="Times New Roman" w:cs="Times New Roman"/>
          <w:sz w:val="24"/>
          <w:szCs w:val="24"/>
        </w:rPr>
        <w:t xml:space="preserve">) and </w:t>
      </w:r>
      <w:proofErr w:type="spellStart"/>
      <w:r w:rsidR="00610A3D" w:rsidRPr="009553D0">
        <w:rPr>
          <w:rFonts w:ascii="Times New Roman" w:hAnsi="Times New Roman" w:cs="Times New Roman" w:hint="eastAsia"/>
          <w:i/>
          <w:iCs/>
          <w:sz w:val="24"/>
          <w:szCs w:val="24"/>
        </w:rPr>
        <w:t>niao</w:t>
      </w:r>
      <w:proofErr w:type="spellEnd"/>
      <w:r w:rsidR="0061593A" w:rsidRPr="009553D0">
        <w:rPr>
          <w:rFonts w:ascii="Times New Roman" w:hAnsi="Times New Roman" w:cs="Times New Roman"/>
          <w:sz w:val="24"/>
          <w:szCs w:val="24"/>
        </w:rPr>
        <w:t xml:space="preserve"> (</w:t>
      </w:r>
      <w:r w:rsidR="00610A3D" w:rsidRPr="009553D0">
        <w:rPr>
          <w:rFonts w:ascii="Times New Roman" w:hAnsi="Times New Roman" w:cs="Times New Roman" w:hint="eastAsia"/>
          <w:sz w:val="24"/>
          <w:szCs w:val="24"/>
        </w:rPr>
        <w:t>bird,</w:t>
      </w:r>
      <w:r w:rsidR="00610A3D" w:rsidRPr="009553D0">
        <w:rPr>
          <w:rFonts w:ascii="Times New Roman" w:hAnsi="Times New Roman" w:cs="Times New Roman"/>
          <w:sz w:val="24"/>
          <w:szCs w:val="24"/>
        </w:rPr>
        <w:t xml:space="preserve"> </w:t>
      </w:r>
      <w:r w:rsidR="00FC3E2F" w:rsidRPr="009553D0">
        <w:rPr>
          <w:rFonts w:ascii="Times New Roman" w:hAnsi="Times New Roman" w:cs="Times New Roman"/>
          <w:sz w:val="24"/>
          <w:szCs w:val="24"/>
        </w:rPr>
        <w:t>鳥</w:t>
      </w:r>
      <w:r w:rsidR="0061593A" w:rsidRPr="009553D0">
        <w:rPr>
          <w:rFonts w:ascii="Times New Roman" w:hAnsi="Times New Roman" w:cs="Times New Roman"/>
          <w:sz w:val="24"/>
          <w:szCs w:val="24"/>
        </w:rPr>
        <w:t>) as well as “</w:t>
      </w:r>
      <w:proofErr w:type="spellStart"/>
      <w:r w:rsidR="00610A3D" w:rsidRPr="009553D0">
        <w:rPr>
          <w:rFonts w:ascii="Times New Roman" w:hAnsi="Times New Roman" w:cs="Times New Roman"/>
          <w:i/>
          <w:iCs/>
          <w:sz w:val="24"/>
          <w:szCs w:val="24"/>
        </w:rPr>
        <w:t>chong</w:t>
      </w:r>
      <w:proofErr w:type="spellEnd"/>
      <w:r w:rsidR="0061593A" w:rsidRPr="009553D0">
        <w:rPr>
          <w:rFonts w:ascii="Times New Roman" w:hAnsi="Times New Roman" w:cs="Times New Roman"/>
          <w:sz w:val="24"/>
          <w:szCs w:val="24"/>
        </w:rPr>
        <w:t xml:space="preserve"> with fur” and </w:t>
      </w:r>
      <w:r w:rsidR="00610A3D" w:rsidRPr="009553D0">
        <w:rPr>
          <w:rFonts w:ascii="Times New Roman" w:hAnsi="Times New Roman" w:cs="Times New Roman"/>
          <w:i/>
          <w:iCs/>
          <w:sz w:val="24"/>
          <w:szCs w:val="24"/>
        </w:rPr>
        <w:t xml:space="preserve">shou </w:t>
      </w:r>
      <w:r w:rsidR="00610A3D" w:rsidRPr="009553D0">
        <w:rPr>
          <w:rFonts w:ascii="Times New Roman" w:hAnsi="Times New Roman" w:cs="Times New Roman"/>
          <w:sz w:val="24"/>
          <w:szCs w:val="24"/>
        </w:rPr>
        <w:t>(</w:t>
      </w:r>
      <w:r w:rsidR="0061593A" w:rsidRPr="009553D0">
        <w:rPr>
          <w:rFonts w:ascii="Times New Roman" w:hAnsi="Times New Roman" w:cs="Times New Roman"/>
          <w:sz w:val="24"/>
          <w:szCs w:val="24"/>
        </w:rPr>
        <w:t>beas</w:t>
      </w:r>
      <w:r w:rsidR="00610A3D" w:rsidRPr="009553D0">
        <w:rPr>
          <w:rFonts w:ascii="Times New Roman" w:hAnsi="Times New Roman" w:cs="Times New Roman"/>
          <w:sz w:val="24"/>
          <w:szCs w:val="24"/>
        </w:rPr>
        <w:t xml:space="preserve">t, </w:t>
      </w:r>
      <w:r w:rsidR="00FC3E2F" w:rsidRPr="009553D0">
        <w:rPr>
          <w:rFonts w:ascii="Times New Roman" w:hAnsi="Times New Roman" w:cs="Times New Roman"/>
          <w:sz w:val="24"/>
          <w:szCs w:val="24"/>
        </w:rPr>
        <w:t>獸</w:t>
      </w:r>
      <w:r w:rsidR="0061593A" w:rsidRPr="009553D0">
        <w:rPr>
          <w:rFonts w:ascii="Times New Roman" w:hAnsi="Times New Roman" w:cs="Times New Roman"/>
          <w:sz w:val="24"/>
          <w:szCs w:val="24"/>
        </w:rPr>
        <w:t xml:space="preserve">), </w:t>
      </w:r>
      <w:r w:rsidR="008569FE" w:rsidRPr="009553D0">
        <w:rPr>
          <w:rFonts w:ascii="Times New Roman" w:hAnsi="Times New Roman" w:cs="Times New Roman"/>
          <w:sz w:val="24"/>
          <w:szCs w:val="24"/>
        </w:rPr>
        <w:t xml:space="preserve">from its main database (139 texts) </w:t>
      </w:r>
      <w:r w:rsidR="0061593A" w:rsidRPr="009553D0">
        <w:rPr>
          <w:rFonts w:ascii="Times New Roman" w:hAnsi="Times New Roman" w:cs="Times New Roman"/>
          <w:sz w:val="24"/>
          <w:szCs w:val="24"/>
        </w:rPr>
        <w:t xml:space="preserve">and calculated the ratio of the two expressions of the same concept for both pairs over time in table 2. </w:t>
      </w:r>
    </w:p>
    <w:tbl>
      <w:tblPr>
        <w:tblStyle w:val="TableGrid"/>
        <w:tblpPr w:leftFromText="180" w:rightFromText="180" w:vertAnchor="text" w:horzAnchor="margin" w:tblpXSpec="center" w:tblpY="286"/>
        <w:tblW w:w="1065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710"/>
        <w:gridCol w:w="1350"/>
        <w:gridCol w:w="810"/>
        <w:gridCol w:w="1530"/>
        <w:gridCol w:w="643"/>
        <w:gridCol w:w="527"/>
        <w:gridCol w:w="1201"/>
        <w:gridCol w:w="1536"/>
      </w:tblGrid>
      <w:tr w:rsidR="0079235C" w:rsidRPr="009553D0" w14:paraId="1F8F1FEB" w14:textId="77777777" w:rsidTr="00F46171">
        <w:trPr>
          <w:trHeight w:val="361"/>
        </w:trPr>
        <w:tc>
          <w:tcPr>
            <w:tcW w:w="1350" w:type="dxa"/>
            <w:tcBorders>
              <w:top w:val="double" w:sz="4" w:space="0" w:color="auto"/>
              <w:bottom w:val="single" w:sz="4" w:space="0" w:color="auto"/>
            </w:tcBorders>
          </w:tcPr>
          <w:p w14:paraId="70AB682B"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Dynasty</w:t>
            </w:r>
          </w:p>
        </w:tc>
        <w:tc>
          <w:tcPr>
            <w:tcW w:w="1710" w:type="dxa"/>
            <w:tcBorders>
              <w:top w:val="double" w:sz="4" w:space="0" w:color="auto"/>
              <w:bottom w:val="single" w:sz="4" w:space="0" w:color="auto"/>
            </w:tcBorders>
          </w:tcPr>
          <w:p w14:paraId="7AC82776"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date</w:t>
            </w:r>
          </w:p>
        </w:tc>
        <w:tc>
          <w:tcPr>
            <w:tcW w:w="1350" w:type="dxa"/>
            <w:tcBorders>
              <w:top w:val="double" w:sz="4" w:space="0" w:color="auto"/>
              <w:bottom w:val="single" w:sz="4" w:space="0" w:color="auto"/>
            </w:tcBorders>
          </w:tcPr>
          <w:p w14:paraId="6B9EE528" w14:textId="77777777" w:rsidR="0079235C" w:rsidRPr="009553D0" w:rsidRDefault="00610A3D" w:rsidP="00A845DB">
            <w:pPr>
              <w:spacing w:line="276" w:lineRule="auto"/>
              <w:jc w:val="center"/>
              <w:rPr>
                <w:rFonts w:ascii="Times New Roman" w:hAnsi="Times New Roman" w:cs="Times New Roman"/>
                <w:i/>
                <w:color w:val="222222"/>
              </w:rPr>
            </w:pPr>
            <w:proofErr w:type="spellStart"/>
            <w:r w:rsidRPr="009553D0">
              <w:rPr>
                <w:rFonts w:ascii="Times New Roman" w:hAnsi="Times New Roman" w:cs="Times New Roman"/>
                <w:i/>
                <w:color w:val="222222"/>
                <w:lang w:eastAsia="zh-CN"/>
              </w:rPr>
              <w:t>chong</w:t>
            </w:r>
            <w:proofErr w:type="spellEnd"/>
            <w:r w:rsidR="00F128E5" w:rsidRPr="009553D0">
              <w:rPr>
                <w:rFonts w:ascii="Times New Roman" w:hAnsi="Times New Roman" w:cs="Times New Roman"/>
                <w:i/>
                <w:color w:val="222222"/>
                <w:lang w:eastAsia="zh-CN"/>
              </w:rPr>
              <w:t xml:space="preserve"> with feath</w:t>
            </w:r>
            <w:r w:rsidR="0079235C" w:rsidRPr="009553D0">
              <w:rPr>
                <w:rFonts w:ascii="Times New Roman" w:hAnsi="Times New Roman" w:cs="Times New Roman"/>
                <w:i/>
                <w:color w:val="222222"/>
                <w:lang w:eastAsia="zh-CN"/>
              </w:rPr>
              <w:t>e</w:t>
            </w:r>
            <w:r w:rsidR="00F128E5" w:rsidRPr="009553D0">
              <w:rPr>
                <w:rFonts w:ascii="Times New Roman" w:hAnsi="Times New Roman" w:cs="Times New Roman"/>
                <w:i/>
                <w:color w:val="222222"/>
                <w:lang w:eastAsia="zh-CN"/>
              </w:rPr>
              <w:t>r</w:t>
            </w:r>
            <w:r w:rsidR="0079235C" w:rsidRPr="009553D0">
              <w:rPr>
                <w:rFonts w:ascii="Times New Roman" w:hAnsi="Times New Roman" w:cs="Times New Roman"/>
                <w:i/>
                <w:color w:val="222222"/>
                <w:lang w:eastAsia="zh-CN"/>
              </w:rPr>
              <w:t xml:space="preserve"> </w:t>
            </w:r>
          </w:p>
        </w:tc>
        <w:tc>
          <w:tcPr>
            <w:tcW w:w="810" w:type="dxa"/>
            <w:tcBorders>
              <w:top w:val="double" w:sz="4" w:space="0" w:color="auto"/>
              <w:bottom w:val="single" w:sz="4" w:space="0" w:color="auto"/>
            </w:tcBorders>
          </w:tcPr>
          <w:p w14:paraId="49CA2325" w14:textId="77777777" w:rsidR="0079235C" w:rsidRPr="009553D0" w:rsidRDefault="00ED4BF1" w:rsidP="00A845DB">
            <w:pPr>
              <w:tabs>
                <w:tab w:val="center" w:pos="1376"/>
                <w:tab w:val="right" w:pos="2752"/>
              </w:tabs>
              <w:spacing w:line="276" w:lineRule="auto"/>
              <w:jc w:val="center"/>
              <w:rPr>
                <w:rFonts w:ascii="Times New Roman" w:hAnsi="Times New Roman" w:cs="Times New Roman"/>
                <w:i/>
                <w:color w:val="222222"/>
              </w:rPr>
            </w:pPr>
            <w:proofErr w:type="spellStart"/>
            <w:r w:rsidRPr="009553D0">
              <w:rPr>
                <w:rFonts w:ascii="Times New Roman" w:hAnsi="Times New Roman" w:cs="Times New Roman" w:hint="eastAsia"/>
                <w:i/>
                <w:color w:val="222222"/>
                <w:lang w:eastAsia="zh-CN"/>
              </w:rPr>
              <w:t>n</w:t>
            </w:r>
            <w:r w:rsidR="00610A3D" w:rsidRPr="009553D0">
              <w:rPr>
                <w:rFonts w:ascii="Times New Roman" w:hAnsi="Times New Roman" w:cs="Times New Roman"/>
                <w:i/>
                <w:color w:val="222222"/>
              </w:rPr>
              <w:t>iao</w:t>
            </w:r>
            <w:proofErr w:type="spellEnd"/>
            <w:r w:rsidR="00610A3D" w:rsidRPr="009553D0">
              <w:rPr>
                <w:rFonts w:ascii="Times New Roman" w:hAnsi="Times New Roman" w:cs="Times New Roman"/>
                <w:i/>
                <w:color w:val="222222"/>
              </w:rPr>
              <w:t xml:space="preserve"> (bird)</w:t>
            </w:r>
            <w:r w:rsidR="0079235C" w:rsidRPr="009553D0">
              <w:rPr>
                <w:rFonts w:ascii="Times New Roman" w:hAnsi="Times New Roman" w:cs="Times New Roman"/>
                <w:i/>
                <w:color w:val="222222"/>
              </w:rPr>
              <w:t xml:space="preserve"> </w:t>
            </w:r>
          </w:p>
        </w:tc>
        <w:tc>
          <w:tcPr>
            <w:tcW w:w="1530" w:type="dxa"/>
            <w:tcBorders>
              <w:top w:val="double" w:sz="4" w:space="0" w:color="auto"/>
              <w:bottom w:val="single" w:sz="4" w:space="0" w:color="auto"/>
            </w:tcBorders>
          </w:tcPr>
          <w:p w14:paraId="6AB326C5" w14:textId="77777777" w:rsidR="0079235C" w:rsidRPr="009553D0" w:rsidRDefault="00F46171" w:rsidP="00A845DB">
            <w:pPr>
              <w:tabs>
                <w:tab w:val="center" w:pos="1376"/>
                <w:tab w:val="right" w:pos="2752"/>
              </w:tabs>
              <w:spacing w:line="276" w:lineRule="auto"/>
              <w:jc w:val="center"/>
              <w:rPr>
                <w:rFonts w:ascii="Times New Roman" w:hAnsi="Times New Roman" w:cs="Times New Roman"/>
                <w:i/>
                <w:color w:val="222222"/>
                <w:lang w:eastAsia="zh-CN"/>
              </w:rPr>
            </w:pPr>
            <w:proofErr w:type="spellStart"/>
            <w:r w:rsidRPr="009553D0">
              <w:rPr>
                <w:rFonts w:ascii="Times New Roman" w:hAnsi="Times New Roman" w:cs="Times New Roman"/>
                <w:i/>
                <w:color w:val="222222"/>
                <w:lang w:eastAsia="zh-CN"/>
              </w:rPr>
              <w:t>c</w:t>
            </w:r>
            <w:r w:rsidR="00610A3D" w:rsidRPr="009553D0">
              <w:rPr>
                <w:rFonts w:ascii="Times New Roman" w:hAnsi="Times New Roman" w:cs="Times New Roman"/>
                <w:i/>
                <w:color w:val="222222"/>
                <w:lang w:eastAsia="zh-CN"/>
              </w:rPr>
              <w:t>hong</w:t>
            </w:r>
            <w:proofErr w:type="spellEnd"/>
            <w:r w:rsidR="00610A3D" w:rsidRPr="009553D0">
              <w:rPr>
                <w:rFonts w:ascii="Times New Roman" w:hAnsi="Times New Roman" w:cs="Times New Roman"/>
                <w:i/>
                <w:color w:val="222222"/>
                <w:lang w:eastAsia="zh-CN"/>
              </w:rPr>
              <w:t xml:space="preserve"> with feather</w:t>
            </w:r>
            <w:r w:rsidR="0079235C" w:rsidRPr="009553D0">
              <w:rPr>
                <w:rFonts w:ascii="Times New Roman" w:hAnsi="Times New Roman" w:cs="Times New Roman"/>
                <w:i/>
                <w:color w:val="222222"/>
                <w:lang w:eastAsia="zh-CN"/>
              </w:rPr>
              <w:t>/</w:t>
            </w:r>
            <w:proofErr w:type="spellStart"/>
            <w:r w:rsidR="00610A3D" w:rsidRPr="009553D0">
              <w:rPr>
                <w:rFonts w:ascii="Times New Roman" w:hAnsi="Times New Roman" w:cs="Times New Roman" w:hint="eastAsia"/>
                <w:i/>
                <w:color w:val="222222"/>
                <w:lang w:eastAsia="zh-CN"/>
              </w:rPr>
              <w:t>n</w:t>
            </w:r>
            <w:r w:rsidR="00610A3D" w:rsidRPr="009553D0">
              <w:rPr>
                <w:rFonts w:ascii="Times New Roman" w:hAnsi="Times New Roman" w:cs="Times New Roman"/>
                <w:i/>
                <w:color w:val="222222"/>
                <w:lang w:eastAsia="zh-CN"/>
              </w:rPr>
              <w:t>iao</w:t>
            </w:r>
            <w:proofErr w:type="spellEnd"/>
          </w:p>
          <w:p w14:paraId="75E335B8" w14:textId="77777777" w:rsidR="0079235C" w:rsidRPr="009553D0" w:rsidRDefault="0079235C" w:rsidP="00A845DB">
            <w:pPr>
              <w:tabs>
                <w:tab w:val="center" w:pos="1376"/>
                <w:tab w:val="right" w:pos="2752"/>
              </w:tabs>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ratio</w:t>
            </w:r>
          </w:p>
        </w:tc>
        <w:tc>
          <w:tcPr>
            <w:tcW w:w="1170" w:type="dxa"/>
            <w:gridSpan w:val="2"/>
            <w:tcBorders>
              <w:top w:val="double" w:sz="4" w:space="0" w:color="auto"/>
              <w:bottom w:val="single" w:sz="4" w:space="0" w:color="auto"/>
            </w:tcBorders>
          </w:tcPr>
          <w:p w14:paraId="2890D21A" w14:textId="77777777" w:rsidR="0079235C" w:rsidRPr="009553D0" w:rsidRDefault="00610A3D" w:rsidP="00A845DB">
            <w:pPr>
              <w:spacing w:line="276" w:lineRule="auto"/>
              <w:jc w:val="center"/>
              <w:rPr>
                <w:rFonts w:ascii="Times New Roman" w:hAnsi="Times New Roman" w:cs="Times New Roman"/>
                <w:i/>
                <w:color w:val="222222"/>
              </w:rPr>
            </w:pPr>
            <w:proofErr w:type="spellStart"/>
            <w:r w:rsidRPr="009553D0">
              <w:rPr>
                <w:rFonts w:ascii="Times New Roman" w:hAnsi="Times New Roman" w:cs="Times New Roman"/>
                <w:i/>
                <w:color w:val="222222"/>
                <w:lang w:eastAsia="zh-CN"/>
              </w:rPr>
              <w:t>chong</w:t>
            </w:r>
            <w:proofErr w:type="spellEnd"/>
            <w:r w:rsidR="0079235C" w:rsidRPr="009553D0">
              <w:rPr>
                <w:rFonts w:ascii="Times New Roman" w:hAnsi="Times New Roman" w:cs="Times New Roman"/>
                <w:i/>
                <w:color w:val="222222"/>
                <w:lang w:eastAsia="zh-CN"/>
              </w:rPr>
              <w:t xml:space="preserve"> with fur </w:t>
            </w:r>
          </w:p>
        </w:tc>
        <w:tc>
          <w:tcPr>
            <w:tcW w:w="1201" w:type="dxa"/>
            <w:tcBorders>
              <w:top w:val="double" w:sz="4" w:space="0" w:color="auto"/>
              <w:bottom w:val="single" w:sz="4" w:space="0" w:color="auto"/>
            </w:tcBorders>
          </w:tcPr>
          <w:p w14:paraId="56D8E578" w14:textId="77777777" w:rsidR="00610A3D" w:rsidRPr="009553D0" w:rsidRDefault="00610A3D" w:rsidP="00A845DB">
            <w:pPr>
              <w:spacing w:line="276" w:lineRule="auto"/>
              <w:jc w:val="center"/>
              <w:rPr>
                <w:rFonts w:ascii="Times New Roman" w:hAnsi="Times New Roman" w:cs="Times New Roman"/>
                <w:i/>
                <w:color w:val="222222"/>
                <w:lang w:eastAsia="zh-CN"/>
              </w:rPr>
            </w:pPr>
            <w:r w:rsidRPr="009553D0">
              <w:rPr>
                <w:rFonts w:ascii="Times New Roman" w:hAnsi="Times New Roman" w:cs="Times New Roman"/>
                <w:i/>
                <w:color w:val="222222"/>
                <w:lang w:eastAsia="zh-CN"/>
              </w:rPr>
              <w:t>shou</w:t>
            </w:r>
          </w:p>
          <w:p w14:paraId="59E80502" w14:textId="77777777" w:rsidR="0079235C" w:rsidRPr="009553D0" w:rsidRDefault="00610A3D"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w:t>
            </w:r>
            <w:r w:rsidR="00ED4BF1" w:rsidRPr="009553D0">
              <w:rPr>
                <w:rFonts w:ascii="Times New Roman" w:hAnsi="Times New Roman" w:cs="Times New Roman" w:hint="eastAsia"/>
                <w:i/>
                <w:color w:val="222222"/>
                <w:lang w:eastAsia="zh-CN"/>
              </w:rPr>
              <w:t>b</w:t>
            </w:r>
            <w:r w:rsidR="0079235C" w:rsidRPr="009553D0">
              <w:rPr>
                <w:rFonts w:ascii="Times New Roman" w:hAnsi="Times New Roman" w:cs="Times New Roman"/>
                <w:i/>
                <w:color w:val="222222"/>
                <w:lang w:eastAsia="zh-CN"/>
              </w:rPr>
              <w:t>east</w:t>
            </w:r>
            <w:r w:rsidRPr="009553D0">
              <w:rPr>
                <w:rFonts w:ascii="Times New Roman" w:hAnsi="Times New Roman" w:cs="Times New Roman"/>
                <w:i/>
                <w:color w:val="222222"/>
                <w:lang w:eastAsia="zh-CN"/>
              </w:rPr>
              <w:t>)</w:t>
            </w:r>
          </w:p>
        </w:tc>
        <w:tc>
          <w:tcPr>
            <w:tcW w:w="1536" w:type="dxa"/>
            <w:tcBorders>
              <w:top w:val="double" w:sz="4" w:space="0" w:color="auto"/>
              <w:bottom w:val="single" w:sz="4" w:space="0" w:color="auto"/>
            </w:tcBorders>
          </w:tcPr>
          <w:p w14:paraId="35150474" w14:textId="77777777" w:rsidR="0079235C" w:rsidRPr="009553D0" w:rsidRDefault="00610A3D" w:rsidP="00A845DB">
            <w:pPr>
              <w:spacing w:line="276" w:lineRule="auto"/>
              <w:jc w:val="center"/>
              <w:rPr>
                <w:rFonts w:ascii="Times New Roman" w:hAnsi="Times New Roman" w:cs="Times New Roman"/>
                <w:i/>
                <w:color w:val="222222"/>
              </w:rPr>
            </w:pPr>
            <w:proofErr w:type="spellStart"/>
            <w:r w:rsidRPr="009553D0">
              <w:rPr>
                <w:rFonts w:ascii="Times New Roman" w:hAnsi="Times New Roman" w:cs="Times New Roman"/>
                <w:i/>
                <w:color w:val="222222"/>
                <w:lang w:eastAsia="zh-CN"/>
              </w:rPr>
              <w:t>chong</w:t>
            </w:r>
            <w:proofErr w:type="spellEnd"/>
            <w:r w:rsidRPr="009553D0">
              <w:rPr>
                <w:rFonts w:ascii="Times New Roman" w:hAnsi="Times New Roman" w:cs="Times New Roman"/>
                <w:i/>
                <w:color w:val="222222"/>
                <w:lang w:eastAsia="zh-CN"/>
              </w:rPr>
              <w:t xml:space="preserve"> with fur </w:t>
            </w:r>
            <w:r w:rsidR="0079235C" w:rsidRPr="009553D0">
              <w:rPr>
                <w:rFonts w:ascii="Times New Roman" w:hAnsi="Times New Roman" w:cs="Times New Roman"/>
                <w:i/>
                <w:color w:val="222222"/>
                <w:lang w:eastAsia="zh-CN"/>
              </w:rPr>
              <w:t>/</w:t>
            </w:r>
            <w:r w:rsidR="000D5BA1" w:rsidRPr="009553D0">
              <w:rPr>
                <w:rFonts w:ascii="Times New Roman" w:hAnsi="Times New Roman" w:cs="Times New Roman"/>
                <w:i/>
                <w:color w:val="222222"/>
                <w:lang w:eastAsia="zh-CN"/>
              </w:rPr>
              <w:t>shou</w:t>
            </w:r>
          </w:p>
          <w:p w14:paraId="0258B11C"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ratio</w:t>
            </w:r>
          </w:p>
        </w:tc>
      </w:tr>
      <w:tr w:rsidR="0079235C" w:rsidRPr="009553D0" w14:paraId="3F376037" w14:textId="77777777" w:rsidTr="00F46171">
        <w:trPr>
          <w:trHeight w:val="361"/>
        </w:trPr>
        <w:tc>
          <w:tcPr>
            <w:tcW w:w="1350" w:type="dxa"/>
            <w:tcBorders>
              <w:top w:val="single" w:sz="4" w:space="0" w:color="auto"/>
              <w:bottom w:val="nil"/>
            </w:tcBorders>
          </w:tcPr>
          <w:p w14:paraId="50C83C4F"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eastAsiaTheme="minorEastAsia" w:hAnsi="Times New Roman" w:cs="Times New Roman"/>
                <w:i/>
                <w:color w:val="222222"/>
                <w:lang w:eastAsia="zh-CN"/>
              </w:rPr>
              <w:t>Pre-Han</w:t>
            </w:r>
          </w:p>
        </w:tc>
        <w:tc>
          <w:tcPr>
            <w:tcW w:w="1710" w:type="dxa"/>
            <w:tcBorders>
              <w:top w:val="single" w:sz="4" w:space="0" w:color="auto"/>
              <w:bottom w:val="nil"/>
            </w:tcBorders>
          </w:tcPr>
          <w:p w14:paraId="2CBE8D8C" w14:textId="77777777" w:rsidR="0079235C" w:rsidRPr="009553D0" w:rsidRDefault="002A132D"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Before 220 CE</w:t>
            </w:r>
          </w:p>
        </w:tc>
        <w:tc>
          <w:tcPr>
            <w:tcW w:w="1350" w:type="dxa"/>
            <w:tcBorders>
              <w:top w:val="single" w:sz="4" w:space="0" w:color="auto"/>
              <w:bottom w:val="nil"/>
            </w:tcBorders>
          </w:tcPr>
          <w:p w14:paraId="25490E73"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24</w:t>
            </w:r>
          </w:p>
        </w:tc>
        <w:tc>
          <w:tcPr>
            <w:tcW w:w="810" w:type="dxa"/>
            <w:tcBorders>
              <w:top w:val="single" w:sz="4" w:space="0" w:color="auto"/>
              <w:bottom w:val="nil"/>
            </w:tcBorders>
          </w:tcPr>
          <w:p w14:paraId="7EBC1C67"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1</w:t>
            </w:r>
            <w:r w:rsidRPr="009553D0">
              <w:rPr>
                <w:rFonts w:ascii="Times New Roman" w:hAnsi="Times New Roman" w:cs="Times New Roman"/>
                <w:i/>
                <w:color w:val="222222"/>
                <w:lang w:eastAsia="zh-CN"/>
              </w:rPr>
              <w:t>900</w:t>
            </w:r>
          </w:p>
        </w:tc>
        <w:tc>
          <w:tcPr>
            <w:tcW w:w="2173" w:type="dxa"/>
            <w:gridSpan w:val="2"/>
            <w:tcBorders>
              <w:top w:val="single" w:sz="4" w:space="0" w:color="auto"/>
              <w:bottom w:val="nil"/>
            </w:tcBorders>
          </w:tcPr>
          <w:p w14:paraId="119A9854"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0.012</w:t>
            </w:r>
            <w:r w:rsidRPr="009553D0">
              <w:rPr>
                <w:rFonts w:ascii="Times New Roman" w:hAnsi="Times New Roman" w:cs="Times New Roman"/>
                <w:i/>
                <w:color w:val="222222"/>
                <w:lang w:eastAsia="zh-CN"/>
              </w:rPr>
              <w:t>6</w:t>
            </w:r>
          </w:p>
        </w:tc>
        <w:tc>
          <w:tcPr>
            <w:tcW w:w="527" w:type="dxa"/>
            <w:tcBorders>
              <w:top w:val="single" w:sz="4" w:space="0" w:color="auto"/>
              <w:bottom w:val="nil"/>
            </w:tcBorders>
          </w:tcPr>
          <w:p w14:paraId="72D27A32"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23</w:t>
            </w:r>
          </w:p>
        </w:tc>
        <w:tc>
          <w:tcPr>
            <w:tcW w:w="1201" w:type="dxa"/>
            <w:tcBorders>
              <w:top w:val="single" w:sz="4" w:space="0" w:color="auto"/>
              <w:bottom w:val="nil"/>
            </w:tcBorders>
          </w:tcPr>
          <w:p w14:paraId="0FA6CC66"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1447</w:t>
            </w:r>
          </w:p>
        </w:tc>
        <w:tc>
          <w:tcPr>
            <w:tcW w:w="1536" w:type="dxa"/>
            <w:tcBorders>
              <w:top w:val="single" w:sz="4" w:space="0" w:color="auto"/>
              <w:bottom w:val="nil"/>
            </w:tcBorders>
          </w:tcPr>
          <w:p w14:paraId="0CFC1ED4"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0.0159</w:t>
            </w:r>
          </w:p>
        </w:tc>
      </w:tr>
      <w:tr w:rsidR="0079235C" w:rsidRPr="009553D0" w14:paraId="2437F757" w14:textId="77777777" w:rsidTr="00F46171">
        <w:trPr>
          <w:trHeight w:val="361"/>
        </w:trPr>
        <w:tc>
          <w:tcPr>
            <w:tcW w:w="1350" w:type="dxa"/>
            <w:tcBorders>
              <w:top w:val="nil"/>
              <w:bottom w:val="nil"/>
            </w:tcBorders>
          </w:tcPr>
          <w:p w14:paraId="4A72F678"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 xml:space="preserve">Wei </w:t>
            </w:r>
            <w:proofErr w:type="spellStart"/>
            <w:r w:rsidRPr="009553D0">
              <w:rPr>
                <w:rFonts w:ascii="Times New Roman" w:hAnsi="Times New Roman" w:cs="Times New Roman"/>
                <w:i/>
                <w:color w:val="222222"/>
              </w:rPr>
              <w:t>Jin</w:t>
            </w:r>
            <w:proofErr w:type="spellEnd"/>
          </w:p>
        </w:tc>
        <w:tc>
          <w:tcPr>
            <w:tcW w:w="1710" w:type="dxa"/>
            <w:tcBorders>
              <w:top w:val="nil"/>
              <w:bottom w:val="nil"/>
            </w:tcBorders>
          </w:tcPr>
          <w:p w14:paraId="3766474A"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266-420</w:t>
            </w:r>
            <w:r w:rsidRPr="009553D0">
              <w:rPr>
                <w:rFonts w:ascii="Times New Roman" w:hAnsi="Times New Roman" w:cs="Times New Roman"/>
                <w:i/>
                <w:color w:val="222222"/>
              </w:rPr>
              <w:t xml:space="preserve"> </w:t>
            </w:r>
            <w:r w:rsidR="002A132D" w:rsidRPr="009553D0">
              <w:rPr>
                <w:rFonts w:ascii="Times New Roman" w:hAnsi="Times New Roman" w:cs="Times New Roman"/>
                <w:i/>
                <w:color w:val="222222"/>
                <w:lang w:eastAsia="zh-CN"/>
              </w:rPr>
              <w:t>CE</w:t>
            </w:r>
          </w:p>
        </w:tc>
        <w:tc>
          <w:tcPr>
            <w:tcW w:w="1350" w:type="dxa"/>
            <w:tcBorders>
              <w:top w:val="nil"/>
              <w:bottom w:val="nil"/>
            </w:tcBorders>
          </w:tcPr>
          <w:p w14:paraId="69C9B8B9"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w:t>
            </w:r>
          </w:p>
        </w:tc>
        <w:tc>
          <w:tcPr>
            <w:tcW w:w="810" w:type="dxa"/>
            <w:tcBorders>
              <w:top w:val="nil"/>
              <w:bottom w:val="nil"/>
            </w:tcBorders>
          </w:tcPr>
          <w:p w14:paraId="7AC07F0C"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325</w:t>
            </w:r>
          </w:p>
        </w:tc>
        <w:tc>
          <w:tcPr>
            <w:tcW w:w="2173" w:type="dxa"/>
            <w:gridSpan w:val="2"/>
            <w:tcBorders>
              <w:top w:val="nil"/>
              <w:bottom w:val="nil"/>
            </w:tcBorders>
          </w:tcPr>
          <w:p w14:paraId="45D6FA80"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w:t>
            </w:r>
          </w:p>
        </w:tc>
        <w:tc>
          <w:tcPr>
            <w:tcW w:w="527" w:type="dxa"/>
            <w:tcBorders>
              <w:top w:val="nil"/>
              <w:bottom w:val="nil"/>
            </w:tcBorders>
          </w:tcPr>
          <w:p w14:paraId="6354E62D"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w:t>
            </w:r>
          </w:p>
        </w:tc>
        <w:tc>
          <w:tcPr>
            <w:tcW w:w="1201" w:type="dxa"/>
            <w:tcBorders>
              <w:top w:val="nil"/>
              <w:bottom w:val="nil"/>
            </w:tcBorders>
          </w:tcPr>
          <w:p w14:paraId="4B0F38D8"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160</w:t>
            </w:r>
          </w:p>
        </w:tc>
        <w:tc>
          <w:tcPr>
            <w:tcW w:w="1536" w:type="dxa"/>
            <w:tcBorders>
              <w:top w:val="nil"/>
              <w:bottom w:val="nil"/>
            </w:tcBorders>
          </w:tcPr>
          <w:p w14:paraId="220490E9"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w:t>
            </w:r>
          </w:p>
        </w:tc>
      </w:tr>
      <w:tr w:rsidR="0079235C" w:rsidRPr="009553D0" w14:paraId="0700404B" w14:textId="77777777" w:rsidTr="00F46171">
        <w:trPr>
          <w:trHeight w:val="361"/>
        </w:trPr>
        <w:tc>
          <w:tcPr>
            <w:tcW w:w="1350" w:type="dxa"/>
            <w:tcBorders>
              <w:top w:val="nil"/>
              <w:bottom w:val="nil"/>
            </w:tcBorders>
          </w:tcPr>
          <w:p w14:paraId="12187D08"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Sui Tang</w:t>
            </w:r>
          </w:p>
        </w:tc>
        <w:tc>
          <w:tcPr>
            <w:tcW w:w="1710" w:type="dxa"/>
            <w:tcBorders>
              <w:top w:val="nil"/>
              <w:bottom w:val="nil"/>
            </w:tcBorders>
          </w:tcPr>
          <w:p w14:paraId="508146C4" w14:textId="77777777" w:rsidR="0079235C" w:rsidRPr="009553D0" w:rsidRDefault="002A132D"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581-907 CE</w:t>
            </w:r>
          </w:p>
        </w:tc>
        <w:tc>
          <w:tcPr>
            <w:tcW w:w="1350" w:type="dxa"/>
            <w:tcBorders>
              <w:top w:val="nil"/>
              <w:bottom w:val="nil"/>
            </w:tcBorders>
          </w:tcPr>
          <w:p w14:paraId="0A84A326"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3</w:t>
            </w:r>
          </w:p>
        </w:tc>
        <w:tc>
          <w:tcPr>
            <w:tcW w:w="810" w:type="dxa"/>
            <w:tcBorders>
              <w:top w:val="nil"/>
              <w:bottom w:val="nil"/>
            </w:tcBorders>
          </w:tcPr>
          <w:p w14:paraId="1D73A965"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1114</w:t>
            </w:r>
          </w:p>
        </w:tc>
        <w:tc>
          <w:tcPr>
            <w:tcW w:w="2173" w:type="dxa"/>
            <w:gridSpan w:val="2"/>
            <w:tcBorders>
              <w:top w:val="nil"/>
              <w:bottom w:val="nil"/>
            </w:tcBorders>
          </w:tcPr>
          <w:p w14:paraId="79365131"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0.0026</w:t>
            </w:r>
          </w:p>
        </w:tc>
        <w:tc>
          <w:tcPr>
            <w:tcW w:w="527" w:type="dxa"/>
            <w:tcBorders>
              <w:top w:val="nil"/>
              <w:bottom w:val="nil"/>
            </w:tcBorders>
          </w:tcPr>
          <w:p w14:paraId="33D5CC46"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w:t>
            </w:r>
          </w:p>
        </w:tc>
        <w:tc>
          <w:tcPr>
            <w:tcW w:w="1201" w:type="dxa"/>
            <w:tcBorders>
              <w:top w:val="nil"/>
              <w:bottom w:val="nil"/>
            </w:tcBorders>
          </w:tcPr>
          <w:p w14:paraId="2C0A5C7E"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776</w:t>
            </w:r>
          </w:p>
        </w:tc>
        <w:tc>
          <w:tcPr>
            <w:tcW w:w="1536" w:type="dxa"/>
            <w:tcBorders>
              <w:top w:val="nil"/>
              <w:bottom w:val="nil"/>
            </w:tcBorders>
          </w:tcPr>
          <w:p w14:paraId="248B170E"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w:t>
            </w:r>
          </w:p>
        </w:tc>
      </w:tr>
      <w:tr w:rsidR="0079235C" w:rsidRPr="009553D0" w14:paraId="6A0140AF" w14:textId="77777777" w:rsidTr="00F46171">
        <w:trPr>
          <w:trHeight w:val="361"/>
        </w:trPr>
        <w:tc>
          <w:tcPr>
            <w:tcW w:w="1350" w:type="dxa"/>
            <w:tcBorders>
              <w:top w:val="nil"/>
              <w:bottom w:val="nil"/>
            </w:tcBorders>
          </w:tcPr>
          <w:p w14:paraId="2FAF264F"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Song Ming</w:t>
            </w:r>
          </w:p>
        </w:tc>
        <w:tc>
          <w:tcPr>
            <w:tcW w:w="1710" w:type="dxa"/>
            <w:tcBorders>
              <w:top w:val="nil"/>
              <w:bottom w:val="nil"/>
            </w:tcBorders>
          </w:tcPr>
          <w:p w14:paraId="6D5D6CDA" w14:textId="77777777" w:rsidR="0079235C" w:rsidRPr="009553D0" w:rsidRDefault="002A132D"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960-1644 CE</w:t>
            </w:r>
          </w:p>
        </w:tc>
        <w:tc>
          <w:tcPr>
            <w:tcW w:w="1350" w:type="dxa"/>
            <w:tcBorders>
              <w:top w:val="nil"/>
              <w:bottom w:val="nil"/>
            </w:tcBorders>
          </w:tcPr>
          <w:p w14:paraId="3425E454"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10</w:t>
            </w:r>
          </w:p>
        </w:tc>
        <w:tc>
          <w:tcPr>
            <w:tcW w:w="810" w:type="dxa"/>
            <w:tcBorders>
              <w:top w:val="nil"/>
              <w:bottom w:val="nil"/>
            </w:tcBorders>
          </w:tcPr>
          <w:p w14:paraId="2CB52B2E"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3274</w:t>
            </w:r>
          </w:p>
        </w:tc>
        <w:tc>
          <w:tcPr>
            <w:tcW w:w="2173" w:type="dxa"/>
            <w:gridSpan w:val="2"/>
            <w:tcBorders>
              <w:top w:val="nil"/>
              <w:bottom w:val="nil"/>
            </w:tcBorders>
          </w:tcPr>
          <w:p w14:paraId="3D46542F"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0.0031</w:t>
            </w:r>
          </w:p>
        </w:tc>
        <w:tc>
          <w:tcPr>
            <w:tcW w:w="527" w:type="dxa"/>
            <w:tcBorders>
              <w:top w:val="nil"/>
              <w:bottom w:val="nil"/>
            </w:tcBorders>
          </w:tcPr>
          <w:p w14:paraId="4E186C0F"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13</w:t>
            </w:r>
          </w:p>
        </w:tc>
        <w:tc>
          <w:tcPr>
            <w:tcW w:w="1201" w:type="dxa"/>
            <w:tcBorders>
              <w:top w:val="nil"/>
              <w:bottom w:val="nil"/>
            </w:tcBorders>
          </w:tcPr>
          <w:p w14:paraId="19F66540"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2248</w:t>
            </w:r>
          </w:p>
        </w:tc>
        <w:tc>
          <w:tcPr>
            <w:tcW w:w="1536" w:type="dxa"/>
            <w:tcBorders>
              <w:top w:val="nil"/>
              <w:bottom w:val="nil"/>
            </w:tcBorders>
          </w:tcPr>
          <w:p w14:paraId="1C970E03"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0.0058</w:t>
            </w:r>
          </w:p>
        </w:tc>
      </w:tr>
      <w:tr w:rsidR="0079235C" w:rsidRPr="009553D0" w14:paraId="30E5CD7F" w14:textId="77777777" w:rsidTr="00F46171">
        <w:trPr>
          <w:trHeight w:val="361"/>
        </w:trPr>
        <w:tc>
          <w:tcPr>
            <w:tcW w:w="1350" w:type="dxa"/>
            <w:tcBorders>
              <w:top w:val="nil"/>
              <w:bottom w:val="single" w:sz="4" w:space="0" w:color="auto"/>
            </w:tcBorders>
          </w:tcPr>
          <w:p w14:paraId="4D1B713C"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Qing</w:t>
            </w:r>
          </w:p>
        </w:tc>
        <w:tc>
          <w:tcPr>
            <w:tcW w:w="1710" w:type="dxa"/>
            <w:tcBorders>
              <w:top w:val="nil"/>
              <w:bottom w:val="single" w:sz="4" w:space="0" w:color="auto"/>
            </w:tcBorders>
          </w:tcPr>
          <w:p w14:paraId="30D3E7B6" w14:textId="77777777" w:rsidR="0079235C" w:rsidRPr="009553D0" w:rsidRDefault="002A132D"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rPr>
              <w:t>1636-1912 CE</w:t>
            </w:r>
          </w:p>
        </w:tc>
        <w:tc>
          <w:tcPr>
            <w:tcW w:w="1350" w:type="dxa"/>
            <w:tcBorders>
              <w:top w:val="nil"/>
              <w:bottom w:val="single" w:sz="4" w:space="0" w:color="auto"/>
            </w:tcBorders>
          </w:tcPr>
          <w:p w14:paraId="4C6CED95"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4</w:t>
            </w:r>
          </w:p>
        </w:tc>
        <w:tc>
          <w:tcPr>
            <w:tcW w:w="810" w:type="dxa"/>
            <w:tcBorders>
              <w:top w:val="nil"/>
              <w:bottom w:val="single" w:sz="4" w:space="0" w:color="auto"/>
            </w:tcBorders>
          </w:tcPr>
          <w:p w14:paraId="09E35D60"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5952</w:t>
            </w:r>
          </w:p>
        </w:tc>
        <w:tc>
          <w:tcPr>
            <w:tcW w:w="2173" w:type="dxa"/>
            <w:gridSpan w:val="2"/>
            <w:tcBorders>
              <w:top w:val="nil"/>
              <w:bottom w:val="single" w:sz="4" w:space="0" w:color="auto"/>
            </w:tcBorders>
          </w:tcPr>
          <w:p w14:paraId="7281E318"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0.0006</w:t>
            </w:r>
          </w:p>
        </w:tc>
        <w:tc>
          <w:tcPr>
            <w:tcW w:w="527" w:type="dxa"/>
            <w:tcBorders>
              <w:top w:val="nil"/>
              <w:bottom w:val="single" w:sz="4" w:space="0" w:color="auto"/>
            </w:tcBorders>
          </w:tcPr>
          <w:p w14:paraId="7BF20AE6"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8</w:t>
            </w:r>
          </w:p>
        </w:tc>
        <w:tc>
          <w:tcPr>
            <w:tcW w:w="1201" w:type="dxa"/>
            <w:tcBorders>
              <w:top w:val="nil"/>
              <w:bottom w:val="single" w:sz="4" w:space="0" w:color="auto"/>
            </w:tcBorders>
          </w:tcPr>
          <w:p w14:paraId="0F990B13" w14:textId="77777777" w:rsidR="0079235C" w:rsidRPr="009553D0" w:rsidRDefault="0079235C" w:rsidP="00A845DB">
            <w:pPr>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1579</w:t>
            </w:r>
          </w:p>
        </w:tc>
        <w:tc>
          <w:tcPr>
            <w:tcW w:w="1536" w:type="dxa"/>
            <w:tcBorders>
              <w:top w:val="nil"/>
              <w:bottom w:val="single" w:sz="4" w:space="0" w:color="auto"/>
            </w:tcBorders>
          </w:tcPr>
          <w:p w14:paraId="7D4A9291" w14:textId="77777777" w:rsidR="0079235C" w:rsidRPr="009553D0" w:rsidRDefault="0079235C" w:rsidP="00DE57D8">
            <w:pPr>
              <w:keepNext/>
              <w:spacing w:line="276" w:lineRule="auto"/>
              <w:jc w:val="center"/>
              <w:rPr>
                <w:rFonts w:ascii="Times New Roman" w:hAnsi="Times New Roman" w:cs="Times New Roman"/>
                <w:i/>
                <w:color w:val="222222"/>
              </w:rPr>
            </w:pPr>
            <w:r w:rsidRPr="009553D0">
              <w:rPr>
                <w:rFonts w:ascii="Times New Roman" w:hAnsi="Times New Roman" w:cs="Times New Roman"/>
                <w:i/>
                <w:color w:val="222222"/>
                <w:lang w:eastAsia="zh-CN"/>
              </w:rPr>
              <w:t>0.0051</w:t>
            </w:r>
          </w:p>
        </w:tc>
      </w:tr>
    </w:tbl>
    <w:p w14:paraId="7B094EAF" w14:textId="77777777" w:rsidR="0079235C" w:rsidRPr="009553D0" w:rsidRDefault="0079235C" w:rsidP="00A845DB">
      <w:pPr>
        <w:spacing w:line="276" w:lineRule="auto"/>
        <w:rPr>
          <w:rFonts w:ascii="Times New Roman" w:hAnsi="Times New Roman" w:cs="Times New Roman"/>
          <w:sz w:val="24"/>
          <w:szCs w:val="24"/>
        </w:rPr>
      </w:pPr>
    </w:p>
    <w:p w14:paraId="2C40E185" w14:textId="7E786716" w:rsidR="00DE57D8" w:rsidRPr="009553D0" w:rsidRDefault="00DE57D8" w:rsidP="00DE57D8">
      <w:pPr>
        <w:pStyle w:val="Caption"/>
        <w:framePr w:hSpace="180" w:wrap="around" w:vAnchor="text" w:hAnchor="page" w:x="1449" w:y="2744"/>
      </w:pPr>
      <w:r w:rsidRPr="009553D0">
        <w:t xml:space="preserve">Table </w:t>
      </w:r>
      <w:fldSimple w:instr=" SEQ Table \* ARABIC ">
        <w:r w:rsidRPr="009553D0">
          <w:rPr>
            <w:noProof/>
          </w:rPr>
          <w:t>3</w:t>
        </w:r>
      </w:fldSimple>
      <w:r w:rsidRPr="009553D0">
        <w:t xml:space="preserve">.The occurrence of linguistic label </w:t>
      </w:r>
      <w:proofErr w:type="spellStart"/>
      <w:r w:rsidRPr="009553D0">
        <w:t>chong</w:t>
      </w:r>
      <w:proofErr w:type="spellEnd"/>
      <w:r w:rsidRPr="009553D0">
        <w:t xml:space="preserve"> with feather/</w:t>
      </w:r>
      <w:proofErr w:type="spellStart"/>
      <w:r w:rsidRPr="009553D0">
        <w:t>niao</w:t>
      </w:r>
      <w:proofErr w:type="spellEnd"/>
      <w:r w:rsidRPr="009553D0">
        <w:t xml:space="preserve">, </w:t>
      </w:r>
      <w:proofErr w:type="spellStart"/>
      <w:r w:rsidRPr="009553D0">
        <w:t>chong</w:t>
      </w:r>
      <w:proofErr w:type="spellEnd"/>
      <w:r w:rsidRPr="009553D0">
        <w:t xml:space="preserve"> with fur/beast and their respective ratios. The data are obtained by searching keywords in the main database of Chinese Text Project and counting their occurrences. </w:t>
      </w:r>
    </w:p>
    <w:p w14:paraId="75C1B73E" w14:textId="77777777" w:rsidR="00D02E96" w:rsidRPr="009553D0" w:rsidRDefault="00F00F70"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Notice that the relative use of </w:t>
      </w:r>
      <w:r w:rsidR="00D02E96" w:rsidRPr="009553D0">
        <w:rPr>
          <w:rFonts w:ascii="Times New Roman" w:hAnsi="Times New Roman" w:cs="Times New Roman"/>
          <w:sz w:val="24"/>
          <w:szCs w:val="24"/>
        </w:rPr>
        <w:t>“</w:t>
      </w:r>
      <w:proofErr w:type="spellStart"/>
      <w:r w:rsidR="00F46171" w:rsidRPr="009553D0">
        <w:rPr>
          <w:rFonts w:ascii="Times New Roman" w:hAnsi="Times New Roman" w:cs="Times New Roman" w:hint="eastAsia"/>
          <w:i/>
          <w:iCs/>
          <w:color w:val="222222"/>
          <w:sz w:val="24"/>
          <w:szCs w:val="24"/>
        </w:rPr>
        <w:t>c</w:t>
      </w:r>
      <w:r w:rsidR="00F46171" w:rsidRPr="009553D0">
        <w:rPr>
          <w:rFonts w:ascii="Times New Roman" w:hAnsi="Times New Roman" w:cs="Times New Roman"/>
          <w:i/>
          <w:iCs/>
          <w:color w:val="222222"/>
          <w:sz w:val="24"/>
          <w:szCs w:val="24"/>
        </w:rPr>
        <w:t>hong</w:t>
      </w:r>
      <w:proofErr w:type="spellEnd"/>
      <w:r w:rsidR="00F46171" w:rsidRPr="009553D0">
        <w:rPr>
          <w:rFonts w:ascii="Times New Roman" w:hAnsi="Times New Roman" w:cs="Times New Roman"/>
          <w:i/>
          <w:iCs/>
          <w:color w:val="222222"/>
          <w:sz w:val="24"/>
          <w:szCs w:val="24"/>
        </w:rPr>
        <w:t xml:space="preserve"> </w:t>
      </w:r>
      <w:r w:rsidR="00D02E96" w:rsidRPr="009553D0">
        <w:rPr>
          <w:rFonts w:ascii="Times New Roman" w:hAnsi="Times New Roman" w:cs="Times New Roman"/>
          <w:color w:val="222222"/>
          <w:sz w:val="24"/>
          <w:szCs w:val="24"/>
        </w:rPr>
        <w:t>with feather”</w:t>
      </w:r>
      <w:r w:rsidR="005E516E" w:rsidRPr="009553D0">
        <w:rPr>
          <w:rFonts w:ascii="Times New Roman" w:hAnsi="Times New Roman" w:cs="Times New Roman"/>
          <w:color w:val="222222"/>
          <w:sz w:val="24"/>
          <w:szCs w:val="24"/>
        </w:rPr>
        <w:t xml:space="preserve"> and</w:t>
      </w:r>
      <w:r w:rsidR="00D02E96" w:rsidRPr="009553D0">
        <w:rPr>
          <w:rFonts w:ascii="Times New Roman" w:hAnsi="Times New Roman" w:cs="Times New Roman"/>
          <w:sz w:val="24"/>
          <w:szCs w:val="24"/>
        </w:rPr>
        <w:t xml:space="preserve"> “</w:t>
      </w:r>
      <w:proofErr w:type="spellStart"/>
      <w:r w:rsidR="00F46171" w:rsidRPr="009553D0">
        <w:rPr>
          <w:rFonts w:ascii="Times New Roman" w:hAnsi="Times New Roman" w:cs="Times New Roman"/>
          <w:i/>
          <w:iCs/>
          <w:color w:val="222222"/>
          <w:sz w:val="24"/>
          <w:szCs w:val="24"/>
        </w:rPr>
        <w:t>chong</w:t>
      </w:r>
      <w:proofErr w:type="spellEnd"/>
      <w:r w:rsidR="005E516E" w:rsidRPr="009553D0">
        <w:rPr>
          <w:rFonts w:ascii="Times New Roman" w:hAnsi="Times New Roman" w:cs="Times New Roman"/>
          <w:color w:val="222222"/>
          <w:sz w:val="24"/>
          <w:szCs w:val="24"/>
        </w:rPr>
        <w:t xml:space="preserve"> with fur</w:t>
      </w:r>
      <w:r w:rsidR="00D02E96" w:rsidRPr="009553D0">
        <w:rPr>
          <w:rFonts w:ascii="Times New Roman" w:hAnsi="Times New Roman" w:cs="Times New Roman"/>
          <w:color w:val="222222"/>
          <w:sz w:val="24"/>
          <w:szCs w:val="24"/>
        </w:rPr>
        <w:t xml:space="preserve">” </w:t>
      </w:r>
      <w:r w:rsidR="005E516E" w:rsidRPr="009553D0">
        <w:rPr>
          <w:rFonts w:ascii="Times New Roman" w:hAnsi="Times New Roman" w:cs="Times New Roman"/>
          <w:sz w:val="24"/>
          <w:szCs w:val="24"/>
        </w:rPr>
        <w:t xml:space="preserve">substantially decreased after the Han dynasty, as indicated by the </w:t>
      </w:r>
      <w:proofErr w:type="spellStart"/>
      <w:r w:rsidR="00F46171" w:rsidRPr="009553D0">
        <w:rPr>
          <w:rFonts w:ascii="Times New Roman" w:hAnsi="Times New Roman" w:cs="Times New Roman"/>
          <w:i/>
          <w:iCs/>
          <w:sz w:val="24"/>
          <w:szCs w:val="24"/>
        </w:rPr>
        <w:t>chong</w:t>
      </w:r>
      <w:proofErr w:type="spellEnd"/>
      <w:r w:rsidR="00F46171" w:rsidRPr="009553D0">
        <w:rPr>
          <w:rFonts w:ascii="Times New Roman" w:hAnsi="Times New Roman" w:cs="Times New Roman"/>
          <w:i/>
          <w:iCs/>
          <w:sz w:val="24"/>
          <w:szCs w:val="24"/>
        </w:rPr>
        <w:t xml:space="preserve"> with feather/</w:t>
      </w:r>
      <w:proofErr w:type="spellStart"/>
      <w:r w:rsidR="00F46171" w:rsidRPr="009553D0">
        <w:rPr>
          <w:rFonts w:ascii="Times New Roman" w:hAnsi="Times New Roman" w:cs="Times New Roman"/>
          <w:i/>
          <w:iCs/>
          <w:sz w:val="24"/>
          <w:szCs w:val="24"/>
        </w:rPr>
        <w:t>niao</w:t>
      </w:r>
      <w:proofErr w:type="spellEnd"/>
      <w:r w:rsidR="005E516E" w:rsidRPr="009553D0">
        <w:rPr>
          <w:rFonts w:ascii="Times New Roman" w:hAnsi="Times New Roman" w:cs="Times New Roman"/>
          <w:sz w:val="24"/>
          <w:szCs w:val="24"/>
        </w:rPr>
        <w:t xml:space="preserve"> and </w:t>
      </w:r>
      <w:proofErr w:type="spellStart"/>
      <w:r w:rsidR="00F46171" w:rsidRPr="009553D0">
        <w:rPr>
          <w:rFonts w:ascii="Times New Roman" w:hAnsi="Times New Roman" w:cs="Times New Roman" w:hint="eastAsia"/>
          <w:i/>
          <w:iCs/>
          <w:sz w:val="24"/>
          <w:szCs w:val="24"/>
        </w:rPr>
        <w:t>c</w:t>
      </w:r>
      <w:r w:rsidR="00F46171" w:rsidRPr="009553D0">
        <w:rPr>
          <w:rFonts w:ascii="Times New Roman" w:hAnsi="Times New Roman" w:cs="Times New Roman"/>
          <w:i/>
          <w:iCs/>
          <w:sz w:val="24"/>
          <w:szCs w:val="24"/>
        </w:rPr>
        <w:t>hong</w:t>
      </w:r>
      <w:proofErr w:type="spellEnd"/>
      <w:r w:rsidR="00F46171" w:rsidRPr="009553D0">
        <w:rPr>
          <w:rFonts w:ascii="Times New Roman" w:hAnsi="Times New Roman" w:cs="Times New Roman"/>
          <w:i/>
          <w:iCs/>
          <w:sz w:val="24"/>
          <w:szCs w:val="24"/>
        </w:rPr>
        <w:t xml:space="preserve"> with fur/shou</w:t>
      </w:r>
      <w:r w:rsidR="005E516E" w:rsidRPr="009553D0">
        <w:rPr>
          <w:rFonts w:ascii="Times New Roman" w:hAnsi="Times New Roman" w:cs="Times New Roman"/>
          <w:sz w:val="24"/>
          <w:szCs w:val="24"/>
        </w:rPr>
        <w:t xml:space="preserve"> ratios. </w:t>
      </w:r>
      <w:r w:rsidR="00813D7C" w:rsidRPr="009553D0">
        <w:rPr>
          <w:rFonts w:ascii="Times New Roman" w:hAnsi="Times New Roman" w:cs="Times New Roman"/>
          <w:sz w:val="24"/>
          <w:szCs w:val="24"/>
        </w:rPr>
        <w:t xml:space="preserve">In fact, most of the post-Han occurrences of </w:t>
      </w:r>
      <w:proofErr w:type="spellStart"/>
      <w:r w:rsidR="00F46171" w:rsidRPr="009553D0">
        <w:rPr>
          <w:rFonts w:ascii="Times New Roman" w:hAnsi="Times New Roman" w:cs="Times New Roman"/>
          <w:i/>
          <w:iCs/>
          <w:sz w:val="24"/>
          <w:szCs w:val="24"/>
        </w:rPr>
        <w:t>chong</w:t>
      </w:r>
      <w:proofErr w:type="spellEnd"/>
      <w:r w:rsidR="00F46171" w:rsidRPr="009553D0">
        <w:rPr>
          <w:rFonts w:ascii="Times New Roman" w:hAnsi="Times New Roman" w:cs="Times New Roman"/>
          <w:i/>
          <w:iCs/>
          <w:sz w:val="24"/>
          <w:szCs w:val="24"/>
        </w:rPr>
        <w:t xml:space="preserve"> with feather</w:t>
      </w:r>
      <w:r w:rsidR="00F46171" w:rsidRPr="009553D0">
        <w:rPr>
          <w:rFonts w:ascii="Times New Roman" w:hAnsi="Times New Roman" w:cs="Times New Roman"/>
          <w:sz w:val="24"/>
          <w:szCs w:val="24"/>
        </w:rPr>
        <w:t xml:space="preserve"> </w:t>
      </w:r>
      <w:r w:rsidR="00813D7C" w:rsidRPr="009553D0">
        <w:rPr>
          <w:rFonts w:ascii="Times New Roman" w:hAnsi="Times New Roman" w:cs="Times New Roman"/>
          <w:sz w:val="24"/>
          <w:szCs w:val="24"/>
        </w:rPr>
        <w:t xml:space="preserve">and </w:t>
      </w:r>
      <w:proofErr w:type="spellStart"/>
      <w:r w:rsidR="00F46171" w:rsidRPr="009553D0">
        <w:rPr>
          <w:rFonts w:ascii="Times New Roman" w:hAnsi="Times New Roman" w:cs="Times New Roman" w:hint="eastAsia"/>
          <w:i/>
          <w:iCs/>
          <w:sz w:val="24"/>
          <w:szCs w:val="24"/>
        </w:rPr>
        <w:t>c</w:t>
      </w:r>
      <w:r w:rsidR="00F46171" w:rsidRPr="009553D0">
        <w:rPr>
          <w:rFonts w:ascii="Times New Roman" w:hAnsi="Times New Roman" w:cs="Times New Roman"/>
          <w:i/>
          <w:iCs/>
          <w:sz w:val="24"/>
          <w:szCs w:val="24"/>
        </w:rPr>
        <w:t>hong</w:t>
      </w:r>
      <w:proofErr w:type="spellEnd"/>
      <w:r w:rsidR="00F46171" w:rsidRPr="009553D0">
        <w:rPr>
          <w:rFonts w:ascii="Times New Roman" w:hAnsi="Times New Roman" w:cs="Times New Roman"/>
          <w:i/>
          <w:iCs/>
          <w:sz w:val="24"/>
          <w:szCs w:val="24"/>
        </w:rPr>
        <w:t xml:space="preserve"> with fur</w:t>
      </w:r>
      <w:r w:rsidR="00F46171" w:rsidRPr="009553D0">
        <w:rPr>
          <w:rFonts w:ascii="Times New Roman" w:hAnsi="Times New Roman" w:cs="Times New Roman"/>
          <w:sz w:val="24"/>
          <w:szCs w:val="24"/>
        </w:rPr>
        <w:t xml:space="preserve"> </w:t>
      </w:r>
      <w:r w:rsidR="00813D7C" w:rsidRPr="009553D0">
        <w:rPr>
          <w:rFonts w:ascii="Times New Roman" w:hAnsi="Times New Roman" w:cs="Times New Roman"/>
          <w:sz w:val="24"/>
          <w:szCs w:val="24"/>
        </w:rPr>
        <w:t>were lat</w:t>
      </w:r>
      <w:r w:rsidR="002A132D" w:rsidRPr="009553D0">
        <w:rPr>
          <w:rFonts w:ascii="Times New Roman" w:hAnsi="Times New Roman" w:cs="Times New Roman"/>
          <w:sz w:val="24"/>
          <w:szCs w:val="24"/>
        </w:rPr>
        <w:t xml:space="preserve">er authors referencing </w:t>
      </w:r>
      <w:r w:rsidR="0072609F" w:rsidRPr="009553D0">
        <w:rPr>
          <w:rFonts w:ascii="Times New Roman" w:hAnsi="Times New Roman" w:cs="Times New Roman"/>
          <w:sz w:val="24"/>
          <w:szCs w:val="24"/>
        </w:rPr>
        <w:t>p</w:t>
      </w:r>
      <w:r w:rsidR="002A132D" w:rsidRPr="009553D0">
        <w:rPr>
          <w:rFonts w:ascii="Times New Roman" w:hAnsi="Times New Roman" w:cs="Times New Roman"/>
          <w:sz w:val="24"/>
          <w:szCs w:val="24"/>
        </w:rPr>
        <w:t>re-Han t</w:t>
      </w:r>
      <w:r w:rsidR="00813D7C" w:rsidRPr="009553D0">
        <w:rPr>
          <w:rFonts w:ascii="Times New Roman" w:hAnsi="Times New Roman" w:cs="Times New Roman"/>
          <w:sz w:val="24"/>
          <w:szCs w:val="24"/>
        </w:rPr>
        <w:t>exts.</w:t>
      </w:r>
      <w:r w:rsidR="00611472" w:rsidRPr="009553D0">
        <w:rPr>
          <w:rFonts w:ascii="Times New Roman" w:hAnsi="Times New Roman" w:cs="Times New Roman"/>
          <w:sz w:val="24"/>
          <w:szCs w:val="24"/>
        </w:rPr>
        <w:t xml:space="preserve"> The meaning of the character </w:t>
      </w:r>
      <w:proofErr w:type="spellStart"/>
      <w:r w:rsidR="00F46171" w:rsidRPr="009553D0">
        <w:rPr>
          <w:rFonts w:ascii="Times New Roman" w:hAnsi="Times New Roman" w:cs="Times New Roman" w:hint="eastAsia"/>
          <w:i/>
          <w:iCs/>
          <w:sz w:val="24"/>
          <w:szCs w:val="24"/>
        </w:rPr>
        <w:t>c</w:t>
      </w:r>
      <w:r w:rsidR="00F46171" w:rsidRPr="009553D0">
        <w:rPr>
          <w:rFonts w:ascii="Times New Roman" w:hAnsi="Times New Roman" w:cs="Times New Roman"/>
          <w:i/>
          <w:iCs/>
          <w:sz w:val="24"/>
          <w:szCs w:val="24"/>
        </w:rPr>
        <w:t>hong</w:t>
      </w:r>
      <w:proofErr w:type="spellEnd"/>
      <w:r w:rsidR="00611472" w:rsidRPr="009553D0">
        <w:rPr>
          <w:rFonts w:ascii="Times New Roman" w:hAnsi="Times New Roman" w:cs="Times New Roman"/>
          <w:sz w:val="24"/>
          <w:szCs w:val="24"/>
        </w:rPr>
        <w:t>, on the other hand,</w:t>
      </w:r>
      <w:r w:rsidR="002A132D" w:rsidRPr="009553D0">
        <w:rPr>
          <w:rFonts w:ascii="Times New Roman" w:hAnsi="Times New Roman" w:cs="Times New Roman"/>
          <w:sz w:val="24"/>
          <w:szCs w:val="24"/>
        </w:rPr>
        <w:t xml:space="preserve"> seems to</w:t>
      </w:r>
      <w:r w:rsidR="00611472" w:rsidRPr="009553D0">
        <w:rPr>
          <w:rFonts w:ascii="Times New Roman" w:hAnsi="Times New Roman" w:cs="Times New Roman"/>
          <w:sz w:val="24"/>
          <w:szCs w:val="24"/>
        </w:rPr>
        <w:t xml:space="preserve"> have been largely fixed at </w:t>
      </w:r>
      <w:r w:rsidR="00F46171" w:rsidRPr="009553D0">
        <w:rPr>
          <w:rFonts w:ascii="Times New Roman" w:hAnsi="Times New Roman" w:cs="Times New Roman"/>
          <w:sz w:val="24"/>
          <w:szCs w:val="24"/>
        </w:rPr>
        <w:t>WUG</w:t>
      </w:r>
      <w:r w:rsidR="00611472" w:rsidRPr="009553D0">
        <w:rPr>
          <w:rFonts w:ascii="Times New Roman" w:hAnsi="Times New Roman" w:cs="Times New Roman"/>
          <w:sz w:val="24"/>
          <w:szCs w:val="24"/>
        </w:rPr>
        <w:t>.</w:t>
      </w:r>
      <w:r w:rsidR="00813D7C" w:rsidRPr="009553D0">
        <w:rPr>
          <w:rFonts w:ascii="Times New Roman" w:hAnsi="Times New Roman" w:cs="Times New Roman"/>
          <w:sz w:val="24"/>
          <w:szCs w:val="24"/>
        </w:rPr>
        <w:t xml:space="preserve"> </w:t>
      </w:r>
      <w:r w:rsidR="0049645C" w:rsidRPr="009553D0">
        <w:rPr>
          <w:rFonts w:ascii="Times New Roman" w:hAnsi="Times New Roman" w:cs="Times New Roman"/>
          <w:sz w:val="24"/>
          <w:szCs w:val="24"/>
        </w:rPr>
        <w:t>For instance, i</w:t>
      </w:r>
      <w:r w:rsidR="002A132D" w:rsidRPr="009553D0">
        <w:rPr>
          <w:rFonts w:ascii="Times New Roman" w:hAnsi="Times New Roman" w:cs="Times New Roman"/>
          <w:sz w:val="24"/>
          <w:szCs w:val="24"/>
        </w:rPr>
        <w:t xml:space="preserve">n the highly acclaimed novel </w:t>
      </w:r>
      <w:r w:rsidR="002A132D" w:rsidRPr="009553D0">
        <w:rPr>
          <w:rFonts w:ascii="Times New Roman" w:hAnsi="Times New Roman" w:cs="Times New Roman"/>
          <w:i/>
          <w:sz w:val="24"/>
          <w:szCs w:val="24"/>
        </w:rPr>
        <w:t>Dream of the Red Chamber</w:t>
      </w:r>
      <w:r w:rsidR="001263A9" w:rsidRPr="009553D0">
        <w:rPr>
          <w:rFonts w:ascii="Times New Roman" w:hAnsi="Times New Roman" w:cs="Times New Roman"/>
          <w:sz w:val="24"/>
          <w:szCs w:val="24"/>
        </w:rPr>
        <w:t xml:space="preserve"> </w:t>
      </w:r>
      <w:r w:rsidR="00611472" w:rsidRPr="009553D0">
        <w:rPr>
          <w:rFonts w:ascii="Times New Roman" w:hAnsi="Times New Roman" w:cs="Times New Roman"/>
          <w:sz w:val="24"/>
          <w:szCs w:val="24"/>
        </w:rPr>
        <w:t xml:space="preserve">in mid-Qing dynasty, </w:t>
      </w:r>
      <w:proofErr w:type="spellStart"/>
      <w:r w:rsidR="00F7298C" w:rsidRPr="009553D0">
        <w:rPr>
          <w:rFonts w:ascii="Times New Roman" w:hAnsi="Times New Roman" w:cs="Times New Roman"/>
          <w:i/>
          <w:iCs/>
          <w:sz w:val="24"/>
          <w:szCs w:val="24"/>
        </w:rPr>
        <w:t>chong</w:t>
      </w:r>
      <w:proofErr w:type="spellEnd"/>
      <w:r w:rsidR="00611472" w:rsidRPr="009553D0">
        <w:rPr>
          <w:rFonts w:ascii="Times New Roman" w:hAnsi="Times New Roman" w:cs="Times New Roman"/>
          <w:sz w:val="24"/>
          <w:szCs w:val="24"/>
        </w:rPr>
        <w:t xml:space="preserve"> occurred 24 times, </w:t>
      </w:r>
      <w:r w:rsidR="00F46171" w:rsidRPr="009553D0">
        <w:rPr>
          <w:rFonts w:ascii="Times New Roman" w:hAnsi="Times New Roman" w:cs="Times New Roman"/>
          <w:sz w:val="24"/>
          <w:szCs w:val="24"/>
        </w:rPr>
        <w:t>with</w:t>
      </w:r>
      <w:r w:rsidR="00611472" w:rsidRPr="009553D0">
        <w:rPr>
          <w:rFonts w:ascii="Times New Roman" w:hAnsi="Times New Roman" w:cs="Times New Roman"/>
          <w:sz w:val="24"/>
          <w:szCs w:val="24"/>
        </w:rPr>
        <w:t xml:space="preserve"> none of the occurrences </w:t>
      </w:r>
      <w:r w:rsidR="0049645C" w:rsidRPr="009553D0">
        <w:rPr>
          <w:rFonts w:ascii="Times New Roman" w:hAnsi="Times New Roman" w:cs="Times New Roman"/>
          <w:sz w:val="24"/>
          <w:szCs w:val="24"/>
        </w:rPr>
        <w:t>refer</w:t>
      </w:r>
      <w:r w:rsidR="00F46171" w:rsidRPr="009553D0">
        <w:rPr>
          <w:rFonts w:ascii="Times New Roman" w:hAnsi="Times New Roman" w:cs="Times New Roman"/>
          <w:sz w:val="24"/>
          <w:szCs w:val="24"/>
        </w:rPr>
        <w:t>ring</w:t>
      </w:r>
      <w:r w:rsidR="001263A9" w:rsidRPr="009553D0">
        <w:rPr>
          <w:rFonts w:ascii="Times New Roman" w:hAnsi="Times New Roman" w:cs="Times New Roman"/>
          <w:sz w:val="24"/>
          <w:szCs w:val="24"/>
        </w:rPr>
        <w:t xml:space="preserve"> to the inclusive concept ANIMAL. </w:t>
      </w:r>
      <w:r w:rsidR="00D9286E" w:rsidRPr="009553D0">
        <w:rPr>
          <w:rFonts w:ascii="Times New Roman" w:hAnsi="Times New Roman" w:cs="Times New Roman"/>
          <w:sz w:val="24"/>
          <w:szCs w:val="24"/>
        </w:rPr>
        <w:t xml:space="preserve">Wang </w:t>
      </w:r>
      <w:r w:rsidR="00D9286E" w:rsidRPr="009553D0">
        <w:rPr>
          <w:rFonts w:ascii="Times New Roman" w:hAnsi="Times New Roman" w:cs="Times New Roman"/>
          <w:sz w:val="24"/>
          <w:szCs w:val="24"/>
        </w:rPr>
        <w:fldChar w:fldCharType="begin" w:fldLock="1"/>
      </w:r>
      <w:r w:rsidR="00982217" w:rsidRPr="009553D0">
        <w:rPr>
          <w:rFonts w:ascii="Times New Roman" w:hAnsi="Times New Roman" w:cs="Times New Roman" w:hint="eastAsia"/>
          <w:sz w:val="24"/>
          <w:szCs w:val="24"/>
        </w:rPr>
        <w:instrText>ADDIN CSL_CITATION {"citationItems":[{"id":"ITEM-1","itemData":{"author":[{"dropping-particle":"","family":"</w:instrText>
      </w:r>
      <w:r w:rsidR="00982217" w:rsidRPr="009553D0">
        <w:rPr>
          <w:rFonts w:ascii="Times New Roman" w:hAnsi="Times New Roman" w:cs="Times New Roman" w:hint="eastAsia"/>
          <w:sz w:val="24"/>
          <w:szCs w:val="24"/>
        </w:rPr>
        <w:instrText>王晖</w:instrText>
      </w:r>
      <w:r w:rsidR="00982217" w:rsidRPr="009553D0">
        <w:rPr>
          <w:rFonts w:ascii="Times New Roman" w:hAnsi="Times New Roman" w:cs="Times New Roman" w:hint="eastAsia"/>
          <w:sz w:val="24"/>
          <w:szCs w:val="24"/>
        </w:rPr>
        <w:instrText>","given":"","non-dropping-particle":"","parse-names":false,"suffix":""}],"container-title":"</w:instrText>
      </w:r>
      <w:r w:rsidR="00982217" w:rsidRPr="009553D0">
        <w:rPr>
          <w:rFonts w:ascii="Times New Roman" w:hAnsi="Times New Roman" w:cs="Times New Roman" w:hint="eastAsia"/>
          <w:sz w:val="24"/>
          <w:szCs w:val="24"/>
        </w:rPr>
        <w:instrText>陕西师范大学学报</w:instrText>
      </w:r>
      <w:r w:rsidR="00982217" w:rsidRPr="009553D0">
        <w:rPr>
          <w:rFonts w:ascii="Times New Roman" w:hAnsi="Times New Roman" w:cs="Times New Roman" w:hint="eastAsia"/>
          <w:sz w:val="24"/>
          <w:szCs w:val="24"/>
        </w:rPr>
        <w:instrText xml:space="preserve">: </w:instrText>
      </w:r>
      <w:r w:rsidR="00982217" w:rsidRPr="009553D0">
        <w:rPr>
          <w:rFonts w:ascii="Times New Roman" w:hAnsi="Times New Roman" w:cs="Times New Roman" w:hint="eastAsia"/>
          <w:sz w:val="24"/>
          <w:szCs w:val="24"/>
        </w:rPr>
        <w:instrText>哲学社会科学版</w:instrText>
      </w:r>
      <w:r w:rsidR="00982217" w:rsidRPr="009553D0">
        <w:rPr>
          <w:rFonts w:ascii="Times New Roman" w:hAnsi="Times New Roman" w:cs="Times New Roman" w:hint="eastAsia"/>
          <w:sz w:val="24"/>
          <w:szCs w:val="24"/>
        </w:rPr>
        <w:instrText>","id":"ITEM-1","issue":"6","issued":{"date-parts":[["2012"]]},"page":"163-169","title":"</w:instrText>
      </w:r>
      <w:r w:rsidR="00982217" w:rsidRPr="009553D0">
        <w:rPr>
          <w:rFonts w:ascii="Times New Roman" w:hAnsi="Times New Roman" w:cs="Times New Roman" w:hint="eastAsia"/>
          <w:sz w:val="24"/>
          <w:szCs w:val="24"/>
        </w:rPr>
        <w:instrText>“虫”</w:instrText>
      </w:r>
      <w:r w:rsidR="00982217" w:rsidRPr="009553D0">
        <w:rPr>
          <w:rFonts w:ascii="Times New Roman" w:hAnsi="Times New Roman" w:cs="Times New Roman" w:hint="eastAsia"/>
          <w:sz w:val="24"/>
          <w:szCs w:val="24"/>
        </w:rPr>
        <w:instrText>,</w:instrText>
      </w:r>
      <w:r w:rsidR="00982217" w:rsidRPr="009553D0">
        <w:rPr>
          <w:rFonts w:ascii="Times New Roman" w:hAnsi="Times New Roman" w:cs="Times New Roman" w:hint="eastAsia"/>
          <w:sz w:val="24"/>
          <w:szCs w:val="24"/>
        </w:rPr>
        <w:instrText>“蟲”</w:instrText>
      </w:r>
      <w:r w:rsidR="00982217" w:rsidRPr="009553D0">
        <w:rPr>
          <w:rFonts w:ascii="Times New Roman" w:hAnsi="Times New Roman" w:cs="Times New Roman" w:hint="eastAsia"/>
          <w:sz w:val="24"/>
          <w:szCs w:val="24"/>
        </w:rPr>
        <w:instrText xml:space="preserve"> </w:instrText>
      </w:r>
      <w:r w:rsidR="00982217" w:rsidRPr="009553D0">
        <w:rPr>
          <w:rFonts w:ascii="Times New Roman" w:hAnsi="Times New Roman" w:cs="Times New Roman" w:hint="eastAsia"/>
          <w:sz w:val="24"/>
          <w:szCs w:val="24"/>
        </w:rPr>
        <w:instrText>字初义与意符</w:instrText>
      </w:r>
      <w:r w:rsidR="00982217" w:rsidRPr="009553D0">
        <w:rPr>
          <w:rFonts w:ascii="Times New Roman" w:hAnsi="Times New Roman" w:cs="Times New Roman" w:hint="eastAsia"/>
          <w:sz w:val="24"/>
          <w:szCs w:val="24"/>
        </w:rPr>
        <w:instrText xml:space="preserve"> </w:instrText>
      </w:r>
      <w:r w:rsidR="00982217" w:rsidRPr="009553D0">
        <w:rPr>
          <w:rFonts w:ascii="Times New Roman" w:hAnsi="Times New Roman" w:cs="Times New Roman" w:hint="eastAsia"/>
          <w:sz w:val="24"/>
          <w:szCs w:val="24"/>
        </w:rPr>
        <w:instrText>“虫”</w:instrText>
      </w:r>
      <w:r w:rsidR="00982217" w:rsidRPr="009553D0">
        <w:rPr>
          <w:rFonts w:ascii="Times New Roman" w:hAnsi="Times New Roman" w:cs="Times New Roman" w:hint="eastAsia"/>
          <w:sz w:val="24"/>
          <w:szCs w:val="24"/>
        </w:rPr>
        <w:instrText xml:space="preserve"> </w:instrText>
      </w:r>
      <w:r w:rsidR="00982217" w:rsidRPr="009553D0">
        <w:rPr>
          <w:rFonts w:ascii="Times New Roman" w:hAnsi="Times New Roman" w:cs="Times New Roman" w:hint="eastAsia"/>
          <w:sz w:val="24"/>
          <w:szCs w:val="24"/>
        </w:rPr>
        <w:instrText>旁类属范畴演变考</w:instrText>
      </w:r>
      <w:r w:rsidR="00982217" w:rsidRPr="009553D0">
        <w:rPr>
          <w:rFonts w:ascii="Times New Roman" w:hAnsi="Times New Roman" w:cs="Times New Roman" w:hint="eastAsia"/>
          <w:sz w:val="24"/>
          <w:szCs w:val="24"/>
        </w:rPr>
        <w:instrText>","type":"article-journal","volume":"41"},"uris":["http://www.mendeley.com/documents/?uuid=971b4c8e-c6e4-41ff-b03f-363cb22cc19c"]}],"mendeley":{"formattedCitation":"(</w:instrText>
      </w:r>
      <w:r w:rsidR="00982217" w:rsidRPr="009553D0">
        <w:rPr>
          <w:rFonts w:ascii="Times New Roman" w:hAnsi="Times New Roman" w:cs="Times New Roman" w:hint="eastAsia"/>
          <w:sz w:val="24"/>
          <w:szCs w:val="24"/>
        </w:rPr>
        <w:instrText>王晖</w:instrText>
      </w:r>
      <w:r w:rsidR="00982217" w:rsidRPr="009553D0">
        <w:rPr>
          <w:rFonts w:ascii="Times New Roman" w:hAnsi="Times New Roman" w:cs="Times New Roman" w:hint="eastAsia"/>
          <w:sz w:val="24"/>
          <w:szCs w:val="24"/>
        </w:rPr>
        <w:instrText>, 2012)","manualFormatting":"(2012)","plainTextFormattedCitation":"(</w:instrText>
      </w:r>
      <w:r w:rsidR="00982217" w:rsidRPr="009553D0">
        <w:rPr>
          <w:rFonts w:ascii="Times New Roman" w:hAnsi="Times New Roman" w:cs="Times New Roman" w:hint="eastAsia"/>
          <w:sz w:val="24"/>
          <w:szCs w:val="24"/>
        </w:rPr>
        <w:instrText>王晖</w:instrText>
      </w:r>
      <w:r w:rsidR="00982217" w:rsidRPr="009553D0">
        <w:rPr>
          <w:rFonts w:ascii="Times New Roman" w:hAnsi="Times New Roman" w:cs="Times New Roman" w:hint="eastAsia"/>
          <w:sz w:val="24"/>
          <w:szCs w:val="24"/>
        </w:rPr>
        <w:instrText>, 2012)","previouslyFormattedCitation":"(</w:instrText>
      </w:r>
      <w:r w:rsidR="00982217" w:rsidRPr="009553D0">
        <w:rPr>
          <w:rFonts w:ascii="Times New Roman" w:hAnsi="Times New Roman" w:cs="Times New Roman" w:hint="eastAsia"/>
          <w:sz w:val="24"/>
          <w:szCs w:val="24"/>
        </w:rPr>
        <w:instrText>王晖</w:instrText>
      </w:r>
      <w:r w:rsidR="00982217" w:rsidRPr="009553D0">
        <w:rPr>
          <w:rFonts w:ascii="Times New Roman" w:hAnsi="Times New Roman" w:cs="Times New Roman" w:hint="eastAsia"/>
          <w:sz w:val="24"/>
          <w:szCs w:val="24"/>
        </w:rPr>
        <w:instrText>, 2012)"},"properties":{"noteIndex":0},"schema":"https://github.com/citation-style-language/schema/raw/master/csl-citation.json"}</w:instrText>
      </w:r>
      <w:r w:rsidR="00D9286E" w:rsidRPr="009553D0">
        <w:rPr>
          <w:rFonts w:ascii="Times New Roman" w:hAnsi="Times New Roman" w:cs="Times New Roman"/>
          <w:sz w:val="24"/>
          <w:szCs w:val="24"/>
        </w:rPr>
        <w:fldChar w:fldCharType="separate"/>
      </w:r>
      <w:r w:rsidR="00D9286E" w:rsidRPr="009553D0">
        <w:rPr>
          <w:rFonts w:ascii="Times New Roman" w:hAnsi="Times New Roman" w:cs="Times New Roman" w:hint="eastAsia"/>
          <w:noProof/>
          <w:sz w:val="24"/>
          <w:szCs w:val="24"/>
        </w:rPr>
        <w:t>(2012)</w:t>
      </w:r>
      <w:r w:rsidR="00D9286E" w:rsidRPr="009553D0">
        <w:rPr>
          <w:rFonts w:ascii="Times New Roman" w:hAnsi="Times New Roman" w:cs="Times New Roman"/>
          <w:sz w:val="24"/>
          <w:szCs w:val="24"/>
        </w:rPr>
        <w:fldChar w:fldCharType="end"/>
      </w:r>
      <w:r w:rsidR="00D9286E" w:rsidRPr="009553D0">
        <w:rPr>
          <w:rFonts w:ascii="Times New Roman" w:hAnsi="Times New Roman" w:cs="Times New Roman"/>
          <w:sz w:val="24"/>
          <w:szCs w:val="24"/>
        </w:rPr>
        <w:t xml:space="preserve"> </w:t>
      </w:r>
      <w:r w:rsidR="00D9286E" w:rsidRPr="009553D0">
        <w:rPr>
          <w:rFonts w:ascii="Times New Roman" w:hAnsi="Times New Roman" w:cs="Times New Roman" w:hint="eastAsia"/>
          <w:sz w:val="24"/>
          <w:szCs w:val="24"/>
        </w:rPr>
        <w:t>points</w:t>
      </w:r>
      <w:r w:rsidR="00D9286E" w:rsidRPr="009553D0">
        <w:rPr>
          <w:rFonts w:ascii="Times New Roman" w:hAnsi="Times New Roman" w:cs="Times New Roman"/>
          <w:sz w:val="24"/>
          <w:szCs w:val="24"/>
        </w:rPr>
        <w:t xml:space="preserve"> out that the shrinkage in meaning of </w:t>
      </w:r>
      <w:proofErr w:type="spellStart"/>
      <w:r w:rsidR="00D9286E" w:rsidRPr="009553D0">
        <w:rPr>
          <w:rFonts w:ascii="Times New Roman" w:hAnsi="Times New Roman" w:cs="Times New Roman"/>
          <w:i/>
          <w:iCs/>
          <w:sz w:val="24"/>
          <w:szCs w:val="24"/>
        </w:rPr>
        <w:t>chong</w:t>
      </w:r>
      <w:proofErr w:type="spellEnd"/>
      <w:r w:rsidR="00D9286E" w:rsidRPr="009553D0">
        <w:t xml:space="preserve"> </w:t>
      </w:r>
      <w:r w:rsidR="00D9286E" w:rsidRPr="009553D0">
        <w:rPr>
          <w:rFonts w:ascii="Times New Roman" w:hAnsi="Times New Roman" w:cs="Times New Roman"/>
          <w:sz w:val="24"/>
          <w:szCs w:val="24"/>
        </w:rPr>
        <w:t xml:space="preserve">probably </w:t>
      </w:r>
      <w:r w:rsidR="001F035A" w:rsidRPr="009553D0">
        <w:rPr>
          <w:rFonts w:ascii="Times New Roman" w:hAnsi="Times New Roman" w:cs="Times New Roman"/>
          <w:sz w:val="24"/>
          <w:szCs w:val="24"/>
        </w:rPr>
        <w:t>was achieved</w:t>
      </w:r>
      <w:r w:rsidR="00D9286E" w:rsidRPr="009553D0">
        <w:rPr>
          <w:rFonts w:ascii="Times New Roman" w:hAnsi="Times New Roman" w:cs="Times New Roman"/>
          <w:sz w:val="24"/>
          <w:szCs w:val="24"/>
        </w:rPr>
        <w:t xml:space="preserve"> in the Tang dynasty (</w:t>
      </w:r>
      <w:r w:rsidR="00D9286E" w:rsidRPr="009553D0">
        <w:rPr>
          <w:rFonts w:ascii="Times New Roman" w:hAnsi="Times New Roman" w:cs="Times New Roman" w:hint="eastAsia"/>
          <w:sz w:val="24"/>
          <w:szCs w:val="24"/>
        </w:rPr>
        <w:t>618-907CE</w:t>
      </w:r>
      <w:r w:rsidR="00D9286E" w:rsidRPr="009553D0">
        <w:rPr>
          <w:rFonts w:ascii="Times New Roman" w:hAnsi="Times New Roman" w:cs="Times New Roman"/>
          <w:sz w:val="24"/>
          <w:szCs w:val="24"/>
        </w:rPr>
        <w:t xml:space="preserve">) </w:t>
      </w:r>
      <w:r w:rsidR="001F035A" w:rsidRPr="009553D0">
        <w:rPr>
          <w:rFonts w:ascii="Times New Roman" w:hAnsi="Times New Roman" w:cs="Times New Roman"/>
          <w:sz w:val="24"/>
          <w:szCs w:val="24"/>
        </w:rPr>
        <w:t xml:space="preserve">as later authors often needed to provide explicit annotation of </w:t>
      </w:r>
      <w:proofErr w:type="spellStart"/>
      <w:r w:rsidR="001F035A" w:rsidRPr="009553D0">
        <w:rPr>
          <w:rFonts w:ascii="Times New Roman" w:hAnsi="Times New Roman" w:cs="Times New Roman"/>
          <w:i/>
          <w:iCs/>
          <w:sz w:val="24"/>
          <w:szCs w:val="24"/>
        </w:rPr>
        <w:t>chong</w:t>
      </w:r>
      <w:proofErr w:type="spellEnd"/>
      <w:r w:rsidR="001F035A" w:rsidRPr="009553D0">
        <w:rPr>
          <w:rFonts w:ascii="Times New Roman" w:hAnsi="Times New Roman" w:cs="Times New Roman"/>
          <w:sz w:val="24"/>
          <w:szCs w:val="24"/>
        </w:rPr>
        <w:t xml:space="preserve"> (that it is a general term for bird, beast, and the like) when commenting on earlier texts. In other words, the polysemy of </w:t>
      </w:r>
      <w:proofErr w:type="spellStart"/>
      <w:proofErr w:type="gramStart"/>
      <w:r w:rsidR="005A7118" w:rsidRPr="009553D0">
        <w:rPr>
          <w:rFonts w:ascii="Times New Roman" w:hAnsi="Times New Roman" w:cs="Times New Roman"/>
          <w:i/>
          <w:iCs/>
          <w:sz w:val="24"/>
          <w:szCs w:val="24"/>
        </w:rPr>
        <w:t>chong</w:t>
      </w:r>
      <w:proofErr w:type="spellEnd"/>
      <w:r w:rsidR="005A7118" w:rsidRPr="009553D0">
        <w:t xml:space="preserve"> </w:t>
      </w:r>
      <w:r w:rsidR="001F035A" w:rsidRPr="009553D0">
        <w:rPr>
          <w:rFonts w:ascii="Times New Roman" w:hAnsi="Times New Roman" w:cs="Times New Roman"/>
          <w:sz w:val="24"/>
          <w:szCs w:val="24"/>
        </w:rPr>
        <w:t xml:space="preserve"> </w:t>
      </w:r>
      <w:r w:rsidR="00126F4E" w:rsidRPr="009553D0">
        <w:rPr>
          <w:rFonts w:ascii="Times New Roman" w:hAnsi="Times New Roman" w:cs="Times New Roman"/>
          <w:sz w:val="24"/>
          <w:szCs w:val="24"/>
        </w:rPr>
        <w:t>gradually</w:t>
      </w:r>
      <w:proofErr w:type="gramEnd"/>
      <w:r w:rsidR="00126F4E" w:rsidRPr="009553D0">
        <w:rPr>
          <w:rFonts w:ascii="Times New Roman" w:hAnsi="Times New Roman" w:cs="Times New Roman"/>
          <w:sz w:val="24"/>
          <w:szCs w:val="24"/>
        </w:rPr>
        <w:t xml:space="preserve"> disappeared and by the end of 8</w:t>
      </w:r>
      <w:r w:rsidR="00126F4E" w:rsidRPr="009553D0">
        <w:rPr>
          <w:rFonts w:ascii="Times New Roman" w:hAnsi="Times New Roman" w:cs="Times New Roman"/>
          <w:sz w:val="24"/>
          <w:szCs w:val="24"/>
          <w:vertAlign w:val="superscript"/>
        </w:rPr>
        <w:t>th</w:t>
      </w:r>
      <w:r w:rsidR="00126F4E" w:rsidRPr="009553D0">
        <w:rPr>
          <w:rFonts w:ascii="Times New Roman" w:hAnsi="Times New Roman" w:cs="Times New Roman"/>
          <w:sz w:val="24"/>
          <w:szCs w:val="24"/>
        </w:rPr>
        <w:t xml:space="preserve"> century CE it </w:t>
      </w:r>
      <w:r w:rsidR="00966C29" w:rsidRPr="009553D0">
        <w:rPr>
          <w:rFonts w:ascii="Times New Roman" w:hAnsi="Times New Roman" w:cs="Times New Roman"/>
          <w:sz w:val="24"/>
          <w:szCs w:val="24"/>
        </w:rPr>
        <w:t xml:space="preserve">was </w:t>
      </w:r>
      <w:r w:rsidR="00126F4E" w:rsidRPr="009553D0">
        <w:rPr>
          <w:rFonts w:ascii="Times New Roman" w:hAnsi="Times New Roman" w:cs="Times New Roman"/>
          <w:sz w:val="24"/>
          <w:szCs w:val="24"/>
        </w:rPr>
        <w:t xml:space="preserve">almost exclusively </w:t>
      </w:r>
      <w:r w:rsidR="00966C29" w:rsidRPr="009553D0">
        <w:rPr>
          <w:rFonts w:ascii="Times New Roman" w:hAnsi="Times New Roman" w:cs="Times New Roman"/>
          <w:sz w:val="24"/>
          <w:szCs w:val="24"/>
        </w:rPr>
        <w:t>associated with the</w:t>
      </w:r>
      <w:r w:rsidR="00126F4E" w:rsidRPr="009553D0">
        <w:rPr>
          <w:rFonts w:ascii="Times New Roman" w:hAnsi="Times New Roman" w:cs="Times New Roman"/>
          <w:sz w:val="24"/>
          <w:szCs w:val="24"/>
        </w:rPr>
        <w:t xml:space="preserve"> concept WUG. </w:t>
      </w:r>
      <w:r w:rsidR="001263A9" w:rsidRPr="009553D0">
        <w:rPr>
          <w:rFonts w:ascii="Times New Roman" w:hAnsi="Times New Roman" w:cs="Times New Roman"/>
          <w:sz w:val="24"/>
          <w:szCs w:val="24"/>
        </w:rPr>
        <w:t>Another important</w:t>
      </w:r>
      <w:r w:rsidRPr="009553D0">
        <w:rPr>
          <w:rFonts w:ascii="Times New Roman" w:hAnsi="Times New Roman" w:cs="Times New Roman"/>
          <w:sz w:val="24"/>
          <w:szCs w:val="24"/>
        </w:rPr>
        <w:t xml:space="preserve"> takeaway</w:t>
      </w:r>
      <w:r w:rsidR="002A132D" w:rsidRPr="009553D0">
        <w:rPr>
          <w:rFonts w:ascii="Times New Roman" w:hAnsi="Times New Roman" w:cs="Times New Roman"/>
          <w:sz w:val="24"/>
          <w:szCs w:val="24"/>
        </w:rPr>
        <w:t xml:space="preserve"> from T</w:t>
      </w:r>
      <w:r w:rsidR="00F128E5" w:rsidRPr="009553D0">
        <w:rPr>
          <w:rFonts w:ascii="Times New Roman" w:hAnsi="Times New Roman" w:cs="Times New Roman"/>
          <w:sz w:val="24"/>
          <w:szCs w:val="24"/>
        </w:rPr>
        <w:t>able 2</w:t>
      </w:r>
      <w:r w:rsidR="009512BF" w:rsidRPr="009553D0">
        <w:rPr>
          <w:rFonts w:ascii="Times New Roman" w:hAnsi="Times New Roman" w:cs="Times New Roman"/>
          <w:sz w:val="24"/>
          <w:szCs w:val="24"/>
        </w:rPr>
        <w:t xml:space="preserve"> is</w:t>
      </w:r>
      <w:r w:rsidR="00F128E5" w:rsidRPr="009553D0">
        <w:rPr>
          <w:rFonts w:ascii="Times New Roman" w:hAnsi="Times New Roman" w:cs="Times New Roman"/>
          <w:sz w:val="24"/>
          <w:szCs w:val="24"/>
        </w:rPr>
        <w:t xml:space="preserve"> </w:t>
      </w:r>
      <w:r w:rsidR="009512BF" w:rsidRPr="009553D0">
        <w:rPr>
          <w:rFonts w:ascii="Times New Roman" w:hAnsi="Times New Roman" w:cs="Times New Roman"/>
          <w:sz w:val="24"/>
          <w:szCs w:val="24"/>
        </w:rPr>
        <w:t xml:space="preserve">that the use of </w:t>
      </w:r>
      <w:proofErr w:type="spellStart"/>
      <w:r w:rsidR="00F46171" w:rsidRPr="009553D0">
        <w:rPr>
          <w:rFonts w:ascii="Times New Roman" w:hAnsi="Times New Roman" w:cs="Times New Roman"/>
          <w:i/>
          <w:iCs/>
          <w:sz w:val="24"/>
          <w:szCs w:val="24"/>
        </w:rPr>
        <w:t>niao</w:t>
      </w:r>
      <w:proofErr w:type="spellEnd"/>
      <w:r w:rsidR="009512BF" w:rsidRPr="009553D0">
        <w:rPr>
          <w:rFonts w:ascii="Times New Roman" w:hAnsi="Times New Roman" w:cs="Times New Roman"/>
          <w:sz w:val="24"/>
          <w:szCs w:val="24"/>
        </w:rPr>
        <w:t xml:space="preserve"> and </w:t>
      </w:r>
      <w:r w:rsidR="00F46171" w:rsidRPr="009553D0">
        <w:rPr>
          <w:rFonts w:ascii="Times New Roman" w:hAnsi="Times New Roman" w:cs="Times New Roman"/>
          <w:i/>
          <w:iCs/>
          <w:sz w:val="24"/>
          <w:szCs w:val="24"/>
        </w:rPr>
        <w:t>shou</w:t>
      </w:r>
      <w:r w:rsidR="009512BF" w:rsidRPr="009553D0">
        <w:rPr>
          <w:rFonts w:ascii="Times New Roman" w:hAnsi="Times New Roman" w:cs="Times New Roman"/>
          <w:sz w:val="24"/>
          <w:szCs w:val="24"/>
        </w:rPr>
        <w:t xml:space="preserve"> vastly outweighs the use of </w:t>
      </w:r>
      <w:proofErr w:type="spellStart"/>
      <w:r w:rsidR="00F46171" w:rsidRPr="009553D0">
        <w:rPr>
          <w:rFonts w:ascii="Times New Roman" w:hAnsi="Times New Roman" w:cs="Times New Roman"/>
          <w:i/>
          <w:iCs/>
          <w:sz w:val="24"/>
          <w:szCs w:val="24"/>
        </w:rPr>
        <w:t>chong</w:t>
      </w:r>
      <w:proofErr w:type="spellEnd"/>
      <w:r w:rsidR="00F46171" w:rsidRPr="009553D0">
        <w:rPr>
          <w:rFonts w:ascii="Times New Roman" w:hAnsi="Times New Roman" w:cs="Times New Roman"/>
          <w:i/>
          <w:iCs/>
          <w:sz w:val="24"/>
          <w:szCs w:val="24"/>
        </w:rPr>
        <w:t xml:space="preserve"> with feather</w:t>
      </w:r>
      <w:r w:rsidR="00F46171" w:rsidRPr="009553D0">
        <w:rPr>
          <w:rFonts w:ascii="Times New Roman" w:hAnsi="Times New Roman" w:cs="Times New Roman"/>
          <w:sz w:val="24"/>
          <w:szCs w:val="24"/>
        </w:rPr>
        <w:t xml:space="preserve"> </w:t>
      </w:r>
      <w:r w:rsidR="00F128E5" w:rsidRPr="009553D0">
        <w:rPr>
          <w:rFonts w:ascii="Times New Roman" w:hAnsi="Times New Roman" w:cs="Times New Roman"/>
          <w:sz w:val="24"/>
          <w:szCs w:val="24"/>
        </w:rPr>
        <w:t>and</w:t>
      </w:r>
      <w:r w:rsidR="00F46171" w:rsidRPr="009553D0">
        <w:rPr>
          <w:rFonts w:ascii="Times New Roman" w:hAnsi="Times New Roman" w:cs="Times New Roman"/>
          <w:sz w:val="24"/>
          <w:szCs w:val="24"/>
        </w:rPr>
        <w:t xml:space="preserve"> </w:t>
      </w:r>
      <w:proofErr w:type="spellStart"/>
      <w:r w:rsidR="00F46171" w:rsidRPr="009553D0">
        <w:rPr>
          <w:rFonts w:ascii="Times New Roman" w:hAnsi="Times New Roman" w:cs="Times New Roman"/>
          <w:i/>
          <w:iCs/>
          <w:sz w:val="24"/>
          <w:szCs w:val="24"/>
        </w:rPr>
        <w:t>chong</w:t>
      </w:r>
      <w:proofErr w:type="spellEnd"/>
      <w:r w:rsidR="00F46171" w:rsidRPr="009553D0">
        <w:rPr>
          <w:rFonts w:ascii="Times New Roman" w:hAnsi="Times New Roman" w:cs="Times New Roman"/>
          <w:i/>
          <w:iCs/>
          <w:sz w:val="24"/>
          <w:szCs w:val="24"/>
        </w:rPr>
        <w:t xml:space="preserve"> with fur</w:t>
      </w:r>
      <w:r w:rsidR="00F128E5" w:rsidRPr="009553D0">
        <w:rPr>
          <w:rFonts w:ascii="Times New Roman" w:hAnsi="Times New Roman" w:cs="Times New Roman"/>
          <w:sz w:val="24"/>
          <w:szCs w:val="24"/>
        </w:rPr>
        <w:t>,</w:t>
      </w:r>
      <w:r w:rsidR="00F128E5" w:rsidRPr="009553D0">
        <w:rPr>
          <w:rFonts w:ascii="Times New Roman" w:hAnsi="Times New Roman" w:cs="Times New Roman"/>
          <w:i/>
          <w:sz w:val="24"/>
          <w:szCs w:val="24"/>
        </w:rPr>
        <w:t xml:space="preserve"> </w:t>
      </w:r>
      <w:r w:rsidR="00966C29" w:rsidRPr="009553D0">
        <w:rPr>
          <w:rFonts w:ascii="Times New Roman" w:hAnsi="Times New Roman" w:cs="Times New Roman"/>
          <w:sz w:val="24"/>
          <w:szCs w:val="24"/>
        </w:rPr>
        <w:t>suggesting</w:t>
      </w:r>
      <w:r w:rsidRPr="009553D0">
        <w:rPr>
          <w:rFonts w:ascii="Times New Roman" w:hAnsi="Times New Roman" w:cs="Times New Roman"/>
          <w:sz w:val="24"/>
          <w:szCs w:val="24"/>
        </w:rPr>
        <w:t xml:space="preserve"> that there will be significantly fewer opportunities for people to encounter situations where they can infer the inclusive meaning of </w:t>
      </w:r>
      <w:proofErr w:type="spellStart"/>
      <w:r w:rsidR="00F46171" w:rsidRPr="009553D0">
        <w:rPr>
          <w:rFonts w:ascii="Times New Roman" w:hAnsi="Times New Roman" w:cs="Times New Roman" w:hint="eastAsia"/>
          <w:i/>
          <w:iCs/>
          <w:sz w:val="24"/>
          <w:szCs w:val="24"/>
        </w:rPr>
        <w:t>c</w:t>
      </w:r>
      <w:r w:rsidR="00F46171" w:rsidRPr="009553D0">
        <w:rPr>
          <w:rFonts w:ascii="Times New Roman" w:hAnsi="Times New Roman" w:cs="Times New Roman"/>
          <w:i/>
          <w:iCs/>
          <w:sz w:val="24"/>
          <w:szCs w:val="24"/>
        </w:rPr>
        <w:t>hong</w:t>
      </w:r>
      <w:proofErr w:type="spellEnd"/>
      <w:r w:rsidR="00062185" w:rsidRPr="009553D0">
        <w:rPr>
          <w:rFonts w:ascii="Times New Roman" w:hAnsi="Times New Roman" w:cs="Times New Roman"/>
          <w:sz w:val="24"/>
          <w:szCs w:val="24"/>
        </w:rPr>
        <w:t xml:space="preserve">. </w:t>
      </w:r>
      <w:r w:rsidR="0049645C" w:rsidRPr="009553D0">
        <w:rPr>
          <w:rFonts w:ascii="Times New Roman" w:hAnsi="Times New Roman" w:cs="Times New Roman"/>
          <w:sz w:val="24"/>
          <w:szCs w:val="24"/>
        </w:rPr>
        <w:t xml:space="preserve">To </w:t>
      </w:r>
      <w:r w:rsidR="00966C29" w:rsidRPr="009553D0">
        <w:rPr>
          <w:rFonts w:ascii="Times New Roman" w:hAnsi="Times New Roman" w:cs="Times New Roman"/>
          <w:sz w:val="24"/>
          <w:szCs w:val="24"/>
        </w:rPr>
        <w:t>summarize</w:t>
      </w:r>
      <w:r w:rsidR="0049645C" w:rsidRPr="009553D0">
        <w:rPr>
          <w:rFonts w:ascii="Times New Roman" w:hAnsi="Times New Roman" w:cs="Times New Roman"/>
          <w:sz w:val="24"/>
          <w:szCs w:val="24"/>
        </w:rPr>
        <w:t xml:space="preserve">, although </w:t>
      </w:r>
      <w:r w:rsidR="00126F4E" w:rsidRPr="009553D0">
        <w:rPr>
          <w:rFonts w:ascii="Times New Roman" w:hAnsi="Times New Roman" w:cs="Times New Roman"/>
          <w:sz w:val="24"/>
          <w:szCs w:val="24"/>
        </w:rPr>
        <w:t xml:space="preserve">some </w:t>
      </w:r>
      <w:r w:rsidR="0049645C" w:rsidRPr="009553D0">
        <w:rPr>
          <w:rFonts w:ascii="Times New Roman" w:hAnsi="Times New Roman" w:cs="Times New Roman"/>
          <w:sz w:val="24"/>
          <w:szCs w:val="24"/>
        </w:rPr>
        <w:t xml:space="preserve">early authors clearly used the character </w:t>
      </w:r>
      <w:proofErr w:type="spellStart"/>
      <w:r w:rsidR="00F7298C" w:rsidRPr="009553D0">
        <w:rPr>
          <w:rFonts w:ascii="Times New Roman" w:hAnsi="Times New Roman" w:cs="Times New Roman"/>
          <w:i/>
          <w:iCs/>
          <w:sz w:val="24"/>
          <w:szCs w:val="24"/>
        </w:rPr>
        <w:t>chong</w:t>
      </w:r>
      <w:proofErr w:type="spellEnd"/>
      <w:r w:rsidR="0049645C" w:rsidRPr="009553D0">
        <w:rPr>
          <w:rFonts w:ascii="Times New Roman" w:hAnsi="Times New Roman" w:cs="Times New Roman"/>
          <w:sz w:val="24"/>
          <w:szCs w:val="24"/>
        </w:rPr>
        <w:t xml:space="preserve"> to represent ANIMAL, this labe</w:t>
      </w:r>
      <w:r w:rsidR="00062185" w:rsidRPr="009553D0">
        <w:rPr>
          <w:rFonts w:ascii="Times New Roman" w:hAnsi="Times New Roman" w:cs="Times New Roman"/>
          <w:sz w:val="24"/>
          <w:szCs w:val="24"/>
        </w:rPr>
        <w:t>l failed to maintain the inclusive meaning over</w:t>
      </w:r>
      <w:r w:rsidR="0049645C" w:rsidRPr="009553D0">
        <w:rPr>
          <w:rFonts w:ascii="Times New Roman" w:hAnsi="Times New Roman" w:cs="Times New Roman"/>
          <w:sz w:val="24"/>
          <w:szCs w:val="24"/>
        </w:rPr>
        <w:t xml:space="preserve"> time.</w:t>
      </w:r>
      <w:r w:rsidR="00BE7D26" w:rsidRPr="009553D0">
        <w:rPr>
          <w:rFonts w:ascii="Times New Roman" w:hAnsi="Times New Roman" w:cs="Times New Roman"/>
          <w:sz w:val="24"/>
          <w:szCs w:val="24"/>
        </w:rPr>
        <w:t xml:space="preserve"> </w:t>
      </w:r>
    </w:p>
    <w:p w14:paraId="239FB0F9" w14:textId="77777777" w:rsidR="00D30625" w:rsidRPr="009553D0" w:rsidRDefault="003D312F" w:rsidP="00A845DB">
      <w:pPr>
        <w:pStyle w:val="Heading2"/>
        <w:spacing w:line="276" w:lineRule="auto"/>
        <w:rPr>
          <w:iCs/>
        </w:rPr>
      </w:pPr>
      <w:r w:rsidRPr="009553D0">
        <w:rPr>
          <w:iCs/>
        </w:rPr>
        <w:lastRenderedPageBreak/>
        <w:t xml:space="preserve">4.2. </w:t>
      </w:r>
      <w:r w:rsidR="00BE03AF" w:rsidRPr="009553D0">
        <w:rPr>
          <w:iCs/>
        </w:rPr>
        <w:t>The invention and spread of “</w:t>
      </w:r>
      <w:proofErr w:type="spellStart"/>
      <w:r w:rsidR="00BE03AF" w:rsidRPr="009553D0">
        <w:rPr>
          <w:iCs/>
        </w:rPr>
        <w:t>dongwu</w:t>
      </w:r>
      <w:proofErr w:type="spellEnd"/>
      <w:r w:rsidR="00BE03AF" w:rsidRPr="009553D0">
        <w:rPr>
          <w:iCs/>
        </w:rPr>
        <w:t>” (</w:t>
      </w:r>
      <w:r w:rsidR="00BA5693" w:rsidRPr="009553D0">
        <w:rPr>
          <w:iCs/>
        </w:rPr>
        <w:t>動物</w:t>
      </w:r>
      <w:r w:rsidR="00BE03AF" w:rsidRPr="009553D0">
        <w:rPr>
          <w:iCs/>
        </w:rPr>
        <w:t>)</w:t>
      </w:r>
      <w:r w:rsidR="00310747" w:rsidRPr="009553D0">
        <w:rPr>
          <w:iCs/>
        </w:rPr>
        <w:t>: a case of cultural transmission</w:t>
      </w:r>
    </w:p>
    <w:p w14:paraId="40550637" w14:textId="267778C1" w:rsidR="00D7403E" w:rsidRPr="009553D0" w:rsidRDefault="00AE1541" w:rsidP="00A845DB">
      <w:pPr>
        <w:spacing w:line="276" w:lineRule="auto"/>
        <w:ind w:firstLine="720"/>
        <w:rPr>
          <w:rFonts w:ascii="Times New Roman" w:hAnsi="Times New Roman" w:cs="Times New Roman"/>
          <w:sz w:val="24"/>
          <w:szCs w:val="24"/>
        </w:rPr>
      </w:pPr>
      <w:bookmarkStart w:id="19" w:name="_Hlk114626034"/>
      <w:r w:rsidRPr="009553D0">
        <w:rPr>
          <w:rFonts w:ascii="Times New Roman" w:hAnsi="Times New Roman" w:cs="Times New Roman"/>
          <w:sz w:val="24"/>
          <w:szCs w:val="24"/>
        </w:rPr>
        <w:t>It is well known that Mandarin, the official</w:t>
      </w:r>
      <w:r w:rsidR="00383387" w:rsidRPr="009553D0">
        <w:rPr>
          <w:rFonts w:ascii="Times New Roman" w:hAnsi="Times New Roman" w:cs="Times New Roman"/>
          <w:sz w:val="24"/>
          <w:szCs w:val="24"/>
        </w:rPr>
        <w:t xml:space="preserve"> language </w:t>
      </w:r>
      <w:r w:rsidRPr="009553D0">
        <w:rPr>
          <w:rFonts w:ascii="Times New Roman" w:hAnsi="Times New Roman" w:cs="Times New Roman"/>
          <w:sz w:val="24"/>
          <w:szCs w:val="24"/>
        </w:rPr>
        <w:t xml:space="preserve">that people in China </w:t>
      </w:r>
      <w:r w:rsidR="00EB65DE" w:rsidRPr="009553D0">
        <w:rPr>
          <w:rFonts w:ascii="Times New Roman" w:hAnsi="Times New Roman" w:cs="Times New Roman"/>
          <w:sz w:val="24"/>
          <w:szCs w:val="24"/>
        </w:rPr>
        <w:t>use</w:t>
      </w:r>
      <w:r w:rsidRPr="009553D0">
        <w:rPr>
          <w:rFonts w:ascii="Times New Roman" w:hAnsi="Times New Roman" w:cs="Times New Roman"/>
          <w:sz w:val="24"/>
          <w:szCs w:val="24"/>
        </w:rPr>
        <w:t xml:space="preserve"> today is the result of intentional, top-down effort of phonetic</w:t>
      </w:r>
      <w:r w:rsidR="00126496" w:rsidRPr="009553D0">
        <w:rPr>
          <w:rFonts w:ascii="Times New Roman" w:hAnsi="Times New Roman" w:cs="Times New Roman"/>
          <w:sz w:val="24"/>
          <w:szCs w:val="24"/>
        </w:rPr>
        <w:t xml:space="preserve"> and lexical</w:t>
      </w:r>
      <w:r w:rsidRPr="009553D0">
        <w:rPr>
          <w:rFonts w:ascii="Times New Roman" w:hAnsi="Times New Roman" w:cs="Times New Roman"/>
          <w:sz w:val="24"/>
          <w:szCs w:val="24"/>
        </w:rPr>
        <w:t xml:space="preserve"> standardization </w:t>
      </w:r>
      <w:r w:rsidR="00126496" w:rsidRPr="009553D0">
        <w:rPr>
          <w:rFonts w:ascii="Times New Roman" w:hAnsi="Times New Roman" w:cs="Times New Roman"/>
          <w:sz w:val="24"/>
          <w:szCs w:val="24"/>
        </w:rPr>
        <w:t>as well as</w:t>
      </w:r>
      <w:r w:rsidRPr="009553D0">
        <w:rPr>
          <w:rFonts w:ascii="Times New Roman" w:hAnsi="Times New Roman" w:cs="Times New Roman"/>
          <w:sz w:val="24"/>
          <w:szCs w:val="24"/>
        </w:rPr>
        <w:t xml:space="preserve"> character simplification during the People’s Republic of China period </w:t>
      </w:r>
      <w:bookmarkEnd w:id="19"/>
      <w:r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ADDIN CSL_CITATION {"citationItems":[{"id":"ITEM-1","itemData":{"author":[{"dropping-particle":"","family":"Zhou","given":"Minglang","non-dropping-particle":"","parse-names":false,"suffix":""},{"dropping-particle":"","family":"Sun","given":"Hongkai","non-dropping-particle":"","parse-names":false,"suffix":""}],"id":"ITEM-1","issued":{"date-parts":[["2006"]]},"publisher":"Springer Science &amp; Business Media","title":"Language policy in the People’s Republic of China: Theory and practice since 1949","type":"book","volume":"4"},"uris":["http://www.mendeley.com/documents/?uuid=d82dd0ee-d58f-4d9a-afec-973a99515b75"]}],"mendeley":{"formattedCitation":"(Zhou &amp; Sun, 2006)","plainTextFormattedCitation":"(Zhou &amp; Sun, 2006)","previouslyFormattedCitation":"(Zhou &amp; Sun, 2006)"},"properties":{"noteIndex":0},"schema":"https://github.com/citation-style-language/schema/raw/master/csl-citation.json"}</w:instrText>
      </w:r>
      <w:r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(Zhou &amp; Sun, 2006)</w:t>
      </w:r>
      <w:r w:rsidRPr="009553D0">
        <w:rPr>
          <w:rFonts w:ascii="Times New Roman" w:hAnsi="Times New Roman" w:cs="Times New Roman"/>
          <w:sz w:val="24"/>
          <w:szCs w:val="24"/>
        </w:rPr>
        <w:fldChar w:fldCharType="end"/>
      </w:r>
      <w:r w:rsidRPr="009553D0">
        <w:rPr>
          <w:rFonts w:ascii="Times New Roman" w:hAnsi="Times New Roman" w:cs="Times New Roman"/>
          <w:sz w:val="24"/>
          <w:szCs w:val="24"/>
        </w:rPr>
        <w:t xml:space="preserve">. </w:t>
      </w:r>
      <w:r w:rsidR="000A28BF" w:rsidRPr="009553D0">
        <w:rPr>
          <w:rFonts w:ascii="Times New Roman" w:hAnsi="Times New Roman" w:cs="Times New Roman"/>
          <w:sz w:val="24"/>
          <w:szCs w:val="24"/>
        </w:rPr>
        <w:t>The transi</w:t>
      </w:r>
      <w:r w:rsidR="00405CD8" w:rsidRPr="009553D0">
        <w:rPr>
          <w:rFonts w:ascii="Times New Roman" w:hAnsi="Times New Roman" w:cs="Times New Roman"/>
          <w:sz w:val="24"/>
          <w:szCs w:val="24"/>
        </w:rPr>
        <w:t>tion away from Classical Chinese</w:t>
      </w:r>
      <w:r w:rsidR="00062185" w:rsidRPr="009553D0">
        <w:rPr>
          <w:rFonts w:ascii="Times New Roman" w:hAnsi="Times New Roman" w:cs="Times New Roman"/>
          <w:sz w:val="24"/>
          <w:szCs w:val="24"/>
        </w:rPr>
        <w:t xml:space="preserve"> (</w:t>
      </w:r>
      <w:r w:rsidR="00062185" w:rsidRPr="009553D0">
        <w:rPr>
          <w:rFonts w:ascii="Times New Roman" w:hAnsi="Times New Roman" w:cs="Times New Roman"/>
          <w:sz w:val="24"/>
          <w:szCs w:val="24"/>
        </w:rPr>
        <w:t>文言文</w:t>
      </w:r>
      <w:r w:rsidR="004B2B8C" w:rsidRPr="009553D0">
        <w:rPr>
          <w:rFonts w:ascii="Times New Roman" w:hAnsi="Times New Roman" w:cs="Times New Roman" w:hint="eastAsia"/>
          <w:sz w:val="24"/>
          <w:szCs w:val="24"/>
        </w:rPr>
        <w:t>)</w:t>
      </w:r>
      <w:r w:rsidR="00405CD8" w:rsidRPr="009553D0">
        <w:rPr>
          <w:rFonts w:ascii="Times New Roman" w:hAnsi="Times New Roman" w:cs="Times New Roman"/>
          <w:sz w:val="24"/>
          <w:szCs w:val="24"/>
        </w:rPr>
        <w:t xml:space="preserve"> to Written Vernacular Chinese (</w:t>
      </w:r>
      <w:r w:rsidR="00F7298C" w:rsidRPr="009553D0">
        <w:rPr>
          <w:rFonts w:ascii="Times New Roman" w:hAnsi="Times New Roman" w:cs="Times New Roman" w:hint="eastAsia"/>
          <w:sz w:val="24"/>
          <w:szCs w:val="24"/>
        </w:rPr>
        <w:t>白話文</w:t>
      </w:r>
      <w:r w:rsidR="00BE03AF" w:rsidRPr="009553D0">
        <w:rPr>
          <w:rFonts w:ascii="Times New Roman" w:hAnsi="Times New Roman" w:cs="Times New Roman"/>
          <w:sz w:val="24"/>
          <w:szCs w:val="24"/>
        </w:rPr>
        <w:t xml:space="preserve">), however, was </w:t>
      </w:r>
      <w:r w:rsidR="00405CD8" w:rsidRPr="009553D0">
        <w:rPr>
          <w:rFonts w:ascii="Times New Roman" w:hAnsi="Times New Roman" w:cs="Times New Roman"/>
          <w:sz w:val="24"/>
          <w:szCs w:val="24"/>
        </w:rPr>
        <w:t xml:space="preserve">already </w:t>
      </w:r>
      <w:r w:rsidR="00062185" w:rsidRPr="009553D0">
        <w:rPr>
          <w:rFonts w:ascii="Times New Roman" w:hAnsi="Times New Roman" w:cs="Times New Roman"/>
          <w:sz w:val="24"/>
          <w:szCs w:val="24"/>
        </w:rPr>
        <w:t>underway</w:t>
      </w:r>
      <w:r w:rsidR="00405CD8" w:rsidRPr="009553D0">
        <w:rPr>
          <w:rFonts w:ascii="Times New Roman" w:hAnsi="Times New Roman" w:cs="Times New Roman"/>
          <w:sz w:val="24"/>
          <w:szCs w:val="24"/>
        </w:rPr>
        <w:t xml:space="preserve"> during Ming</w:t>
      </w:r>
      <w:r w:rsidR="00AB07BF" w:rsidRPr="009553D0">
        <w:rPr>
          <w:rFonts w:ascii="Times New Roman" w:hAnsi="Times New Roman" w:cs="Times New Roman"/>
          <w:sz w:val="24"/>
          <w:szCs w:val="24"/>
        </w:rPr>
        <w:t xml:space="preserve"> (1368-1644 AD)</w:t>
      </w:r>
      <w:r w:rsidR="00405CD8" w:rsidRPr="009553D0">
        <w:rPr>
          <w:rFonts w:ascii="Times New Roman" w:hAnsi="Times New Roman" w:cs="Times New Roman"/>
          <w:sz w:val="24"/>
          <w:szCs w:val="24"/>
        </w:rPr>
        <w:t xml:space="preserve"> and Qing (</w:t>
      </w:r>
      <w:r w:rsidR="00AB07BF" w:rsidRPr="009553D0">
        <w:rPr>
          <w:rFonts w:ascii="Times New Roman" w:hAnsi="Times New Roman" w:cs="Times New Roman"/>
          <w:sz w:val="24"/>
          <w:szCs w:val="24"/>
        </w:rPr>
        <w:t>1636</w:t>
      </w:r>
      <w:r w:rsidR="00405CD8" w:rsidRPr="009553D0">
        <w:rPr>
          <w:rFonts w:ascii="Times New Roman" w:hAnsi="Times New Roman" w:cs="Times New Roman"/>
          <w:sz w:val="24"/>
          <w:szCs w:val="24"/>
        </w:rPr>
        <w:t>-1911 AD)</w:t>
      </w:r>
      <w:r w:rsidR="00AB07BF" w:rsidRPr="009553D0">
        <w:rPr>
          <w:rFonts w:ascii="Times New Roman" w:hAnsi="Times New Roman" w:cs="Times New Roman"/>
          <w:sz w:val="24"/>
          <w:szCs w:val="24"/>
        </w:rPr>
        <w:t xml:space="preserve"> dynasty</w:t>
      </w:r>
      <w:r w:rsidR="00405CD8" w:rsidRPr="009553D0">
        <w:rPr>
          <w:rFonts w:ascii="Times New Roman" w:hAnsi="Times New Roman" w:cs="Times New Roman"/>
          <w:sz w:val="24"/>
          <w:szCs w:val="24"/>
        </w:rPr>
        <w:t xml:space="preserve">, and culminated in </w:t>
      </w:r>
      <w:r w:rsidR="0049645C" w:rsidRPr="009553D0">
        <w:rPr>
          <w:rFonts w:ascii="Times New Roman" w:hAnsi="Times New Roman" w:cs="Times New Roman"/>
          <w:sz w:val="24"/>
          <w:szCs w:val="24"/>
        </w:rPr>
        <w:t xml:space="preserve">the New Culture Movement </w:t>
      </w:r>
      <w:r w:rsidR="00383387" w:rsidRPr="009553D0">
        <w:rPr>
          <w:rFonts w:ascii="Times New Roman" w:hAnsi="Times New Roman" w:cs="Times New Roman"/>
          <w:sz w:val="24"/>
          <w:szCs w:val="24"/>
        </w:rPr>
        <w:t xml:space="preserve">in early 1900s </w:t>
      </w:r>
      <w:r w:rsidR="0049645C" w:rsidRPr="009553D0">
        <w:rPr>
          <w:rFonts w:ascii="Times New Roman" w:hAnsi="Times New Roman" w:cs="Times New Roman"/>
          <w:sz w:val="24"/>
          <w:szCs w:val="24"/>
        </w:rPr>
        <w:t xml:space="preserve">when numerous intellectuals engaged in fierce debate regarding the </w:t>
      </w:r>
      <w:r w:rsidR="00383387" w:rsidRPr="009553D0">
        <w:rPr>
          <w:rFonts w:ascii="Times New Roman" w:hAnsi="Times New Roman" w:cs="Times New Roman"/>
          <w:sz w:val="24"/>
          <w:szCs w:val="24"/>
        </w:rPr>
        <w:t xml:space="preserve">reform and even </w:t>
      </w:r>
      <w:r w:rsidR="0049645C" w:rsidRPr="009553D0">
        <w:rPr>
          <w:rFonts w:ascii="Times New Roman" w:hAnsi="Times New Roman" w:cs="Times New Roman"/>
          <w:sz w:val="24"/>
          <w:szCs w:val="24"/>
        </w:rPr>
        <w:t xml:space="preserve">abandonment of traditional Chinese culture </w:t>
      </w:r>
      <w:r w:rsidR="0049645C"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ADDIN CSL_CITATION {"citationItems":[{"id":"ITEM-1","itemData":{"DOI":"10.2307/595675","ISSN":"00030279","abstract":"CHOW Tse-tsung, The May Fourth Movement: Intellectual Revolution in Modern China, 1915-1924. Harvard University Press, 1960","author":[{"dropping-particle":"","family":"Rickett","given":"W. Allyn","non-dropping-particle":"","parse-names":false,"suffix":""},{"dropping-particle":"","family":"Tse-tsung","given":"Chou","non-dropping-particle":"","parse-names":false,"suffix":""}],"container-title":"Journal of the American Oriental Society","id":"ITEM-1","issued":{"date-parts":[["1961"]]},"title":"The May Fourth Movement: Intellectual Revolution in Modern China","type":"article-journal"},"uris":["http://www.mendeley.com/documents/?uuid=fb2bfd6b-b22f-46cb-8c27-a456c240548e"]},{"id":"ITEM-2","itemData":{"ISSN":"0335-5985","abstract":"It is widely accepted, both inside China and in the West, that contemporary Chinese history begins with the May Fourth Movement. Vera Schwarcz's imaginative new study provides China scholars and historians with an analysis of what makes that event a turning point in the intellectual, spiritual, cultural and political life of twentieth-century China.","author":[{"dropping-particle":"","family":"Françoise","given":"Aubin","non-dropping-particle":"","parse-names":false,"suffix":""}],"container-title":"Archives de Sciences Sociales des Religions","id":"ITEM-2","issued":{"date-parts":[["1987"]]},"title":"The Chinese Enlightenment. Intellectuals and the Legacy of the May Fourth Movement of 1919","type":"article-journal"},"uris":["http://www.mendeley.com/documents/?uuid=c0cfbfd4-c136-417b-ba50-86e61c3bcc2e"]}],"mendeley":{"formattedCitation":"(Françoise, 1987; Rickett &amp; Tse-tsung, 1961)","plainTextFormattedCitation":"(Françoise, 1987; Rickett &amp; Tse-tsung, 1961)","previouslyFormattedCitation":"(Françoise, 1987; Rickett &amp; Tse-tsung, 1961)"},"properties":{"noteIndex":0},"schema":"https://github.com/citation-style-language/schema/raw/master/csl-citation.json"}</w:instrText>
      </w:r>
      <w:r w:rsidR="0049645C"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(Françoise, 1987; Rickett &amp; Tse-tsung, 1961)</w:t>
      </w:r>
      <w:r w:rsidR="0049645C" w:rsidRPr="009553D0">
        <w:rPr>
          <w:rFonts w:ascii="Times New Roman" w:hAnsi="Times New Roman" w:cs="Times New Roman"/>
          <w:sz w:val="24"/>
          <w:szCs w:val="24"/>
        </w:rPr>
        <w:fldChar w:fldCharType="end"/>
      </w:r>
      <w:r w:rsidR="00AB07BF" w:rsidRPr="009553D0">
        <w:rPr>
          <w:rFonts w:ascii="Times New Roman" w:hAnsi="Times New Roman" w:cs="Times New Roman"/>
          <w:sz w:val="24"/>
          <w:szCs w:val="24"/>
        </w:rPr>
        <w:t xml:space="preserve">. </w:t>
      </w:r>
      <w:r w:rsidR="004E59E1" w:rsidRPr="009553D0">
        <w:rPr>
          <w:rFonts w:ascii="Times New Roman" w:hAnsi="Times New Roman" w:cs="Times New Roman"/>
          <w:sz w:val="24"/>
          <w:szCs w:val="24"/>
        </w:rPr>
        <w:t xml:space="preserve">The Late Qing period also witnessed a massive amount </w:t>
      </w:r>
      <w:r w:rsidR="002A132D" w:rsidRPr="009553D0">
        <w:rPr>
          <w:rFonts w:ascii="Times New Roman" w:hAnsi="Times New Roman" w:cs="Times New Roman"/>
          <w:sz w:val="24"/>
          <w:szCs w:val="24"/>
        </w:rPr>
        <w:t>of knowledge transfer from the W</w:t>
      </w:r>
      <w:r w:rsidR="004E59E1" w:rsidRPr="009553D0">
        <w:rPr>
          <w:rFonts w:ascii="Times New Roman" w:hAnsi="Times New Roman" w:cs="Times New Roman"/>
          <w:sz w:val="24"/>
          <w:szCs w:val="24"/>
        </w:rPr>
        <w:t>est and notably, Japan</w:t>
      </w:r>
      <w:r w:rsidR="00D7403E" w:rsidRPr="009553D0">
        <w:rPr>
          <w:rFonts w:ascii="Times New Roman" w:hAnsi="Times New Roman" w:cs="Times New Roman"/>
          <w:sz w:val="24"/>
          <w:szCs w:val="24"/>
        </w:rPr>
        <w:t xml:space="preserve"> </w:t>
      </w:r>
      <w:r w:rsidR="00705D8B" w:rsidRPr="009553D0">
        <w:rPr>
          <w:rFonts w:ascii="Times New Roman" w:hAnsi="Times New Roman" w:cs="Times New Roman"/>
          <w:sz w:val="24"/>
          <w:szCs w:val="24"/>
        </w:rPr>
        <w:fldChar w:fldCharType="begin" w:fldLock="1"/>
      </w:r>
      <w:r w:rsidR="00E3716C" w:rsidRPr="009553D0">
        <w:rPr>
          <w:rFonts w:ascii="Times New Roman" w:hAnsi="Times New Roman" w:cs="Times New Roman" w:hint="eastAsia"/>
          <w:sz w:val="24"/>
          <w:szCs w:val="24"/>
        </w:rPr>
        <w:instrText>ADDIN CSL_CITATION {"citationItems":[{"id":"ITEM-1","itemData":{"author":[{"dropping-particle":"","family":"Qi","given":"Hua","non-dropping-particle":"","parse-names":false,"suffix":""}],"container-title":"</w:instrText>
      </w:r>
      <w:r w:rsidR="00E3716C" w:rsidRPr="009553D0">
        <w:rPr>
          <w:rFonts w:ascii="Times New Roman" w:hAnsi="Times New Roman" w:cs="Times New Roman" w:hint="eastAsia"/>
          <w:sz w:val="24"/>
          <w:szCs w:val="24"/>
        </w:rPr>
        <w:instrText>外国问题研究</w:instrText>
      </w:r>
      <w:r w:rsidR="00E3716C" w:rsidRPr="009553D0">
        <w:rPr>
          <w:rFonts w:ascii="Times New Roman" w:hAnsi="Times New Roman" w:cs="Times New Roman" w:hint="eastAsia"/>
          <w:sz w:val="24"/>
          <w:szCs w:val="24"/>
        </w:rPr>
        <w:instrText>","id":"ITEM-1","issue":"4","issued":{"date-parts":[["2004"]]},"page":"38-44","title":"</w:instrText>
      </w:r>
      <w:r w:rsidR="00E3716C" w:rsidRPr="009553D0">
        <w:rPr>
          <w:rFonts w:ascii="Times New Roman" w:hAnsi="Times New Roman" w:cs="Times New Roman" w:hint="eastAsia"/>
          <w:sz w:val="24"/>
          <w:szCs w:val="24"/>
        </w:rPr>
        <w:instrText>中国人日本留学史料补遗</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兼谈日本亚细亚大学的中国留学生教育</w:instrText>
      </w:r>
      <w:r w:rsidR="00E3716C" w:rsidRPr="009553D0">
        <w:rPr>
          <w:rFonts w:ascii="Times New Roman" w:hAnsi="Times New Roman" w:cs="Times New Roman" w:hint="eastAsia"/>
          <w:sz w:val="24"/>
          <w:szCs w:val="24"/>
        </w:rPr>
        <w:instrText>","type":"article-journal"},"uris":["http://www.mendeley.com/documents/?uuid=09b68f5b-5386-4323-aee1-060622be1c3e"]}],"mendeley":{"formattedCitation":"(Qi, 2004)","plainTextFormatte</w:instrText>
      </w:r>
      <w:r w:rsidR="00E3716C" w:rsidRPr="009553D0">
        <w:rPr>
          <w:rFonts w:ascii="Times New Roman" w:hAnsi="Times New Roman" w:cs="Times New Roman"/>
          <w:sz w:val="24"/>
          <w:szCs w:val="24"/>
        </w:rPr>
        <w:instrText>dCitation":"(Qi, 2004)","previouslyFormattedCitation":"(Qi, 2004)"},"properties":{"noteIndex":0},"schema":"https://github.com/citation-style-language/schema/raw/master/csl-citation.json"}</w:instrText>
      </w:r>
      <w:r w:rsidR="00705D8B"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(Qi, 2004)</w:t>
      </w:r>
      <w:r w:rsidR="00705D8B" w:rsidRPr="009553D0">
        <w:rPr>
          <w:rFonts w:ascii="Times New Roman" w:hAnsi="Times New Roman" w:cs="Times New Roman"/>
          <w:sz w:val="24"/>
          <w:szCs w:val="24"/>
        </w:rPr>
        <w:fldChar w:fldCharType="end"/>
      </w:r>
      <w:r w:rsidR="004E59E1" w:rsidRPr="009553D0">
        <w:rPr>
          <w:rFonts w:ascii="Times New Roman" w:hAnsi="Times New Roman" w:cs="Times New Roman"/>
          <w:sz w:val="24"/>
          <w:szCs w:val="24"/>
        </w:rPr>
        <w:t>, a country that rapidly modernized after the Meiji restoration</w:t>
      </w:r>
      <w:r w:rsidR="003138B4" w:rsidRPr="009553D0">
        <w:rPr>
          <w:rFonts w:ascii="Times New Roman" w:hAnsi="Times New Roman" w:cs="Times New Roman"/>
          <w:sz w:val="24"/>
          <w:szCs w:val="24"/>
        </w:rPr>
        <w:t xml:space="preserve"> </w:t>
      </w:r>
      <w:r w:rsidR="003138B4"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ADDIN CSL_CITATION {"citationItems":[{"id":"ITEM-1","itemData":{"DOI":"10.7218/nenpouseijigaku1953.15.0_99","ISSN":"0549-4192","abstract":"Chapter 1, the Bakufu and the Han governments take charge of collecting tax and maintaining order, and apart from that, things were left to villagers and townsmen on their own. Salary for the retainers and tax burden on the peasants were both calculated on the basis of the estimate of crop produce (using the unit Koku) on a given (fief or) land -- or simply land assessment. The value of other crops were converted into that of rice. / Satsuma and Choshu were defeated domains during the Warring States Era, and lost some of their land but not their samurai population. This added to their economic difficulty. And I assume that was part of the reason why they sought trade and expansion more actively than the domains (the Tokugawa, and the fudai) that had vast landed property. ____ Chapter 2: Yamagata Banto as advocate of return to agriculture, while Kaihō Seiryo and Motoori Norinaga saw the importance of trade and commerce.","author":[{"dropping-particle":"","family":"Umetani","given":"Noboru","non-dropping-particle":"","parse-names":false,"suffix":""}],"container-title":"The Annuals of Japanese Political Science Association","id":"ITEM-1","issued":{"date-parts":[["1964"]]},"title":"THE MEIJI RESTORATION","type":"article-journal"},"uris":["http://www.mendeley.com/documents/?uuid=1a390292-461c-49d1-bfab-297755dcc5a4"]}],"mendeley":{"formattedCitation":"(Umetani, 1964)","plainTextFormattedCitation":"(Umetani, 1964)","previouslyFormattedCitation":"(Umetani, 1964)"},"properties":{"noteIndex":0},"schema":"https://github.com/citation-style-language/schema/raw/master/csl-citation.json"}</w:instrText>
      </w:r>
      <w:r w:rsidR="003138B4"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(Umetani, 1964)</w:t>
      </w:r>
      <w:r w:rsidR="003138B4" w:rsidRPr="009553D0">
        <w:rPr>
          <w:rFonts w:ascii="Times New Roman" w:hAnsi="Times New Roman" w:cs="Times New Roman"/>
          <w:sz w:val="24"/>
          <w:szCs w:val="24"/>
        </w:rPr>
        <w:fldChar w:fldCharType="end"/>
      </w:r>
      <w:r w:rsidR="00D43808" w:rsidRPr="009553D0">
        <w:rPr>
          <w:rFonts w:ascii="Times New Roman" w:hAnsi="Times New Roman" w:cs="Times New Roman"/>
          <w:sz w:val="24"/>
          <w:szCs w:val="24"/>
        </w:rPr>
        <w:t>.</w:t>
      </w:r>
      <w:r w:rsidR="003138B4" w:rsidRPr="009553D0">
        <w:rPr>
          <w:rFonts w:ascii="Times New Roman" w:hAnsi="Times New Roman" w:cs="Times New Roman"/>
          <w:sz w:val="24"/>
          <w:szCs w:val="24"/>
        </w:rPr>
        <w:t xml:space="preserve"> </w:t>
      </w:r>
    </w:p>
    <w:p w14:paraId="18DC49F1" w14:textId="1330F638" w:rsidR="00D7403E" w:rsidRPr="009553D0" w:rsidRDefault="00D7403E"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The modern Chinese word </w:t>
      </w:r>
      <w:r w:rsidR="00705D8B" w:rsidRPr="009553D0">
        <w:rPr>
          <w:rFonts w:ascii="Times New Roman" w:hAnsi="Times New Roman" w:cs="Times New Roman"/>
          <w:sz w:val="24"/>
          <w:szCs w:val="24"/>
        </w:rPr>
        <w:t>for the</w:t>
      </w:r>
      <w:r w:rsidR="00BE03AF" w:rsidRPr="009553D0">
        <w:rPr>
          <w:rFonts w:ascii="Times New Roman" w:hAnsi="Times New Roman" w:cs="Times New Roman"/>
          <w:sz w:val="24"/>
          <w:szCs w:val="24"/>
        </w:rPr>
        <w:t xml:space="preserve"> inclusive concept of ANIMAL, </w:t>
      </w:r>
      <w:proofErr w:type="spellStart"/>
      <w:r w:rsidR="00A83691" w:rsidRPr="009553D0">
        <w:rPr>
          <w:rFonts w:ascii="Times New Roman" w:hAnsi="Times New Roman" w:cs="Times New Roman"/>
          <w:i/>
          <w:iCs/>
          <w:sz w:val="24"/>
          <w:szCs w:val="24"/>
        </w:rPr>
        <w:t>dongwu</w:t>
      </w:r>
      <w:proofErr w:type="spellEnd"/>
      <w:r w:rsidR="00BE03AF" w:rsidRPr="009553D0">
        <w:rPr>
          <w:rFonts w:ascii="Times New Roman" w:hAnsi="Times New Roman" w:cs="Times New Roman"/>
          <w:sz w:val="24"/>
          <w:szCs w:val="24"/>
        </w:rPr>
        <w:t xml:space="preserve"> (</w:t>
      </w:r>
      <w:r w:rsidR="00BA5693" w:rsidRPr="009553D0">
        <w:rPr>
          <w:rFonts w:ascii="Times New Roman" w:hAnsi="Times New Roman" w:cs="Times New Roman"/>
          <w:sz w:val="24"/>
          <w:szCs w:val="24"/>
        </w:rPr>
        <w:t>動物</w:t>
      </w:r>
      <w:r w:rsidR="00BE03AF" w:rsidRPr="009553D0">
        <w:rPr>
          <w:rFonts w:ascii="Times New Roman" w:hAnsi="Times New Roman" w:cs="Times New Roman"/>
          <w:sz w:val="24"/>
          <w:szCs w:val="24"/>
        </w:rPr>
        <w:t>)</w:t>
      </w:r>
      <w:r w:rsidRPr="009553D0">
        <w:rPr>
          <w:rFonts w:ascii="Times New Roman" w:hAnsi="Times New Roman" w:cs="Times New Roman"/>
          <w:sz w:val="24"/>
          <w:szCs w:val="24"/>
        </w:rPr>
        <w:t xml:space="preserve">, was </w:t>
      </w:r>
      <w:r w:rsidR="00705D8B" w:rsidRPr="009553D0">
        <w:rPr>
          <w:rFonts w:ascii="Times New Roman" w:hAnsi="Times New Roman" w:cs="Times New Roman"/>
          <w:sz w:val="24"/>
          <w:szCs w:val="24"/>
        </w:rPr>
        <w:t>in fact</w:t>
      </w:r>
      <w:r w:rsidRPr="009553D0">
        <w:rPr>
          <w:rFonts w:ascii="Times New Roman" w:hAnsi="Times New Roman" w:cs="Times New Roman"/>
          <w:sz w:val="24"/>
          <w:szCs w:val="24"/>
        </w:rPr>
        <w:t xml:space="preserve"> </w:t>
      </w:r>
      <w:r w:rsidR="00705D8B" w:rsidRPr="009553D0">
        <w:rPr>
          <w:rFonts w:ascii="Times New Roman" w:hAnsi="Times New Roman" w:cs="Times New Roman"/>
          <w:sz w:val="24"/>
          <w:szCs w:val="24"/>
        </w:rPr>
        <w:t>coined by Japanese scholars</w:t>
      </w:r>
      <w:r w:rsidR="002A132D" w:rsidRPr="009553D0">
        <w:rPr>
          <w:rFonts w:ascii="Times New Roman" w:hAnsi="Times New Roman" w:cs="Times New Roman"/>
          <w:sz w:val="24"/>
          <w:szCs w:val="24"/>
        </w:rPr>
        <w:t xml:space="preserve"> in the process of translating W</w:t>
      </w:r>
      <w:r w:rsidR="00705D8B" w:rsidRPr="009553D0">
        <w:rPr>
          <w:rFonts w:ascii="Times New Roman" w:hAnsi="Times New Roman" w:cs="Times New Roman"/>
          <w:sz w:val="24"/>
          <w:szCs w:val="24"/>
        </w:rPr>
        <w:t>estern scientific work into Japanese shortly after the Meiji restoration in the 1870s</w:t>
      </w:r>
      <w:r w:rsidR="00D43808" w:rsidRPr="009553D0">
        <w:rPr>
          <w:rStyle w:val="FootnoteReference"/>
          <w:rFonts w:ascii="Times New Roman" w:hAnsi="Times New Roman" w:cs="Times New Roman"/>
          <w:sz w:val="24"/>
          <w:szCs w:val="24"/>
        </w:rPr>
        <w:footnoteReference w:id="23"/>
      </w:r>
      <w:r w:rsidR="00705D8B" w:rsidRPr="009553D0">
        <w:rPr>
          <w:rFonts w:ascii="Times New Roman" w:hAnsi="Times New Roman" w:cs="Times New Roman"/>
          <w:sz w:val="24"/>
          <w:szCs w:val="24"/>
        </w:rPr>
        <w:t>, and then imported into China in the early 20</w:t>
      </w:r>
      <w:r w:rsidR="00705D8B" w:rsidRPr="009553D0">
        <w:rPr>
          <w:rFonts w:ascii="Times New Roman" w:hAnsi="Times New Roman" w:cs="Times New Roman"/>
          <w:sz w:val="24"/>
          <w:szCs w:val="24"/>
          <w:vertAlign w:val="superscript"/>
        </w:rPr>
        <w:t>th</w:t>
      </w:r>
      <w:r w:rsidR="00D43808" w:rsidRPr="009553D0">
        <w:rPr>
          <w:rFonts w:ascii="Times New Roman" w:hAnsi="Times New Roman" w:cs="Times New Roman"/>
          <w:sz w:val="24"/>
          <w:szCs w:val="24"/>
        </w:rPr>
        <w:t xml:space="preserve"> century</w:t>
      </w:r>
      <w:r w:rsidR="00705D8B" w:rsidRPr="009553D0">
        <w:rPr>
          <w:rFonts w:ascii="Times New Roman" w:hAnsi="Times New Roman" w:cs="Times New Roman"/>
          <w:sz w:val="24"/>
          <w:szCs w:val="24"/>
        </w:rPr>
        <w:t xml:space="preserve"> primarily through the introduction of new textbooks in science </w:t>
      </w:r>
      <w:r w:rsidR="00D43808" w:rsidRPr="009553D0">
        <w:rPr>
          <w:rFonts w:ascii="Times New Roman" w:hAnsi="Times New Roman" w:cs="Times New Roman"/>
          <w:sz w:val="24"/>
          <w:szCs w:val="24"/>
        </w:rPr>
        <w:t xml:space="preserve">and technology </w:t>
      </w:r>
      <w:r w:rsidR="00D43808" w:rsidRPr="009553D0">
        <w:rPr>
          <w:rFonts w:ascii="Times New Roman" w:hAnsi="Times New Roman" w:cs="Times New Roman"/>
          <w:sz w:val="24"/>
          <w:szCs w:val="24"/>
        </w:rPr>
        <w:fldChar w:fldCharType="begin" w:fldLock="1"/>
      </w:r>
      <w:r w:rsidR="00E3716C" w:rsidRPr="009553D0">
        <w:rPr>
          <w:rFonts w:ascii="Times New Roman" w:hAnsi="Times New Roman" w:cs="Times New Roman" w:hint="eastAsia"/>
          <w:sz w:val="24"/>
          <w:szCs w:val="24"/>
        </w:rPr>
        <w:instrText>ADDIN CSL_CITATION {"citationItems":[{"id":"ITEM-1","itemData":{"author":[{"dropping-particle":"","family":"Gu","given":"Jiangping","non-dropping-particle":"","parse-names":false,"suffix":""}],"container-title":"</w:instrText>
      </w:r>
      <w:r w:rsidR="00E3716C" w:rsidRPr="009553D0">
        <w:rPr>
          <w:rFonts w:ascii="Times New Roman" w:hAnsi="Times New Roman" w:cs="Times New Roman" w:hint="eastAsia"/>
          <w:sz w:val="24"/>
          <w:szCs w:val="24"/>
        </w:rPr>
        <w:instrText>深圳大学学报</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人文社会科学版</w:instrText>
      </w:r>
      <w:r w:rsidR="00E3716C" w:rsidRPr="009553D0">
        <w:rPr>
          <w:rFonts w:ascii="Times New Roman" w:hAnsi="Times New Roman" w:cs="Times New Roman" w:hint="eastAsia"/>
          <w:sz w:val="24"/>
          <w:szCs w:val="24"/>
        </w:rPr>
        <w:instrText>)","id":"ITEM-1","issue":"4","issued":{"date-parts":[["2009"]]},"page":"91-97","title":"Borrowing Words from Japanese in the Late Qing Dynasty and Early Period of the Republic of China and Its Apocalypse%</w:instrText>
      </w:r>
      <w:r w:rsidR="00E3716C" w:rsidRPr="009553D0">
        <w:rPr>
          <w:rFonts w:ascii="Times New Roman" w:hAnsi="Times New Roman" w:cs="Times New Roman" w:hint="eastAsia"/>
          <w:sz w:val="24"/>
          <w:szCs w:val="24"/>
        </w:rPr>
        <w:instrText>晚清民初日语词汇进入汉语及其启示</w:instrText>
      </w:r>
      <w:r w:rsidR="00E3716C" w:rsidRPr="009553D0">
        <w:rPr>
          <w:rFonts w:ascii="Times New Roman" w:hAnsi="Times New Roman" w:cs="Times New Roman" w:hint="eastAsia"/>
          <w:sz w:val="24"/>
          <w:szCs w:val="24"/>
        </w:rPr>
        <w:instrText>","type":"article-journal","volume":"026"},"uris":["http://www.m</w:instrText>
      </w:r>
      <w:r w:rsidR="00E3716C" w:rsidRPr="009553D0">
        <w:rPr>
          <w:rFonts w:ascii="Times New Roman" w:hAnsi="Times New Roman" w:cs="Times New Roman"/>
          <w:sz w:val="24"/>
          <w:szCs w:val="24"/>
        </w:rPr>
        <w:instrText>endeley.com/documents/?uuid=bba88f94-e0b8-4a01-8d9d-10992633147d"]}],"mendeley":{"formattedCitation":"(Gu, 2009)","plainTextFormattedCitation":"(Gu, 2009)","previouslyFormattedCitation":"(Gu, 2009)"},"properties":{"noteIndex":0},"schema":"https://github.com/citation-style-language/schema/raw/master/csl-citation.json"}</w:instrText>
      </w:r>
      <w:r w:rsidR="00D43808"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(Gu, 2009)</w:t>
      </w:r>
      <w:r w:rsidR="00D43808" w:rsidRPr="009553D0">
        <w:rPr>
          <w:rFonts w:ascii="Times New Roman" w:hAnsi="Times New Roman" w:cs="Times New Roman"/>
          <w:sz w:val="24"/>
          <w:szCs w:val="24"/>
        </w:rPr>
        <w:fldChar w:fldCharType="end"/>
      </w:r>
      <w:r w:rsidR="00D43808" w:rsidRPr="009553D0">
        <w:rPr>
          <w:rFonts w:ascii="Times New Roman" w:hAnsi="Times New Roman" w:cs="Times New Roman"/>
          <w:sz w:val="24"/>
          <w:szCs w:val="24"/>
        </w:rPr>
        <w:t xml:space="preserve">. In </w:t>
      </w:r>
      <w:r w:rsidR="00D43808" w:rsidRPr="009553D0">
        <w:rPr>
          <w:rFonts w:ascii="Times New Roman" w:hAnsi="Times New Roman" w:cs="Times New Roman"/>
          <w:sz w:val="24"/>
          <w:szCs w:val="24"/>
        </w:rPr>
        <w:fldChar w:fldCharType="begin" w:fldLock="1"/>
      </w:r>
      <w:r w:rsidR="00F864EA" w:rsidRPr="009553D0">
        <w:rPr>
          <w:rFonts w:ascii="Times New Roman" w:hAnsi="Times New Roman" w:cs="Times New Roman" w:hint="eastAsia"/>
          <w:sz w:val="24"/>
          <w:szCs w:val="24"/>
        </w:rPr>
        <w:instrText>ADDIN CSL_CITATION {"citationItems":[{"id":"ITEM-1","itemData":{"author":[{"dropping-particle":"","family":"Zhang","given":"Li","non-dropping-particle":"","parse-names":false,"suffix":""}],"id":"ITEM-1","issued":{"date-parts":[["2017"]]},"publisher":"</w:instrText>
      </w:r>
      <w:r w:rsidR="00F864EA" w:rsidRPr="009553D0">
        <w:rPr>
          <w:rFonts w:ascii="Times New Roman" w:hAnsi="Times New Roman" w:cs="Times New Roman" w:hint="eastAsia"/>
          <w:sz w:val="24"/>
          <w:szCs w:val="24"/>
        </w:rPr>
        <w:instrText>北京外国语大学</w:instrText>
      </w:r>
      <w:r w:rsidR="00F864EA" w:rsidRPr="009553D0">
        <w:rPr>
          <w:rFonts w:ascii="Times New Roman" w:hAnsi="Times New Roman" w:cs="Times New Roman" w:hint="eastAsia"/>
          <w:sz w:val="24"/>
          <w:szCs w:val="24"/>
        </w:rPr>
        <w:instrText>","title":"</w:instrText>
      </w:r>
      <w:r w:rsidR="00F864EA" w:rsidRPr="009553D0">
        <w:rPr>
          <w:rFonts w:ascii="Times New Roman" w:hAnsi="Times New Roman" w:cs="Times New Roman" w:hint="eastAsia"/>
          <w:sz w:val="24"/>
          <w:szCs w:val="24"/>
        </w:rPr>
        <w:instrText>《新青年》（</w:instrText>
      </w:r>
      <w:r w:rsidR="00F864EA" w:rsidRPr="009553D0">
        <w:rPr>
          <w:rFonts w:ascii="Times New Roman" w:hAnsi="Times New Roman" w:cs="Times New Roman" w:hint="eastAsia"/>
          <w:sz w:val="24"/>
          <w:szCs w:val="24"/>
        </w:rPr>
        <w:instrText>1915-1926</w:instrText>
      </w:r>
      <w:r w:rsidR="00F864EA" w:rsidRPr="009553D0">
        <w:rPr>
          <w:rFonts w:ascii="Times New Roman" w:hAnsi="Times New Roman" w:cs="Times New Roman" w:hint="eastAsia"/>
          <w:sz w:val="24"/>
          <w:szCs w:val="24"/>
        </w:rPr>
        <w:instrText>）中的日语借词研究</w:instrText>
      </w:r>
      <w:r w:rsidR="00F864EA" w:rsidRPr="009553D0">
        <w:rPr>
          <w:rFonts w:ascii="Times New Roman" w:hAnsi="Times New Roman" w:cs="Times New Roman" w:hint="eastAsia"/>
          <w:sz w:val="24"/>
          <w:szCs w:val="24"/>
        </w:rPr>
        <w:instrText>","type":"thesis"},"uris":["http://www.mendeley.com/documents/?uuid=d399158b-5cac-48ed-a3e3-e0abb509d1fc"]}],"mendeley":{"formattedCitation":"(Zhang, 2017)","manualFormatting":"Zhang (2017)","plainTextFormattedCitatio</w:instrText>
      </w:r>
      <w:r w:rsidR="00F864EA" w:rsidRPr="009553D0">
        <w:rPr>
          <w:rFonts w:ascii="Times New Roman" w:hAnsi="Times New Roman" w:cs="Times New Roman"/>
          <w:sz w:val="24"/>
          <w:szCs w:val="24"/>
        </w:rPr>
        <w:instrText>n":"(Zhang, 2017)","previouslyFormattedCitation":"(Zhang, 2017)"},"properties":{"noteIndex":0},"schema":"https://github.com/citation-style-language/schema/raw/master/csl-citation.json"}</w:instrText>
      </w:r>
      <w:r w:rsidR="00D43808" w:rsidRPr="009553D0">
        <w:rPr>
          <w:rFonts w:ascii="Times New Roman" w:hAnsi="Times New Roman" w:cs="Times New Roman"/>
          <w:sz w:val="24"/>
          <w:szCs w:val="24"/>
        </w:rPr>
        <w:fldChar w:fldCharType="separate"/>
      </w:r>
      <w:r w:rsidR="00D43808" w:rsidRPr="009553D0">
        <w:rPr>
          <w:rFonts w:ascii="Times New Roman" w:hAnsi="Times New Roman" w:cs="Times New Roman"/>
          <w:noProof/>
          <w:sz w:val="24"/>
          <w:szCs w:val="24"/>
        </w:rPr>
        <w:t>Zhang (2017)</w:t>
      </w:r>
      <w:r w:rsidR="00D43808" w:rsidRPr="009553D0">
        <w:rPr>
          <w:rFonts w:ascii="Times New Roman" w:hAnsi="Times New Roman" w:cs="Times New Roman"/>
          <w:sz w:val="24"/>
          <w:szCs w:val="24"/>
        </w:rPr>
        <w:fldChar w:fldCharType="end"/>
      </w:r>
      <w:r w:rsidR="00D43808" w:rsidRPr="009553D0">
        <w:rPr>
          <w:rFonts w:ascii="Times New Roman" w:hAnsi="Times New Roman" w:cs="Times New Roman"/>
          <w:sz w:val="24"/>
          <w:szCs w:val="24"/>
        </w:rPr>
        <w:t xml:space="preserve">’s analysis of the most influential journal </w:t>
      </w:r>
      <w:r w:rsidR="000C4DDA" w:rsidRPr="009553D0">
        <w:rPr>
          <w:rFonts w:ascii="Times New Roman" w:hAnsi="Times New Roman" w:cs="Times New Roman"/>
          <w:sz w:val="24"/>
          <w:szCs w:val="24"/>
        </w:rPr>
        <w:t>in this period</w:t>
      </w:r>
      <w:r w:rsidR="000C1B5B" w:rsidRPr="009553D0">
        <w:rPr>
          <w:rFonts w:ascii="Times New Roman" w:hAnsi="Times New Roman" w:cs="Times New Roman"/>
          <w:sz w:val="24"/>
          <w:szCs w:val="24"/>
        </w:rPr>
        <w:t xml:space="preserve">, </w:t>
      </w:r>
      <w:r w:rsidR="000C1B5B" w:rsidRPr="009553D0">
        <w:rPr>
          <w:rFonts w:ascii="Times New Roman" w:hAnsi="Times New Roman" w:cs="Times New Roman"/>
          <w:i/>
          <w:sz w:val="24"/>
          <w:szCs w:val="24"/>
        </w:rPr>
        <w:t>New Youth</w:t>
      </w:r>
      <w:r w:rsidR="00D43808" w:rsidRPr="009553D0">
        <w:rPr>
          <w:rFonts w:ascii="Times New Roman" w:hAnsi="Times New Roman" w:cs="Times New Roman"/>
          <w:sz w:val="24"/>
          <w:szCs w:val="24"/>
        </w:rPr>
        <w:t xml:space="preserve">, </w:t>
      </w:r>
      <w:proofErr w:type="spellStart"/>
      <w:r w:rsidR="00A83691" w:rsidRPr="009553D0">
        <w:rPr>
          <w:rFonts w:ascii="Times New Roman" w:hAnsi="Times New Roman" w:cs="Times New Roman"/>
          <w:i/>
          <w:iCs/>
          <w:sz w:val="24"/>
          <w:szCs w:val="24"/>
        </w:rPr>
        <w:t>dongwu</w:t>
      </w:r>
      <w:proofErr w:type="spellEnd"/>
      <w:r w:rsidR="00D43808" w:rsidRPr="009553D0">
        <w:rPr>
          <w:rFonts w:ascii="Times New Roman" w:hAnsi="Times New Roman" w:cs="Times New Roman"/>
          <w:sz w:val="24"/>
          <w:szCs w:val="24"/>
        </w:rPr>
        <w:t xml:space="preserve"> appears </w:t>
      </w:r>
      <w:r w:rsidR="00CE17CB" w:rsidRPr="009553D0">
        <w:rPr>
          <w:rFonts w:ascii="Times New Roman" w:hAnsi="Times New Roman" w:cs="Times New Roman"/>
          <w:sz w:val="24"/>
          <w:szCs w:val="24"/>
        </w:rPr>
        <w:t>15</w:t>
      </w:r>
      <w:r w:rsidR="00D43808" w:rsidRPr="009553D0">
        <w:rPr>
          <w:rFonts w:ascii="Times New Roman" w:hAnsi="Times New Roman" w:cs="Times New Roman"/>
          <w:sz w:val="24"/>
          <w:szCs w:val="24"/>
        </w:rPr>
        <w:t xml:space="preserve"> times</w:t>
      </w:r>
      <w:r w:rsidR="000C4DDA" w:rsidRPr="009553D0">
        <w:rPr>
          <w:rFonts w:ascii="Times New Roman" w:hAnsi="Times New Roman" w:cs="Times New Roman"/>
          <w:sz w:val="24"/>
          <w:szCs w:val="24"/>
        </w:rPr>
        <w:t xml:space="preserve"> from 1915 to 1926</w:t>
      </w:r>
      <w:r w:rsidR="00D43808" w:rsidRPr="009553D0">
        <w:rPr>
          <w:rFonts w:ascii="Times New Roman" w:hAnsi="Times New Roman" w:cs="Times New Roman"/>
          <w:sz w:val="24"/>
          <w:szCs w:val="24"/>
        </w:rPr>
        <w:t xml:space="preserve">, </w:t>
      </w:r>
      <w:r w:rsidR="00CE17CB" w:rsidRPr="009553D0">
        <w:rPr>
          <w:rFonts w:ascii="Times New Roman" w:hAnsi="Times New Roman" w:cs="Times New Roman"/>
          <w:sz w:val="24"/>
          <w:szCs w:val="24"/>
        </w:rPr>
        <w:t>14 of which are in scientific context</w:t>
      </w:r>
      <w:r w:rsidR="00B552A4" w:rsidRPr="009553D0">
        <w:rPr>
          <w:rFonts w:ascii="Times New Roman" w:hAnsi="Times New Roman" w:cs="Times New Roman"/>
          <w:sz w:val="24"/>
          <w:szCs w:val="24"/>
        </w:rPr>
        <w:t>s</w:t>
      </w:r>
      <w:r w:rsidR="00CE17CB" w:rsidRPr="009553D0">
        <w:rPr>
          <w:rStyle w:val="FootnoteReference"/>
          <w:rFonts w:ascii="Times New Roman" w:hAnsi="Times New Roman" w:cs="Times New Roman"/>
          <w:sz w:val="24"/>
          <w:szCs w:val="24"/>
        </w:rPr>
        <w:footnoteReference w:id="24"/>
      </w:r>
      <w:r w:rsidR="00CE17CB" w:rsidRPr="009553D0">
        <w:rPr>
          <w:rFonts w:ascii="Times New Roman" w:hAnsi="Times New Roman" w:cs="Times New Roman"/>
          <w:sz w:val="24"/>
          <w:szCs w:val="24"/>
        </w:rPr>
        <w:t xml:space="preserve">. The use of </w:t>
      </w:r>
      <w:proofErr w:type="spellStart"/>
      <w:r w:rsidR="00A83691" w:rsidRPr="009553D0">
        <w:rPr>
          <w:rFonts w:ascii="Times New Roman" w:hAnsi="Times New Roman" w:cs="Times New Roman"/>
          <w:i/>
          <w:iCs/>
          <w:sz w:val="24"/>
          <w:szCs w:val="24"/>
        </w:rPr>
        <w:t>dongwu</w:t>
      </w:r>
      <w:proofErr w:type="spellEnd"/>
      <w:r w:rsidR="00CE17CB" w:rsidRPr="009553D0">
        <w:rPr>
          <w:rFonts w:ascii="Times New Roman" w:hAnsi="Times New Roman" w:cs="Times New Roman"/>
          <w:sz w:val="24"/>
          <w:szCs w:val="24"/>
        </w:rPr>
        <w:t xml:space="preserve"> did exist in classical texts, but its meaning </w:t>
      </w:r>
      <w:r w:rsidR="000C4DDA" w:rsidRPr="009553D0">
        <w:rPr>
          <w:rFonts w:ascii="Times New Roman" w:hAnsi="Times New Roman" w:cs="Times New Roman"/>
          <w:sz w:val="24"/>
          <w:szCs w:val="24"/>
        </w:rPr>
        <w:t xml:space="preserve">seems to be the literal combination of </w:t>
      </w:r>
      <w:r w:rsidR="00A83691" w:rsidRPr="009553D0">
        <w:rPr>
          <w:rFonts w:ascii="Times New Roman" w:hAnsi="Times New Roman" w:cs="Times New Roman"/>
          <w:i/>
          <w:iCs/>
          <w:sz w:val="24"/>
          <w:szCs w:val="24"/>
        </w:rPr>
        <w:t>dong</w:t>
      </w:r>
      <w:r w:rsidR="000C4DDA" w:rsidRPr="009553D0">
        <w:rPr>
          <w:rFonts w:ascii="Times New Roman" w:hAnsi="Times New Roman" w:cs="Times New Roman"/>
          <w:sz w:val="24"/>
          <w:szCs w:val="24"/>
        </w:rPr>
        <w:t xml:space="preserve"> (move) and </w:t>
      </w:r>
      <w:proofErr w:type="spellStart"/>
      <w:r w:rsidR="00A83691" w:rsidRPr="009553D0">
        <w:rPr>
          <w:rFonts w:ascii="Times New Roman" w:hAnsi="Times New Roman" w:cs="Times New Roman"/>
          <w:i/>
          <w:iCs/>
          <w:sz w:val="24"/>
          <w:szCs w:val="24"/>
        </w:rPr>
        <w:t>wu</w:t>
      </w:r>
      <w:proofErr w:type="spellEnd"/>
      <w:r w:rsidR="000C4DDA" w:rsidRPr="009553D0">
        <w:rPr>
          <w:rFonts w:ascii="Times New Roman" w:hAnsi="Times New Roman" w:cs="Times New Roman"/>
          <w:sz w:val="24"/>
          <w:szCs w:val="24"/>
        </w:rPr>
        <w:t xml:space="preserve"> (thing)</w:t>
      </w:r>
      <w:r w:rsidR="007772BC" w:rsidRPr="009553D0">
        <w:rPr>
          <w:rFonts w:ascii="Times New Roman" w:hAnsi="Times New Roman" w:cs="Times New Roman"/>
          <w:sz w:val="24"/>
          <w:szCs w:val="24"/>
        </w:rPr>
        <w:t>, which roughly means “thing that moves”</w:t>
      </w:r>
      <w:r w:rsidR="007241E2" w:rsidRPr="009553D0">
        <w:rPr>
          <w:rFonts w:ascii="Times New Roman" w:hAnsi="Times New Roman" w:cs="Times New Roman"/>
          <w:sz w:val="24"/>
          <w:szCs w:val="24"/>
        </w:rPr>
        <w:t xml:space="preserve">. As such, it includes not </w:t>
      </w:r>
      <w:r w:rsidR="000C4DDA" w:rsidRPr="009553D0">
        <w:rPr>
          <w:rFonts w:ascii="Times New Roman" w:hAnsi="Times New Roman" w:cs="Times New Roman"/>
          <w:sz w:val="24"/>
          <w:szCs w:val="24"/>
        </w:rPr>
        <w:t xml:space="preserve">only living creatures but also </w:t>
      </w:r>
      <w:r w:rsidR="007772BC" w:rsidRPr="009553D0">
        <w:rPr>
          <w:rFonts w:ascii="Times New Roman" w:hAnsi="Times New Roman" w:cs="Times New Roman"/>
          <w:sz w:val="24"/>
          <w:szCs w:val="24"/>
        </w:rPr>
        <w:t>individual body parts like heart</w:t>
      </w:r>
      <w:r w:rsidR="007772BC" w:rsidRPr="009553D0">
        <w:rPr>
          <w:rStyle w:val="FootnoteReference"/>
          <w:rFonts w:ascii="Times New Roman" w:hAnsi="Times New Roman" w:cs="Times New Roman"/>
          <w:sz w:val="24"/>
          <w:szCs w:val="24"/>
        </w:rPr>
        <w:footnoteReference w:id="25"/>
      </w:r>
      <w:r w:rsidR="007772BC" w:rsidRPr="009553D0">
        <w:rPr>
          <w:rFonts w:ascii="Times New Roman" w:hAnsi="Times New Roman" w:cs="Times New Roman"/>
          <w:sz w:val="24"/>
          <w:szCs w:val="24"/>
        </w:rPr>
        <w:t xml:space="preserve"> and</w:t>
      </w:r>
      <w:r w:rsidR="000C4DDA" w:rsidRPr="009553D0">
        <w:rPr>
          <w:rFonts w:ascii="Times New Roman" w:hAnsi="Times New Roman" w:cs="Times New Roman"/>
          <w:sz w:val="24"/>
          <w:szCs w:val="24"/>
        </w:rPr>
        <w:t xml:space="preserve"> </w:t>
      </w:r>
      <w:r w:rsidR="007772BC" w:rsidRPr="009553D0">
        <w:rPr>
          <w:rFonts w:ascii="Times New Roman" w:hAnsi="Times New Roman" w:cs="Times New Roman"/>
          <w:sz w:val="24"/>
          <w:szCs w:val="24"/>
        </w:rPr>
        <w:t>leg</w:t>
      </w:r>
      <w:r w:rsidR="007772BC" w:rsidRPr="009553D0">
        <w:rPr>
          <w:rStyle w:val="FootnoteReference"/>
          <w:rFonts w:ascii="Times New Roman" w:hAnsi="Times New Roman" w:cs="Times New Roman"/>
          <w:sz w:val="24"/>
          <w:szCs w:val="24"/>
        </w:rPr>
        <w:footnoteReference w:id="26"/>
      </w:r>
      <w:r w:rsidR="007241E2" w:rsidRPr="009553D0">
        <w:rPr>
          <w:rFonts w:ascii="Times New Roman" w:hAnsi="Times New Roman" w:cs="Times New Roman"/>
          <w:sz w:val="24"/>
          <w:szCs w:val="24"/>
        </w:rPr>
        <w:t>, and even heavenly bodies</w:t>
      </w:r>
      <w:r w:rsidR="007241E2" w:rsidRPr="009553D0">
        <w:rPr>
          <w:rStyle w:val="FootnoteReference"/>
          <w:rFonts w:ascii="Times New Roman" w:hAnsi="Times New Roman" w:cs="Times New Roman"/>
          <w:sz w:val="24"/>
          <w:szCs w:val="24"/>
        </w:rPr>
        <w:footnoteReference w:id="27"/>
      </w:r>
      <w:r w:rsidR="007241E2" w:rsidRPr="009553D0">
        <w:rPr>
          <w:rFonts w:ascii="Times New Roman" w:hAnsi="Times New Roman" w:cs="Times New Roman"/>
          <w:sz w:val="24"/>
          <w:szCs w:val="24"/>
        </w:rPr>
        <w:t>!</w:t>
      </w:r>
    </w:p>
    <w:p w14:paraId="560D73D9" w14:textId="77777777" w:rsidR="007241E2" w:rsidRPr="009553D0" w:rsidRDefault="00FA09C8"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It</w:t>
      </w:r>
      <w:r w:rsidR="00175782" w:rsidRPr="009553D0">
        <w:rPr>
          <w:rFonts w:ascii="Times New Roman" w:hAnsi="Times New Roman" w:cs="Times New Roman"/>
          <w:sz w:val="24"/>
          <w:szCs w:val="24"/>
        </w:rPr>
        <w:t xml:space="preserve"> should be acknowledge</w:t>
      </w:r>
      <w:r w:rsidRPr="009553D0">
        <w:rPr>
          <w:rFonts w:ascii="Times New Roman" w:hAnsi="Times New Roman" w:cs="Times New Roman"/>
          <w:sz w:val="24"/>
          <w:szCs w:val="24"/>
        </w:rPr>
        <w:t>d</w:t>
      </w:r>
      <w:r w:rsidR="002A132D" w:rsidRPr="009553D0">
        <w:rPr>
          <w:rFonts w:ascii="Times New Roman" w:hAnsi="Times New Roman" w:cs="Times New Roman"/>
          <w:sz w:val="24"/>
          <w:szCs w:val="24"/>
        </w:rPr>
        <w:t xml:space="preserve"> that there we</w:t>
      </w:r>
      <w:r w:rsidR="00175782" w:rsidRPr="009553D0">
        <w:rPr>
          <w:rFonts w:ascii="Times New Roman" w:hAnsi="Times New Roman" w:cs="Times New Roman"/>
          <w:sz w:val="24"/>
          <w:szCs w:val="24"/>
        </w:rPr>
        <w:t xml:space="preserve">re certain times that </w:t>
      </w:r>
      <w:proofErr w:type="spellStart"/>
      <w:r w:rsidR="00573D12" w:rsidRPr="009553D0">
        <w:rPr>
          <w:rFonts w:ascii="Times New Roman" w:hAnsi="Times New Roman" w:cs="Times New Roman" w:hint="eastAsia"/>
          <w:i/>
          <w:iCs/>
          <w:sz w:val="24"/>
          <w:szCs w:val="24"/>
        </w:rPr>
        <w:t>d</w:t>
      </w:r>
      <w:r w:rsidR="00573D12" w:rsidRPr="009553D0">
        <w:rPr>
          <w:rFonts w:ascii="Times New Roman" w:hAnsi="Times New Roman" w:cs="Times New Roman"/>
          <w:i/>
          <w:iCs/>
          <w:sz w:val="24"/>
          <w:szCs w:val="24"/>
        </w:rPr>
        <w:t>ongwu</w:t>
      </w:r>
      <w:proofErr w:type="spellEnd"/>
      <w:r w:rsidR="00573D12" w:rsidRPr="009553D0">
        <w:rPr>
          <w:rFonts w:ascii="Times New Roman" w:hAnsi="Times New Roman" w:cs="Times New Roman"/>
          <w:i/>
          <w:iCs/>
          <w:sz w:val="24"/>
          <w:szCs w:val="24"/>
        </w:rPr>
        <w:t xml:space="preserve"> </w:t>
      </w:r>
      <w:r w:rsidR="002A132D" w:rsidRPr="009553D0">
        <w:rPr>
          <w:rFonts w:ascii="Times New Roman" w:hAnsi="Times New Roman" w:cs="Times New Roman"/>
          <w:sz w:val="24"/>
          <w:szCs w:val="24"/>
        </w:rPr>
        <w:t>wa</w:t>
      </w:r>
      <w:r w:rsidR="00175782" w:rsidRPr="009553D0">
        <w:rPr>
          <w:rFonts w:ascii="Times New Roman" w:hAnsi="Times New Roman" w:cs="Times New Roman"/>
          <w:sz w:val="24"/>
          <w:szCs w:val="24"/>
        </w:rPr>
        <w:t>s used in a definitive manner to refer to ANIMAL</w:t>
      </w:r>
      <w:r w:rsidR="002A132D" w:rsidRPr="009553D0">
        <w:rPr>
          <w:rFonts w:ascii="Times New Roman" w:hAnsi="Times New Roman" w:cs="Times New Roman"/>
          <w:sz w:val="24"/>
          <w:szCs w:val="24"/>
        </w:rPr>
        <w:t xml:space="preserve"> in pre-modern period</w:t>
      </w:r>
      <w:r w:rsidR="00175782" w:rsidRPr="009553D0">
        <w:rPr>
          <w:rFonts w:ascii="Times New Roman" w:hAnsi="Times New Roman" w:cs="Times New Roman"/>
          <w:sz w:val="24"/>
          <w:szCs w:val="24"/>
        </w:rPr>
        <w:t xml:space="preserve">. For example, in the same book that uses </w:t>
      </w:r>
      <w:proofErr w:type="spellStart"/>
      <w:r w:rsidR="00573D12" w:rsidRPr="009553D0">
        <w:rPr>
          <w:rFonts w:ascii="Times New Roman" w:hAnsi="Times New Roman" w:cs="Times New Roman"/>
          <w:i/>
          <w:iCs/>
          <w:sz w:val="24"/>
          <w:szCs w:val="24"/>
        </w:rPr>
        <w:t>dongwu</w:t>
      </w:r>
      <w:proofErr w:type="spellEnd"/>
      <w:r w:rsidR="00175782" w:rsidRPr="009553D0">
        <w:rPr>
          <w:rFonts w:ascii="Times New Roman" w:hAnsi="Times New Roman" w:cs="Times New Roman"/>
          <w:sz w:val="24"/>
          <w:szCs w:val="24"/>
        </w:rPr>
        <w:t xml:space="preserve"> to refer to heart, leg, and stars in the sky, the same characters are also used in the following context:</w:t>
      </w:r>
    </w:p>
    <w:p w14:paraId="5D2228BE" w14:textId="77777777" w:rsidR="00175782" w:rsidRPr="009553D0" w:rsidRDefault="00175782" w:rsidP="00A845DB">
      <w:pPr>
        <w:spacing w:line="276" w:lineRule="auto"/>
        <w:ind w:left="720"/>
        <w:rPr>
          <w:rFonts w:ascii="Times New Roman" w:hAnsi="Times New Roman" w:cs="Times New Roman"/>
        </w:rPr>
      </w:pPr>
      <w:r w:rsidRPr="009553D0">
        <w:rPr>
          <w:rFonts w:ascii="Times New Roman" w:hAnsi="Times New Roman" w:cs="Times New Roman"/>
        </w:rPr>
        <w:t>[Someone] asks: “</w:t>
      </w:r>
      <w:proofErr w:type="spellStart"/>
      <w:r w:rsidR="00573D12" w:rsidRPr="009553D0">
        <w:rPr>
          <w:rFonts w:ascii="Times New Roman" w:hAnsi="Times New Roman" w:cs="Times New Roman"/>
          <w:i/>
          <w:iCs/>
        </w:rPr>
        <w:t>dongwu</w:t>
      </w:r>
      <w:proofErr w:type="spellEnd"/>
      <w:r w:rsidRPr="009553D0">
        <w:rPr>
          <w:rFonts w:ascii="Times New Roman" w:hAnsi="Times New Roman" w:cs="Times New Roman"/>
        </w:rPr>
        <w:t xml:space="preserve"> have consciousness, yet plants do not have consciousness, why?” The answer: “</w:t>
      </w:r>
      <w:proofErr w:type="spellStart"/>
      <w:r w:rsidR="00573D12" w:rsidRPr="009553D0">
        <w:rPr>
          <w:rFonts w:ascii="Times New Roman" w:hAnsi="Times New Roman" w:cs="Times New Roman"/>
          <w:i/>
          <w:iCs/>
        </w:rPr>
        <w:t>dongwu</w:t>
      </w:r>
      <w:proofErr w:type="spellEnd"/>
      <w:r w:rsidRPr="009553D0">
        <w:rPr>
          <w:rFonts w:ascii="Times New Roman" w:hAnsi="Times New Roman" w:cs="Times New Roman"/>
        </w:rPr>
        <w:t xml:space="preserve"> have blood and vital energy, therefore they have consciousness.</w:t>
      </w:r>
      <w:r w:rsidR="00FA09C8" w:rsidRPr="009553D0">
        <w:rPr>
          <w:rFonts w:ascii="Times New Roman" w:hAnsi="Times New Roman" w:cs="Times New Roman"/>
        </w:rPr>
        <w:t xml:space="preserve"> Plants, though [we] cannot say they have consciousness, [we] can observe its livelihood.</w:t>
      </w:r>
      <w:r w:rsidRPr="009553D0">
        <w:rPr>
          <w:rFonts w:ascii="Times New Roman" w:hAnsi="Times New Roman" w:cs="Times New Roman"/>
        </w:rPr>
        <w:t>”</w:t>
      </w:r>
      <w:r w:rsidR="00FA09C8" w:rsidRPr="009553D0">
        <w:rPr>
          <w:rStyle w:val="FootnoteReference"/>
          <w:rFonts w:ascii="Times New Roman" w:hAnsi="Times New Roman" w:cs="Times New Roman"/>
        </w:rPr>
        <w:footnoteReference w:id="28"/>
      </w:r>
      <w:r w:rsidRPr="009553D0">
        <w:rPr>
          <w:rFonts w:ascii="Times New Roman" w:hAnsi="Times New Roman" w:cs="Times New Roman"/>
        </w:rPr>
        <w:t xml:space="preserve"> </w:t>
      </w:r>
      <w:r w:rsidR="00FA09C8" w:rsidRPr="009553D0">
        <w:rPr>
          <w:rFonts w:ascii="Times New Roman" w:hAnsi="Times New Roman" w:cs="Times New Roman"/>
        </w:rPr>
        <w:t xml:space="preserve">-- </w:t>
      </w:r>
      <w:r w:rsidRPr="009553D0">
        <w:rPr>
          <w:rFonts w:ascii="Times New Roman" w:hAnsi="Times New Roman" w:cs="Times New Roman"/>
          <w:i/>
          <w:color w:val="202122"/>
          <w:shd w:val="clear" w:color="auto" w:fill="FFFFFF"/>
        </w:rPr>
        <w:t>A Collection of Conversations of Master Zhu</w:t>
      </w:r>
      <w:r w:rsidR="00FA09C8" w:rsidRPr="009553D0">
        <w:rPr>
          <w:rFonts w:ascii="Times New Roman" w:hAnsi="Times New Roman" w:cs="Times New Roman"/>
          <w:color w:val="202122"/>
          <w:shd w:val="clear" w:color="auto" w:fill="FFFFFF"/>
        </w:rPr>
        <w:t xml:space="preserve"> (</w:t>
      </w:r>
      <w:r w:rsidR="00FA09C8" w:rsidRPr="009553D0">
        <w:rPr>
          <w:rFonts w:ascii="Times New Roman" w:hAnsi="Times New Roman" w:cs="Times New Roman"/>
          <w:color w:val="202122"/>
          <w:shd w:val="clear" w:color="auto" w:fill="FFFFFF"/>
        </w:rPr>
        <w:t>朱子语类</w:t>
      </w:r>
      <w:r w:rsidR="00FA09C8" w:rsidRPr="009553D0">
        <w:rPr>
          <w:rFonts w:ascii="Times New Roman" w:hAnsi="Times New Roman" w:cs="Times New Roman"/>
          <w:color w:val="202122"/>
          <w:shd w:val="clear" w:color="auto" w:fill="FFFFFF"/>
        </w:rPr>
        <w:t>)</w:t>
      </w:r>
      <w:r w:rsidR="0099222E" w:rsidRPr="009553D0">
        <w:rPr>
          <w:rFonts w:ascii="Times New Roman" w:hAnsi="Times New Roman" w:cs="Times New Roman"/>
          <w:color w:val="202122"/>
          <w:shd w:val="clear" w:color="auto" w:fill="FFFFFF"/>
        </w:rPr>
        <w:t xml:space="preserve">, </w:t>
      </w:r>
      <w:r w:rsidR="0099222E" w:rsidRPr="009553D0">
        <w:rPr>
          <w:rFonts w:ascii="Times New Roman" w:hAnsi="Times New Roman" w:cs="Times New Roman" w:hint="eastAsia"/>
          <w:color w:val="202122"/>
          <w:shd w:val="clear" w:color="auto" w:fill="FFFFFF"/>
        </w:rPr>
        <w:t>1270</w:t>
      </w:r>
      <w:r w:rsidR="0099222E" w:rsidRPr="009553D0">
        <w:rPr>
          <w:rFonts w:ascii="Times New Roman" w:hAnsi="Times New Roman" w:cs="Times New Roman"/>
          <w:color w:val="202122"/>
          <w:shd w:val="clear" w:color="auto" w:fill="FFFFFF"/>
        </w:rPr>
        <w:t xml:space="preserve"> </w:t>
      </w:r>
      <w:r w:rsidR="0099222E" w:rsidRPr="009553D0">
        <w:rPr>
          <w:rFonts w:ascii="Times New Roman" w:hAnsi="Times New Roman" w:cs="Times New Roman" w:hint="eastAsia"/>
          <w:color w:val="202122"/>
          <w:shd w:val="clear" w:color="auto" w:fill="FFFFFF"/>
        </w:rPr>
        <w:t>CE</w:t>
      </w:r>
      <w:r w:rsidR="004B2B8C" w:rsidRPr="009553D0">
        <w:rPr>
          <w:rFonts w:ascii="Times New Roman" w:hAnsi="Times New Roman" w:cs="Times New Roman"/>
          <w:color w:val="202122"/>
          <w:shd w:val="clear" w:color="auto" w:fill="FFFFFF"/>
        </w:rPr>
        <w:t xml:space="preserve"> </w:t>
      </w:r>
    </w:p>
    <w:p w14:paraId="0281E3DC" w14:textId="77777777" w:rsidR="00D7403E" w:rsidRPr="009553D0" w:rsidRDefault="00FA09C8" w:rsidP="00A845DB">
      <w:pPr>
        <w:spacing w:line="276" w:lineRule="auto"/>
        <w:rPr>
          <w:rFonts w:ascii="Times New Roman" w:hAnsi="Times New Roman" w:cs="Times New Roman"/>
          <w:sz w:val="24"/>
          <w:szCs w:val="24"/>
        </w:rPr>
      </w:pPr>
      <w:r w:rsidRPr="009553D0">
        <w:rPr>
          <w:rFonts w:ascii="Times New Roman" w:hAnsi="Times New Roman" w:cs="Times New Roman"/>
          <w:sz w:val="24"/>
          <w:szCs w:val="24"/>
        </w:rPr>
        <w:lastRenderedPageBreak/>
        <w:t>This type of use</w:t>
      </w:r>
      <w:r w:rsidR="00DF4EFE" w:rsidRPr="009553D0">
        <w:rPr>
          <w:rFonts w:ascii="Times New Roman" w:hAnsi="Times New Roman" w:cs="Times New Roman"/>
          <w:sz w:val="24"/>
          <w:szCs w:val="24"/>
        </w:rPr>
        <w:t xml:space="preserve"> </w:t>
      </w:r>
      <w:proofErr w:type="spellStart"/>
      <w:r w:rsidR="00573D12" w:rsidRPr="009553D0">
        <w:rPr>
          <w:rFonts w:ascii="Times New Roman" w:hAnsi="Times New Roman" w:cs="Times New Roman"/>
          <w:i/>
          <w:iCs/>
          <w:sz w:val="24"/>
          <w:szCs w:val="24"/>
        </w:rPr>
        <w:t>dongwu</w:t>
      </w:r>
      <w:proofErr w:type="spellEnd"/>
      <w:r w:rsidR="003B4476" w:rsidRPr="009553D0">
        <w:rPr>
          <w:rFonts w:ascii="Times New Roman" w:hAnsi="Times New Roman" w:cs="Times New Roman"/>
          <w:sz w:val="24"/>
          <w:szCs w:val="24"/>
        </w:rPr>
        <w:t xml:space="preserve"> that invokes the inclusive concept of ANIMAL</w:t>
      </w:r>
      <w:r w:rsidRPr="009553D0">
        <w:rPr>
          <w:rFonts w:ascii="Times New Roman" w:hAnsi="Times New Roman" w:cs="Times New Roman"/>
          <w:sz w:val="24"/>
          <w:szCs w:val="24"/>
        </w:rPr>
        <w:t xml:space="preserve">, however, is very rare. </w:t>
      </w:r>
      <w:r w:rsidR="00C21C13" w:rsidRPr="009553D0">
        <w:rPr>
          <w:rFonts w:ascii="Times New Roman" w:hAnsi="Times New Roman" w:cs="Times New Roman"/>
          <w:sz w:val="24"/>
          <w:szCs w:val="24"/>
        </w:rPr>
        <w:t>The only other</w:t>
      </w:r>
      <w:r w:rsidR="00693F1C" w:rsidRPr="009553D0">
        <w:rPr>
          <w:rFonts w:ascii="Times New Roman" w:hAnsi="Times New Roman" w:cs="Times New Roman"/>
          <w:sz w:val="24"/>
          <w:szCs w:val="24"/>
        </w:rPr>
        <w:t xml:space="preserve"> </w:t>
      </w:r>
      <w:r w:rsidR="003B4476" w:rsidRPr="009553D0">
        <w:rPr>
          <w:rFonts w:ascii="Times New Roman" w:hAnsi="Times New Roman" w:cs="Times New Roman"/>
          <w:sz w:val="24"/>
          <w:szCs w:val="24"/>
        </w:rPr>
        <w:t xml:space="preserve">occurrence in the entire Chinese Texts Project </w:t>
      </w:r>
      <w:r w:rsidR="008569FE" w:rsidRPr="009553D0">
        <w:rPr>
          <w:rFonts w:ascii="Times New Roman" w:hAnsi="Times New Roman" w:cs="Times New Roman"/>
          <w:sz w:val="24"/>
          <w:szCs w:val="24"/>
        </w:rPr>
        <w:t xml:space="preserve">main </w:t>
      </w:r>
      <w:r w:rsidR="003B4476" w:rsidRPr="009553D0">
        <w:rPr>
          <w:rFonts w:ascii="Times New Roman" w:hAnsi="Times New Roman" w:cs="Times New Roman"/>
          <w:sz w:val="24"/>
          <w:szCs w:val="24"/>
        </w:rPr>
        <w:t>database (excluding later authors referencing earlier texts) is the following:</w:t>
      </w:r>
    </w:p>
    <w:p w14:paraId="4C0F1270" w14:textId="77777777" w:rsidR="003B4476" w:rsidRPr="009553D0" w:rsidRDefault="003B4476" w:rsidP="00A845DB">
      <w:pPr>
        <w:spacing w:line="276" w:lineRule="auto"/>
        <w:ind w:left="720"/>
        <w:rPr>
          <w:rFonts w:ascii="Times New Roman" w:hAnsi="Times New Roman" w:cs="Times New Roman"/>
          <w:color w:val="000000"/>
          <w:shd w:val="clear" w:color="auto" w:fill="FFFFFF"/>
        </w:rPr>
      </w:pPr>
      <w:r w:rsidRPr="009553D0">
        <w:rPr>
          <w:rFonts w:ascii="Times New Roman" w:hAnsi="Times New Roman" w:cs="Times New Roman"/>
          <w:color w:val="000000"/>
          <w:shd w:val="clear" w:color="auto" w:fill="FFFFFF"/>
        </w:rPr>
        <w:t>In the method of earth to tell the kinds of living things of the Five places: First, mountains</w:t>
      </w:r>
      <w:r w:rsidR="00C845A9" w:rsidRPr="009553D0">
        <w:rPr>
          <w:rFonts w:ascii="Times New Roman" w:hAnsi="Times New Roman" w:cs="Times New Roman"/>
          <w:color w:val="000000"/>
          <w:shd w:val="clear" w:color="auto" w:fill="FFFFFF"/>
        </w:rPr>
        <w:t xml:space="preserve"> and forests, and</w:t>
      </w:r>
      <w:r w:rsidR="00573D12" w:rsidRPr="009553D0">
        <w:rPr>
          <w:rFonts w:ascii="Times New Roman" w:hAnsi="Times New Roman" w:cs="Times New Roman"/>
          <w:color w:val="000000"/>
          <w:shd w:val="clear" w:color="auto" w:fill="FFFFFF"/>
        </w:rPr>
        <w:t xml:space="preserve"> </w:t>
      </w:r>
      <w:proofErr w:type="spellStart"/>
      <w:r w:rsidR="00573D12" w:rsidRPr="009553D0">
        <w:rPr>
          <w:rFonts w:ascii="Times New Roman" w:hAnsi="Times New Roman" w:cs="Times New Roman"/>
          <w:i/>
          <w:iCs/>
          <w:color w:val="000000"/>
          <w:shd w:val="clear" w:color="auto" w:fill="FFFFFF"/>
        </w:rPr>
        <w:t>dongwu</w:t>
      </w:r>
      <w:proofErr w:type="spellEnd"/>
      <w:r w:rsidRPr="009553D0">
        <w:rPr>
          <w:rFonts w:ascii="Times New Roman" w:hAnsi="Times New Roman" w:cs="Times New Roman"/>
          <w:color w:val="000000"/>
          <w:shd w:val="clear" w:color="auto" w:fill="FFFFFF"/>
        </w:rPr>
        <w:t xml:space="preserve"> </w:t>
      </w:r>
      <w:r w:rsidR="00C845A9" w:rsidRPr="009553D0">
        <w:rPr>
          <w:rFonts w:ascii="Times New Roman" w:hAnsi="Times New Roman" w:cs="Times New Roman"/>
          <w:color w:val="000000"/>
          <w:shd w:val="clear" w:color="auto" w:fill="FFFFFF"/>
        </w:rPr>
        <w:t xml:space="preserve">there </w:t>
      </w:r>
      <w:r w:rsidRPr="009553D0">
        <w:rPr>
          <w:rFonts w:ascii="Times New Roman" w:hAnsi="Times New Roman" w:cs="Times New Roman"/>
          <w:color w:val="000000"/>
          <w:shd w:val="clear" w:color="auto" w:fill="FFFFFF"/>
        </w:rPr>
        <w:t>are prim</w:t>
      </w:r>
      <w:r w:rsidR="00C845A9" w:rsidRPr="009553D0">
        <w:rPr>
          <w:rFonts w:ascii="Times New Roman" w:hAnsi="Times New Roman" w:cs="Times New Roman"/>
          <w:color w:val="000000"/>
          <w:shd w:val="clear" w:color="auto" w:fill="FFFFFF"/>
        </w:rPr>
        <w:t>arily things with fur… S</w:t>
      </w:r>
      <w:r w:rsidRPr="009553D0">
        <w:rPr>
          <w:rFonts w:ascii="Times New Roman" w:hAnsi="Times New Roman" w:cs="Times New Roman"/>
          <w:color w:val="000000"/>
          <w:shd w:val="clear" w:color="auto" w:fill="FFFFFF"/>
        </w:rPr>
        <w:t>econd, rivers</w:t>
      </w:r>
      <w:r w:rsidR="00C845A9" w:rsidRPr="009553D0">
        <w:rPr>
          <w:rFonts w:ascii="Times New Roman" w:hAnsi="Times New Roman" w:cs="Times New Roman"/>
          <w:color w:val="000000"/>
          <w:shd w:val="clear" w:color="auto" w:fill="FFFFFF"/>
        </w:rPr>
        <w:t xml:space="preserve"> and lakes, and</w:t>
      </w:r>
      <w:r w:rsidRPr="009553D0">
        <w:rPr>
          <w:rFonts w:ascii="Times New Roman" w:hAnsi="Times New Roman" w:cs="Times New Roman"/>
          <w:color w:val="000000"/>
          <w:shd w:val="clear" w:color="auto" w:fill="FFFFFF"/>
        </w:rPr>
        <w:t xml:space="preserve"> </w:t>
      </w:r>
      <w:proofErr w:type="spellStart"/>
      <w:r w:rsidR="00573D12" w:rsidRPr="009553D0">
        <w:rPr>
          <w:rFonts w:ascii="Times New Roman" w:hAnsi="Times New Roman" w:cs="Times New Roman"/>
          <w:i/>
          <w:iCs/>
          <w:color w:val="000000"/>
          <w:shd w:val="clear" w:color="auto" w:fill="FFFFFF"/>
        </w:rPr>
        <w:t>dongwu</w:t>
      </w:r>
      <w:proofErr w:type="spellEnd"/>
      <w:r w:rsidRPr="009553D0">
        <w:rPr>
          <w:rFonts w:ascii="Times New Roman" w:hAnsi="Times New Roman" w:cs="Times New Roman"/>
          <w:color w:val="000000"/>
          <w:shd w:val="clear" w:color="auto" w:fill="FFFFFF"/>
        </w:rPr>
        <w:t xml:space="preserve"> </w:t>
      </w:r>
      <w:r w:rsidR="00C845A9" w:rsidRPr="009553D0">
        <w:rPr>
          <w:rFonts w:ascii="Times New Roman" w:hAnsi="Times New Roman" w:cs="Times New Roman"/>
          <w:color w:val="000000"/>
          <w:shd w:val="clear" w:color="auto" w:fill="FFFFFF"/>
        </w:rPr>
        <w:t xml:space="preserve">there </w:t>
      </w:r>
      <w:r w:rsidRPr="009553D0">
        <w:rPr>
          <w:rFonts w:ascii="Times New Roman" w:hAnsi="Times New Roman" w:cs="Times New Roman"/>
          <w:color w:val="000000"/>
          <w:shd w:val="clear" w:color="auto" w:fill="FFFFFF"/>
        </w:rPr>
        <w:t xml:space="preserve">are primarily things with </w:t>
      </w:r>
      <w:r w:rsidR="00C845A9" w:rsidRPr="009553D0">
        <w:rPr>
          <w:rFonts w:ascii="Times New Roman" w:hAnsi="Times New Roman" w:cs="Times New Roman"/>
          <w:color w:val="000000"/>
          <w:shd w:val="clear" w:color="auto" w:fill="FFFFFF"/>
        </w:rPr>
        <w:t>scale… Th</w:t>
      </w:r>
      <w:r w:rsidRPr="009553D0">
        <w:rPr>
          <w:rFonts w:ascii="Times New Roman" w:hAnsi="Times New Roman" w:cs="Times New Roman"/>
          <w:color w:val="000000"/>
          <w:shd w:val="clear" w:color="auto" w:fill="FFFFFF"/>
        </w:rPr>
        <w:t xml:space="preserve">ird, hills, and </w:t>
      </w:r>
      <w:proofErr w:type="spellStart"/>
      <w:r w:rsidR="00573D12" w:rsidRPr="009553D0">
        <w:rPr>
          <w:rFonts w:ascii="Times New Roman" w:hAnsi="Times New Roman" w:cs="Times New Roman" w:hint="eastAsia"/>
          <w:i/>
          <w:iCs/>
          <w:color w:val="000000"/>
          <w:shd w:val="clear" w:color="auto" w:fill="FFFFFF"/>
        </w:rPr>
        <w:t>d</w:t>
      </w:r>
      <w:r w:rsidR="00573D12" w:rsidRPr="009553D0">
        <w:rPr>
          <w:rFonts w:ascii="Times New Roman" w:hAnsi="Times New Roman" w:cs="Times New Roman"/>
          <w:i/>
          <w:iCs/>
          <w:color w:val="000000"/>
          <w:shd w:val="clear" w:color="auto" w:fill="FFFFFF"/>
        </w:rPr>
        <w:t>ongwu</w:t>
      </w:r>
      <w:proofErr w:type="spellEnd"/>
      <w:r w:rsidRPr="009553D0">
        <w:rPr>
          <w:rFonts w:ascii="Times New Roman" w:hAnsi="Times New Roman" w:cs="Times New Roman"/>
          <w:color w:val="000000"/>
          <w:shd w:val="clear" w:color="auto" w:fill="FFFFFF"/>
        </w:rPr>
        <w:t xml:space="preserve"> </w:t>
      </w:r>
      <w:r w:rsidR="00C845A9" w:rsidRPr="009553D0">
        <w:rPr>
          <w:rFonts w:ascii="Times New Roman" w:hAnsi="Times New Roman" w:cs="Times New Roman"/>
          <w:color w:val="000000"/>
          <w:shd w:val="clear" w:color="auto" w:fill="FFFFFF"/>
        </w:rPr>
        <w:t xml:space="preserve">there </w:t>
      </w:r>
      <w:r w:rsidRPr="009553D0">
        <w:rPr>
          <w:rFonts w:ascii="Times New Roman" w:hAnsi="Times New Roman" w:cs="Times New Roman"/>
          <w:color w:val="000000"/>
          <w:shd w:val="clear" w:color="auto" w:fill="FFFFFF"/>
        </w:rPr>
        <w:t xml:space="preserve">are primarily things with </w:t>
      </w:r>
      <w:r w:rsidR="00C845A9" w:rsidRPr="009553D0">
        <w:rPr>
          <w:rFonts w:ascii="Times New Roman" w:hAnsi="Times New Roman" w:cs="Times New Roman"/>
          <w:color w:val="000000"/>
          <w:shd w:val="clear" w:color="auto" w:fill="FFFFFF"/>
        </w:rPr>
        <w:t>feather… F</w:t>
      </w:r>
      <w:r w:rsidRPr="009553D0">
        <w:rPr>
          <w:rFonts w:ascii="Times New Roman" w:hAnsi="Times New Roman" w:cs="Times New Roman"/>
          <w:color w:val="000000"/>
          <w:shd w:val="clear" w:color="auto" w:fill="FFFFFF"/>
        </w:rPr>
        <w:t>ourth, waterside flatland, and</w:t>
      </w:r>
      <w:r w:rsidR="00573D12" w:rsidRPr="009553D0">
        <w:rPr>
          <w:rFonts w:ascii="Times New Roman" w:hAnsi="Times New Roman" w:cs="Times New Roman"/>
          <w:i/>
          <w:iCs/>
          <w:color w:val="000000"/>
          <w:shd w:val="clear" w:color="auto" w:fill="FFFFFF"/>
        </w:rPr>
        <w:t xml:space="preserve"> </w:t>
      </w:r>
      <w:proofErr w:type="spellStart"/>
      <w:r w:rsidR="00573D12" w:rsidRPr="009553D0">
        <w:rPr>
          <w:rFonts w:ascii="Times New Roman" w:hAnsi="Times New Roman" w:cs="Times New Roman"/>
          <w:i/>
          <w:iCs/>
          <w:color w:val="000000"/>
          <w:shd w:val="clear" w:color="auto" w:fill="FFFFFF"/>
        </w:rPr>
        <w:t>dongwu</w:t>
      </w:r>
      <w:proofErr w:type="spellEnd"/>
      <w:r w:rsidRPr="009553D0">
        <w:rPr>
          <w:rFonts w:ascii="Times New Roman" w:hAnsi="Times New Roman" w:cs="Times New Roman"/>
          <w:color w:val="000000"/>
          <w:shd w:val="clear" w:color="auto" w:fill="FFFFFF"/>
        </w:rPr>
        <w:t xml:space="preserve"> </w:t>
      </w:r>
      <w:r w:rsidR="00C845A9" w:rsidRPr="009553D0">
        <w:rPr>
          <w:rFonts w:ascii="Times New Roman" w:hAnsi="Times New Roman" w:cs="Times New Roman"/>
          <w:color w:val="000000"/>
          <w:shd w:val="clear" w:color="auto" w:fill="FFFFFF"/>
        </w:rPr>
        <w:t xml:space="preserve">there </w:t>
      </w:r>
      <w:r w:rsidRPr="009553D0">
        <w:rPr>
          <w:rFonts w:ascii="Times New Roman" w:hAnsi="Times New Roman" w:cs="Times New Roman"/>
          <w:color w:val="000000"/>
          <w:shd w:val="clear" w:color="auto" w:fill="FFFFFF"/>
        </w:rPr>
        <w:t xml:space="preserve">are primarily </w:t>
      </w:r>
      <w:r w:rsidR="00C845A9" w:rsidRPr="009553D0">
        <w:rPr>
          <w:rFonts w:ascii="Times New Roman" w:hAnsi="Times New Roman" w:cs="Times New Roman"/>
          <w:color w:val="000000"/>
          <w:shd w:val="clear" w:color="auto" w:fill="FFFFFF"/>
        </w:rPr>
        <w:t xml:space="preserve">things with chitin… Fifth, plains, and its </w:t>
      </w:r>
      <w:proofErr w:type="spellStart"/>
      <w:r w:rsidR="00573D12" w:rsidRPr="009553D0">
        <w:rPr>
          <w:rFonts w:ascii="Times New Roman" w:hAnsi="Times New Roman" w:cs="Times New Roman"/>
          <w:i/>
          <w:iCs/>
          <w:color w:val="000000"/>
          <w:shd w:val="clear" w:color="auto" w:fill="FFFFFF"/>
        </w:rPr>
        <w:t>dongwu</w:t>
      </w:r>
      <w:proofErr w:type="spellEnd"/>
      <w:r w:rsidR="00C845A9" w:rsidRPr="009553D0">
        <w:rPr>
          <w:rFonts w:ascii="Times New Roman" w:hAnsi="Times New Roman" w:cs="Times New Roman"/>
          <w:color w:val="000000"/>
          <w:shd w:val="clear" w:color="auto" w:fill="FFFFFF"/>
        </w:rPr>
        <w:t xml:space="preserve"> there are primarily things with bare skin</w:t>
      </w:r>
      <w:r w:rsidR="00693F1C" w:rsidRPr="009553D0">
        <w:rPr>
          <w:rFonts w:ascii="Times New Roman" w:hAnsi="Times New Roman" w:cs="Times New Roman"/>
          <w:color w:val="000000"/>
          <w:shd w:val="clear" w:color="auto" w:fill="FFFFFF"/>
        </w:rPr>
        <w:t>…</w:t>
      </w:r>
      <w:r w:rsidR="00C845A9" w:rsidRPr="009553D0">
        <w:rPr>
          <w:rStyle w:val="FootnoteReference"/>
          <w:rFonts w:ascii="Times New Roman" w:hAnsi="Times New Roman" w:cs="Times New Roman"/>
          <w:color w:val="000000"/>
          <w:shd w:val="clear" w:color="auto" w:fill="FFFFFF"/>
        </w:rPr>
        <w:footnoteReference w:id="29"/>
      </w:r>
      <w:r w:rsidR="004D4840" w:rsidRPr="009553D0">
        <w:rPr>
          <w:rFonts w:ascii="Times New Roman" w:hAnsi="Times New Roman" w:cs="Times New Roman"/>
          <w:color w:val="000000"/>
          <w:shd w:val="clear" w:color="auto" w:fill="FFFFFF"/>
        </w:rPr>
        <w:t xml:space="preserve">  -- </w:t>
      </w:r>
      <w:r w:rsidR="004D4840" w:rsidRPr="009553D0">
        <w:rPr>
          <w:rFonts w:ascii="Times New Roman" w:hAnsi="Times New Roman" w:cs="Times New Roman"/>
          <w:i/>
          <w:color w:val="000000"/>
          <w:shd w:val="clear" w:color="auto" w:fill="FFFFFF"/>
        </w:rPr>
        <w:t>Rites of Zhou</w:t>
      </w:r>
      <w:r w:rsidR="00C845A9" w:rsidRPr="009553D0">
        <w:rPr>
          <w:rFonts w:ascii="Times New Roman" w:hAnsi="Times New Roman" w:cs="Times New Roman"/>
          <w:color w:val="000000"/>
          <w:shd w:val="clear" w:color="auto" w:fill="FFFFFF"/>
        </w:rPr>
        <w:t xml:space="preserve"> (</w:t>
      </w:r>
      <w:r w:rsidR="00C845A9" w:rsidRPr="009553D0">
        <w:rPr>
          <w:rFonts w:ascii="Times New Roman" w:hAnsi="Times New Roman" w:cs="Times New Roman"/>
          <w:color w:val="000000"/>
          <w:shd w:val="clear" w:color="auto" w:fill="FFFFFF"/>
        </w:rPr>
        <w:t>周礼</w:t>
      </w:r>
      <w:r w:rsidR="00C845A9" w:rsidRPr="009553D0">
        <w:rPr>
          <w:rFonts w:ascii="Times New Roman" w:hAnsi="Times New Roman" w:cs="Times New Roman"/>
          <w:color w:val="000000"/>
          <w:shd w:val="clear" w:color="auto" w:fill="FFFFFF"/>
        </w:rPr>
        <w:t>), 2</w:t>
      </w:r>
      <w:r w:rsidR="00C845A9" w:rsidRPr="009553D0">
        <w:rPr>
          <w:rFonts w:ascii="Times New Roman" w:hAnsi="Times New Roman" w:cs="Times New Roman"/>
          <w:color w:val="000000"/>
          <w:shd w:val="clear" w:color="auto" w:fill="FFFFFF"/>
          <w:vertAlign w:val="superscript"/>
        </w:rPr>
        <w:t>nd</w:t>
      </w:r>
      <w:r w:rsidR="00C845A9" w:rsidRPr="009553D0">
        <w:rPr>
          <w:rFonts w:ascii="Times New Roman" w:hAnsi="Times New Roman" w:cs="Times New Roman"/>
          <w:color w:val="000000"/>
          <w:shd w:val="clear" w:color="auto" w:fill="FFFFFF"/>
        </w:rPr>
        <w:t xml:space="preserve"> century BC</w:t>
      </w:r>
      <w:r w:rsidR="0099222E" w:rsidRPr="009553D0">
        <w:rPr>
          <w:rFonts w:ascii="Times New Roman" w:hAnsi="Times New Roman" w:cs="Times New Roman"/>
          <w:color w:val="000000"/>
          <w:shd w:val="clear" w:color="auto" w:fill="FFFFFF"/>
        </w:rPr>
        <w:t>E</w:t>
      </w:r>
    </w:p>
    <w:p w14:paraId="79433046" w14:textId="7E4B2B3D" w:rsidR="00971E74" w:rsidRPr="009553D0" w:rsidRDefault="00693F1C" w:rsidP="00A845DB">
      <w:pPr>
        <w:spacing w:line="276" w:lineRule="auto"/>
        <w:ind w:firstLine="720"/>
        <w:rPr>
          <w:rFonts w:ascii="Times New Roman" w:hAnsi="Times New Roman" w:cs="Times New Roman"/>
          <w:color w:val="000000"/>
          <w:sz w:val="24"/>
          <w:szCs w:val="24"/>
          <w:shd w:val="clear" w:color="auto" w:fill="FFFFFF"/>
        </w:rPr>
      </w:pPr>
      <w:r w:rsidRPr="009553D0">
        <w:rPr>
          <w:rFonts w:ascii="Times New Roman" w:hAnsi="Times New Roman" w:cs="Times New Roman"/>
          <w:color w:val="000000"/>
          <w:sz w:val="24"/>
          <w:szCs w:val="24"/>
          <w:shd w:val="clear" w:color="auto" w:fill="FFFFFF"/>
        </w:rPr>
        <w:t>Notice that this is the exact same classification</w:t>
      </w:r>
      <w:r w:rsidR="004D4840" w:rsidRPr="009553D0">
        <w:rPr>
          <w:rFonts w:ascii="Times New Roman" w:hAnsi="Times New Roman" w:cs="Times New Roman"/>
          <w:color w:val="000000"/>
          <w:sz w:val="24"/>
          <w:szCs w:val="24"/>
          <w:shd w:val="clear" w:color="auto" w:fill="FFFFFF"/>
        </w:rPr>
        <w:t xml:space="preserve"> system as the one appeared in </w:t>
      </w:r>
      <w:r w:rsidRPr="009553D0">
        <w:rPr>
          <w:rFonts w:ascii="Times New Roman" w:hAnsi="Times New Roman" w:cs="Times New Roman"/>
          <w:i/>
          <w:color w:val="000000"/>
          <w:sz w:val="24"/>
          <w:szCs w:val="24"/>
          <w:shd w:val="clear" w:color="auto" w:fill="FFFFFF"/>
        </w:rPr>
        <w:t xml:space="preserve">Family sayings of </w:t>
      </w:r>
      <w:proofErr w:type="gramStart"/>
      <w:r w:rsidRPr="009553D0">
        <w:rPr>
          <w:rFonts w:ascii="Times New Roman" w:hAnsi="Times New Roman" w:cs="Times New Roman"/>
          <w:i/>
          <w:color w:val="000000"/>
          <w:sz w:val="24"/>
          <w:szCs w:val="24"/>
          <w:shd w:val="clear" w:color="auto" w:fill="FFFFFF"/>
        </w:rPr>
        <w:t>Confucius</w:t>
      </w:r>
      <w:proofErr w:type="gramEnd"/>
      <w:r w:rsidRPr="009553D0">
        <w:rPr>
          <w:rFonts w:ascii="Times New Roman" w:hAnsi="Times New Roman" w:cs="Times New Roman"/>
          <w:color w:val="000000"/>
          <w:sz w:val="24"/>
          <w:szCs w:val="24"/>
          <w:shd w:val="clear" w:color="auto" w:fill="FFFFFF"/>
        </w:rPr>
        <w:t xml:space="preserve"> which was compiled at around the same time period, except here</w:t>
      </w:r>
      <w:r w:rsidR="00573D12" w:rsidRPr="009553D0">
        <w:rPr>
          <w:rFonts w:ascii="Times New Roman" w:hAnsi="Times New Roman" w:cs="Times New Roman"/>
          <w:i/>
          <w:iCs/>
          <w:color w:val="000000"/>
          <w:sz w:val="24"/>
          <w:szCs w:val="24"/>
          <w:shd w:val="clear" w:color="auto" w:fill="FFFFFF"/>
        </w:rPr>
        <w:t xml:space="preserve"> </w:t>
      </w:r>
      <w:proofErr w:type="spellStart"/>
      <w:r w:rsidR="00573D12" w:rsidRPr="009553D0">
        <w:rPr>
          <w:rFonts w:ascii="Times New Roman" w:hAnsi="Times New Roman" w:cs="Times New Roman"/>
          <w:i/>
          <w:iCs/>
          <w:color w:val="000000"/>
          <w:sz w:val="24"/>
          <w:szCs w:val="24"/>
          <w:shd w:val="clear" w:color="auto" w:fill="FFFFFF"/>
        </w:rPr>
        <w:t>dongwu</w:t>
      </w:r>
      <w:proofErr w:type="spellEnd"/>
      <w:r w:rsidRPr="009553D0">
        <w:rPr>
          <w:rFonts w:ascii="Times New Roman" w:hAnsi="Times New Roman" w:cs="Times New Roman"/>
          <w:color w:val="000000"/>
          <w:sz w:val="24"/>
          <w:szCs w:val="24"/>
          <w:shd w:val="clear" w:color="auto" w:fill="FFFFFF"/>
        </w:rPr>
        <w:t xml:space="preserve"> is used to refer to the inclusive concept of ANIMAL instead of </w:t>
      </w:r>
      <w:proofErr w:type="spellStart"/>
      <w:r w:rsidR="00573D12" w:rsidRPr="009553D0">
        <w:rPr>
          <w:rFonts w:ascii="Times New Roman" w:hAnsi="Times New Roman" w:cs="Times New Roman"/>
          <w:i/>
          <w:iCs/>
          <w:color w:val="000000"/>
          <w:sz w:val="24"/>
          <w:szCs w:val="24"/>
          <w:shd w:val="clear" w:color="auto" w:fill="FFFFFF"/>
        </w:rPr>
        <w:t>chong</w:t>
      </w:r>
      <w:proofErr w:type="spellEnd"/>
      <w:r w:rsidRPr="009553D0">
        <w:rPr>
          <w:rFonts w:ascii="Times New Roman" w:hAnsi="Times New Roman" w:cs="Times New Roman"/>
          <w:color w:val="000000"/>
          <w:sz w:val="24"/>
          <w:szCs w:val="24"/>
          <w:shd w:val="clear" w:color="auto" w:fill="FFFFFF"/>
        </w:rPr>
        <w:t xml:space="preserve">. This proposed use of </w:t>
      </w:r>
      <w:proofErr w:type="spellStart"/>
      <w:r w:rsidR="00573D12" w:rsidRPr="009553D0">
        <w:rPr>
          <w:rFonts w:ascii="Times New Roman" w:hAnsi="Times New Roman" w:cs="Times New Roman" w:hint="eastAsia"/>
          <w:i/>
          <w:iCs/>
          <w:color w:val="000000"/>
          <w:sz w:val="24"/>
          <w:szCs w:val="24"/>
          <w:shd w:val="clear" w:color="auto" w:fill="FFFFFF"/>
        </w:rPr>
        <w:t>d</w:t>
      </w:r>
      <w:r w:rsidR="00573D12" w:rsidRPr="009553D0">
        <w:rPr>
          <w:rFonts w:ascii="Times New Roman" w:hAnsi="Times New Roman" w:cs="Times New Roman"/>
          <w:i/>
          <w:iCs/>
          <w:color w:val="000000"/>
          <w:sz w:val="24"/>
          <w:szCs w:val="24"/>
          <w:shd w:val="clear" w:color="auto" w:fill="FFFFFF"/>
        </w:rPr>
        <w:t>ongwu</w:t>
      </w:r>
      <w:proofErr w:type="spellEnd"/>
      <w:r w:rsidR="00573D12" w:rsidRPr="009553D0">
        <w:rPr>
          <w:rFonts w:ascii="Times New Roman" w:hAnsi="Times New Roman" w:cs="Times New Roman"/>
          <w:i/>
          <w:iCs/>
          <w:color w:val="000000"/>
          <w:sz w:val="24"/>
          <w:szCs w:val="24"/>
          <w:shd w:val="clear" w:color="auto" w:fill="FFFFFF"/>
        </w:rPr>
        <w:t xml:space="preserve"> </w:t>
      </w:r>
      <w:r w:rsidR="004B2B8C" w:rsidRPr="009553D0">
        <w:rPr>
          <w:rFonts w:ascii="Times New Roman" w:hAnsi="Times New Roman" w:cs="Times New Roman"/>
          <w:color w:val="000000"/>
          <w:sz w:val="24"/>
          <w:szCs w:val="24"/>
          <w:shd w:val="clear" w:color="auto" w:fill="FFFFFF"/>
        </w:rPr>
        <w:t>did not became the</w:t>
      </w:r>
      <w:r w:rsidRPr="009553D0">
        <w:rPr>
          <w:rFonts w:ascii="Times New Roman" w:hAnsi="Times New Roman" w:cs="Times New Roman"/>
          <w:color w:val="000000"/>
          <w:sz w:val="24"/>
          <w:szCs w:val="24"/>
          <w:shd w:val="clear" w:color="auto" w:fill="FFFFFF"/>
        </w:rPr>
        <w:t xml:space="preserve"> dominant meaning just as the case with </w:t>
      </w:r>
      <w:proofErr w:type="spellStart"/>
      <w:r w:rsidR="00573D12" w:rsidRPr="009553D0">
        <w:rPr>
          <w:rFonts w:ascii="Times New Roman" w:hAnsi="Times New Roman" w:cs="Times New Roman"/>
          <w:i/>
          <w:iCs/>
          <w:color w:val="000000"/>
          <w:sz w:val="24"/>
          <w:szCs w:val="24"/>
          <w:shd w:val="clear" w:color="auto" w:fill="FFFFFF"/>
        </w:rPr>
        <w:t>chong</w:t>
      </w:r>
      <w:proofErr w:type="spellEnd"/>
      <w:r w:rsidRPr="009553D0">
        <w:rPr>
          <w:rFonts w:ascii="Times New Roman" w:hAnsi="Times New Roman" w:cs="Times New Roman"/>
          <w:color w:val="000000"/>
          <w:sz w:val="24"/>
          <w:szCs w:val="24"/>
          <w:shd w:val="clear" w:color="auto" w:fill="FFFFFF"/>
        </w:rPr>
        <w:t xml:space="preserve"> until the re</w:t>
      </w:r>
      <w:r w:rsidR="004B2B8C" w:rsidRPr="009553D0">
        <w:rPr>
          <w:rFonts w:ascii="Times New Roman" w:hAnsi="Times New Roman" w:cs="Times New Roman"/>
          <w:color w:val="000000"/>
          <w:sz w:val="24"/>
          <w:szCs w:val="24"/>
          <w:shd w:val="clear" w:color="auto" w:fill="FFFFFF"/>
        </w:rPr>
        <w:t>-</w:t>
      </w:r>
      <w:r w:rsidRPr="009553D0">
        <w:rPr>
          <w:rFonts w:ascii="Times New Roman" w:hAnsi="Times New Roman" w:cs="Times New Roman"/>
          <w:color w:val="000000"/>
          <w:sz w:val="24"/>
          <w:szCs w:val="24"/>
          <w:shd w:val="clear" w:color="auto" w:fill="FFFFFF"/>
        </w:rPr>
        <w:t>introduction from the Japanese in the early 20</w:t>
      </w:r>
      <w:r w:rsidRPr="009553D0">
        <w:rPr>
          <w:rFonts w:ascii="Times New Roman" w:hAnsi="Times New Roman" w:cs="Times New Roman"/>
          <w:color w:val="000000"/>
          <w:sz w:val="24"/>
          <w:szCs w:val="24"/>
          <w:shd w:val="clear" w:color="auto" w:fill="FFFFFF"/>
          <w:vertAlign w:val="superscript"/>
        </w:rPr>
        <w:t>th</w:t>
      </w:r>
      <w:r w:rsidRPr="009553D0">
        <w:rPr>
          <w:rFonts w:ascii="Times New Roman" w:hAnsi="Times New Roman" w:cs="Times New Roman"/>
          <w:color w:val="000000"/>
          <w:sz w:val="24"/>
          <w:szCs w:val="24"/>
          <w:shd w:val="clear" w:color="auto" w:fill="FFFFFF"/>
        </w:rPr>
        <w:t xml:space="preserve"> century. </w:t>
      </w:r>
      <w:r w:rsidR="00C21C13" w:rsidRPr="009553D0">
        <w:rPr>
          <w:rFonts w:ascii="Times New Roman" w:hAnsi="Times New Roman" w:cs="Times New Roman"/>
          <w:color w:val="000000"/>
          <w:sz w:val="24"/>
          <w:szCs w:val="24"/>
          <w:shd w:val="clear" w:color="auto" w:fill="FFFFFF"/>
        </w:rPr>
        <w:t xml:space="preserve">The following </w:t>
      </w:r>
      <w:r w:rsidR="00573D12" w:rsidRPr="009553D0">
        <w:rPr>
          <w:rFonts w:ascii="Times New Roman" w:hAnsi="Times New Roman" w:cs="Times New Roman"/>
          <w:color w:val="000000"/>
          <w:sz w:val="24"/>
          <w:szCs w:val="24"/>
          <w:shd w:val="clear" w:color="auto" w:fill="FFFFFF"/>
        </w:rPr>
        <w:t>historical anecdote</w:t>
      </w:r>
      <w:r w:rsidR="00C21C13" w:rsidRPr="009553D0">
        <w:rPr>
          <w:rFonts w:ascii="Times New Roman" w:hAnsi="Times New Roman" w:cs="Times New Roman"/>
          <w:color w:val="000000"/>
          <w:sz w:val="24"/>
          <w:szCs w:val="24"/>
          <w:shd w:val="clear" w:color="auto" w:fill="FFFFFF"/>
        </w:rPr>
        <w:t xml:space="preserve"> may be particularly illustrative of this point: in the year 1864, as the legal interaction b</w:t>
      </w:r>
      <w:r w:rsidR="004B2B8C" w:rsidRPr="009553D0">
        <w:rPr>
          <w:rFonts w:ascii="Times New Roman" w:hAnsi="Times New Roman" w:cs="Times New Roman"/>
          <w:color w:val="000000"/>
          <w:sz w:val="24"/>
          <w:szCs w:val="24"/>
          <w:shd w:val="clear" w:color="auto" w:fill="FFFFFF"/>
        </w:rPr>
        <w:t xml:space="preserve">etween the Qing Empire and the West increases, </w:t>
      </w:r>
      <w:r w:rsidR="004B2B8C" w:rsidRPr="009553D0">
        <w:rPr>
          <w:rFonts w:ascii="Times New Roman" w:eastAsia="微软雅黑" w:hAnsi="Times New Roman" w:cs="Times New Roman"/>
          <w:i/>
          <w:color w:val="000000"/>
          <w:sz w:val="24"/>
          <w:szCs w:val="24"/>
        </w:rPr>
        <w:t>Elements of International Law</w:t>
      </w:r>
      <w:r w:rsidR="00C21C13" w:rsidRPr="009553D0">
        <w:rPr>
          <w:rFonts w:ascii="Times New Roman" w:eastAsia="微软雅黑" w:hAnsi="Times New Roman" w:cs="Times New Roman"/>
          <w:color w:val="000000"/>
          <w:sz w:val="24"/>
          <w:szCs w:val="24"/>
        </w:rPr>
        <w:t xml:space="preserve"> was translate</w:t>
      </w:r>
      <w:r w:rsidR="0096088A" w:rsidRPr="009553D0">
        <w:rPr>
          <w:rFonts w:ascii="Times New Roman" w:eastAsia="微软雅黑" w:hAnsi="Times New Roman" w:cs="Times New Roman"/>
          <w:color w:val="000000"/>
          <w:sz w:val="24"/>
          <w:szCs w:val="24"/>
        </w:rPr>
        <w:t>d</w:t>
      </w:r>
      <w:r w:rsidR="00C21C13" w:rsidRPr="009553D0">
        <w:rPr>
          <w:rFonts w:ascii="Times New Roman" w:eastAsia="微软雅黑" w:hAnsi="Times New Roman" w:cs="Times New Roman"/>
          <w:color w:val="000000"/>
          <w:sz w:val="24"/>
          <w:szCs w:val="24"/>
        </w:rPr>
        <w:t xml:space="preserve"> into Chinese by the American missionary </w:t>
      </w:r>
      <w:r w:rsidR="002F6D9F" w:rsidRPr="009553D0">
        <w:rPr>
          <w:rFonts w:ascii="Times New Roman" w:eastAsia="微软雅黑" w:hAnsi="Times New Roman" w:cs="Times New Roman"/>
          <w:color w:val="000000"/>
          <w:sz w:val="24"/>
          <w:szCs w:val="24"/>
        </w:rPr>
        <w:t>William Matin with the assistance of</w:t>
      </w:r>
      <w:r w:rsidR="00C21C13" w:rsidRPr="009553D0">
        <w:rPr>
          <w:rFonts w:ascii="Times New Roman" w:eastAsia="微软雅黑" w:hAnsi="Times New Roman" w:cs="Times New Roman"/>
          <w:color w:val="000000"/>
          <w:sz w:val="24"/>
          <w:szCs w:val="24"/>
        </w:rPr>
        <w:t xml:space="preserve"> a number of Chinese officials and legal experts </w:t>
      </w:r>
      <w:r w:rsidR="00C21C13" w:rsidRPr="009553D0">
        <w:rPr>
          <w:rFonts w:ascii="Times New Roman" w:eastAsia="微软雅黑" w:hAnsi="Times New Roman" w:cs="Times New Roman"/>
          <w:color w:val="000000"/>
          <w:sz w:val="24"/>
          <w:szCs w:val="24"/>
        </w:rPr>
        <w:fldChar w:fldCharType="begin" w:fldLock="1"/>
      </w:r>
      <w:r w:rsidR="00E3716C" w:rsidRPr="009553D0">
        <w:rPr>
          <w:rFonts w:ascii="Times New Roman" w:eastAsia="微软雅黑" w:hAnsi="Times New Roman" w:cs="Times New Roman" w:hint="eastAsia"/>
          <w:color w:val="000000"/>
          <w:sz w:val="24"/>
          <w:szCs w:val="24"/>
        </w:rPr>
        <w:instrText>ADDIN CSL_CITATION {"citationItems":[{"id":"ITEM-1","itemData":{"author":[{"dropping-particle":"","family":"Tian","given":"Tao","non-dropping-particle":"","parse-names":false,"suffix":""}],"container-title":"</w:instrText>
      </w:r>
      <w:r w:rsidR="00E3716C" w:rsidRPr="009553D0">
        <w:rPr>
          <w:rFonts w:ascii="Times New Roman" w:eastAsia="微软雅黑" w:hAnsi="Times New Roman" w:cs="Times New Roman" w:hint="eastAsia"/>
          <w:color w:val="000000"/>
          <w:sz w:val="24"/>
          <w:szCs w:val="24"/>
        </w:rPr>
        <w:instrText>社会科学研究</w:instrText>
      </w:r>
      <w:r w:rsidR="00E3716C" w:rsidRPr="009553D0">
        <w:rPr>
          <w:rFonts w:ascii="Times New Roman" w:eastAsia="微软雅黑" w:hAnsi="Times New Roman" w:cs="Times New Roman" w:hint="eastAsia"/>
          <w:color w:val="000000"/>
          <w:sz w:val="24"/>
          <w:szCs w:val="24"/>
        </w:rPr>
        <w:instrText>","id":"ITEM-1","issue":"05","issued":{"date-parts":[["1999"]]},"page":"107-112","title":"</w:instrText>
      </w:r>
      <w:r w:rsidR="00E3716C" w:rsidRPr="009553D0">
        <w:rPr>
          <w:rFonts w:ascii="Times New Roman" w:eastAsia="微软雅黑" w:hAnsi="Times New Roman" w:cs="Times New Roman" w:hint="eastAsia"/>
          <w:color w:val="000000"/>
          <w:sz w:val="24"/>
          <w:szCs w:val="24"/>
        </w:rPr>
        <w:instrText>丁韪良与《万国公法》</w:instrText>
      </w:r>
      <w:r w:rsidR="00E3716C" w:rsidRPr="009553D0">
        <w:rPr>
          <w:rFonts w:ascii="Times New Roman" w:eastAsia="微软雅黑" w:hAnsi="Times New Roman" w:cs="Times New Roman" w:hint="eastAsia"/>
          <w:color w:val="000000"/>
          <w:sz w:val="24"/>
          <w:szCs w:val="24"/>
        </w:rPr>
        <w:instrText>","type":"article-journal"},"uris":["http://www.mendeley.com/documents/?uuid=df952c28-a3f5-4e45-8399-3b7565291983"]}],"mendeley":{"formattedCitation":"(Tian, 1999)","plainTextFormattedCitation":"(</w:instrText>
      </w:r>
      <w:r w:rsidR="00E3716C" w:rsidRPr="009553D0">
        <w:rPr>
          <w:rFonts w:ascii="Times New Roman" w:eastAsia="微软雅黑" w:hAnsi="Times New Roman" w:cs="Times New Roman"/>
          <w:color w:val="000000"/>
          <w:sz w:val="24"/>
          <w:szCs w:val="24"/>
        </w:rPr>
        <w:instrText>Tian, 1999)","previouslyFormattedCitation":"(Tian, 1999)"},"properties":{"noteIndex":0},"schema":"https://github.com/citation-style-language/schema/raw/master/csl-citation.json"}</w:instrText>
      </w:r>
      <w:r w:rsidR="00C21C13" w:rsidRPr="009553D0">
        <w:rPr>
          <w:rFonts w:ascii="Times New Roman" w:eastAsia="微软雅黑" w:hAnsi="Times New Roman" w:cs="Times New Roman"/>
          <w:color w:val="000000"/>
          <w:sz w:val="24"/>
          <w:szCs w:val="24"/>
        </w:rPr>
        <w:fldChar w:fldCharType="separate"/>
      </w:r>
      <w:r w:rsidR="00E21AE0" w:rsidRPr="009553D0">
        <w:rPr>
          <w:rFonts w:ascii="Times New Roman" w:eastAsia="微软雅黑" w:hAnsi="Times New Roman" w:cs="Times New Roman"/>
          <w:noProof/>
          <w:color w:val="000000"/>
          <w:sz w:val="24"/>
          <w:szCs w:val="24"/>
        </w:rPr>
        <w:t>(Tian, 1999)</w:t>
      </w:r>
      <w:r w:rsidR="00C21C13" w:rsidRPr="009553D0">
        <w:rPr>
          <w:rFonts w:ascii="Times New Roman" w:eastAsia="微软雅黑" w:hAnsi="Times New Roman" w:cs="Times New Roman"/>
          <w:color w:val="000000"/>
          <w:sz w:val="24"/>
          <w:szCs w:val="24"/>
        </w:rPr>
        <w:fldChar w:fldCharType="end"/>
      </w:r>
      <w:r w:rsidR="00342077" w:rsidRPr="009553D0">
        <w:rPr>
          <w:rFonts w:ascii="Times New Roman" w:eastAsia="微软雅黑" w:hAnsi="Times New Roman" w:cs="Times New Roman"/>
          <w:color w:val="000000"/>
          <w:sz w:val="24"/>
          <w:szCs w:val="24"/>
        </w:rPr>
        <w:t xml:space="preserve">. In this important book, </w:t>
      </w:r>
      <w:proofErr w:type="spellStart"/>
      <w:r w:rsidR="00573D12" w:rsidRPr="009553D0">
        <w:rPr>
          <w:rFonts w:ascii="Times New Roman" w:eastAsia="微软雅黑" w:hAnsi="Times New Roman" w:cs="Times New Roman"/>
          <w:i/>
          <w:iCs/>
          <w:color w:val="000000"/>
          <w:sz w:val="24"/>
          <w:szCs w:val="24"/>
        </w:rPr>
        <w:t>dongwu</w:t>
      </w:r>
      <w:proofErr w:type="spellEnd"/>
      <w:r w:rsidR="00342077" w:rsidRPr="009553D0">
        <w:rPr>
          <w:rFonts w:ascii="Times New Roman" w:hAnsi="Times New Roman" w:cs="Times New Roman"/>
          <w:color w:val="000000"/>
          <w:sz w:val="24"/>
          <w:szCs w:val="24"/>
          <w:shd w:val="clear" w:color="auto" w:fill="FFFFFF"/>
        </w:rPr>
        <w:t xml:space="preserve"> was used </w:t>
      </w:r>
      <w:r w:rsidR="008569FE" w:rsidRPr="009553D0">
        <w:rPr>
          <w:rFonts w:ascii="Times New Roman" w:hAnsi="Times New Roman" w:cs="Times New Roman"/>
          <w:color w:val="000000"/>
          <w:sz w:val="24"/>
          <w:szCs w:val="24"/>
          <w:shd w:val="clear" w:color="auto" w:fill="FFFFFF"/>
        </w:rPr>
        <w:t>to translate</w:t>
      </w:r>
      <w:r w:rsidR="00342077" w:rsidRPr="009553D0">
        <w:rPr>
          <w:rFonts w:ascii="Times New Roman" w:eastAsia="微软雅黑" w:hAnsi="Times New Roman" w:cs="Times New Roman"/>
          <w:color w:val="000000"/>
          <w:sz w:val="24"/>
          <w:szCs w:val="24"/>
        </w:rPr>
        <w:t xml:space="preserve"> “movable property”</w:t>
      </w:r>
      <w:r w:rsidR="00342077" w:rsidRPr="009553D0">
        <w:rPr>
          <w:rStyle w:val="FootnoteReference"/>
          <w:rFonts w:ascii="Times New Roman" w:eastAsia="微软雅黑" w:hAnsi="Times New Roman" w:cs="Times New Roman"/>
          <w:color w:val="000000"/>
          <w:sz w:val="24"/>
          <w:szCs w:val="24"/>
        </w:rPr>
        <w:footnoteReference w:id="30"/>
      </w:r>
      <w:r w:rsidR="002F6D9F" w:rsidRPr="009553D0">
        <w:rPr>
          <w:rFonts w:ascii="Times New Roman" w:eastAsia="微软雅黑" w:hAnsi="Times New Roman" w:cs="Times New Roman"/>
          <w:color w:val="000000"/>
          <w:sz w:val="24"/>
          <w:szCs w:val="24"/>
        </w:rPr>
        <w:t>. Th</w:t>
      </w:r>
      <w:r w:rsidR="008569FE" w:rsidRPr="009553D0">
        <w:rPr>
          <w:rFonts w:ascii="Times New Roman" w:eastAsia="微软雅黑" w:hAnsi="Times New Roman" w:cs="Times New Roman"/>
          <w:color w:val="000000"/>
          <w:sz w:val="24"/>
          <w:szCs w:val="24"/>
        </w:rPr>
        <w:t>is word choice</w:t>
      </w:r>
      <w:r w:rsidR="00760EE8" w:rsidRPr="009553D0">
        <w:rPr>
          <w:rFonts w:ascii="Times New Roman" w:hAnsi="Times New Roman" w:cs="Times New Roman"/>
          <w:color w:val="000000"/>
          <w:sz w:val="24"/>
          <w:szCs w:val="24"/>
          <w:shd w:val="clear" w:color="auto" w:fill="FFFFFF"/>
        </w:rPr>
        <w:t xml:space="preserve"> was not a careless</w:t>
      </w:r>
      <w:r w:rsidR="002F6D9F" w:rsidRPr="009553D0">
        <w:rPr>
          <w:rFonts w:ascii="Times New Roman" w:hAnsi="Times New Roman" w:cs="Times New Roman"/>
          <w:color w:val="000000"/>
          <w:sz w:val="24"/>
          <w:szCs w:val="24"/>
          <w:shd w:val="clear" w:color="auto" w:fill="FFFFFF"/>
        </w:rPr>
        <w:t xml:space="preserve"> decision</w:t>
      </w:r>
      <w:r w:rsidR="00760EE8" w:rsidRPr="009553D0">
        <w:rPr>
          <w:rFonts w:ascii="Times New Roman" w:hAnsi="Times New Roman" w:cs="Times New Roman"/>
          <w:color w:val="000000"/>
          <w:sz w:val="24"/>
          <w:szCs w:val="24"/>
          <w:shd w:val="clear" w:color="auto" w:fill="FFFFFF"/>
        </w:rPr>
        <w:t xml:space="preserve"> or </w:t>
      </w:r>
      <w:r w:rsidR="008569FE" w:rsidRPr="009553D0">
        <w:rPr>
          <w:rFonts w:ascii="Times New Roman" w:hAnsi="Times New Roman" w:cs="Times New Roman"/>
          <w:color w:val="000000"/>
          <w:sz w:val="24"/>
          <w:szCs w:val="24"/>
          <w:shd w:val="clear" w:color="auto" w:fill="FFFFFF"/>
        </w:rPr>
        <w:t>the result of</w:t>
      </w:r>
      <w:r w:rsidR="00760EE8" w:rsidRPr="009553D0">
        <w:rPr>
          <w:rFonts w:ascii="Times New Roman" w:hAnsi="Times New Roman" w:cs="Times New Roman"/>
          <w:color w:val="000000"/>
          <w:sz w:val="24"/>
          <w:szCs w:val="24"/>
          <w:shd w:val="clear" w:color="auto" w:fill="FFFFFF"/>
        </w:rPr>
        <w:t xml:space="preserve"> linguistic incompetence of Matin; the meaning of texts was carefully explained to Chinese translators who then would discuss and decide the wording to make the sentences sensible to a Chinese audience </w:t>
      </w:r>
      <w:r w:rsidR="00760EE8" w:rsidRPr="009553D0">
        <w:rPr>
          <w:rFonts w:ascii="Times New Roman" w:hAnsi="Times New Roman" w:cs="Times New Roman"/>
          <w:color w:val="000000"/>
          <w:sz w:val="24"/>
          <w:szCs w:val="24"/>
          <w:shd w:val="clear" w:color="auto" w:fill="FFFFFF"/>
        </w:rPr>
        <w:fldChar w:fldCharType="begin" w:fldLock="1"/>
      </w:r>
      <w:r w:rsidR="00F864EA" w:rsidRPr="009553D0">
        <w:rPr>
          <w:rFonts w:ascii="Times New Roman" w:hAnsi="Times New Roman" w:cs="Times New Roman"/>
          <w:color w:val="000000"/>
          <w:sz w:val="24"/>
          <w:szCs w:val="24"/>
          <w:shd w:val="clear" w:color="auto" w:fill="FFFFFF"/>
        </w:rPr>
        <w:instrText>ADDIN CSL_CITATION {"citationItems":[{"id":"ITEM-1","itemData":{"author":[{"dropping-particle":"","family":"Zhang","given":"Lu","non-dropping-particle":"","parse-names":false,"suffix":""},{"dropping-particle":"","family":"Zhao","given":"Xiaogeng","non-dro</w:instrText>
      </w:r>
      <w:r w:rsidR="00F864EA" w:rsidRPr="009553D0">
        <w:rPr>
          <w:rFonts w:ascii="Times New Roman" w:hAnsi="Times New Roman" w:cs="Times New Roman" w:hint="eastAsia"/>
          <w:color w:val="000000"/>
          <w:sz w:val="24"/>
          <w:szCs w:val="24"/>
          <w:shd w:val="clear" w:color="auto" w:fill="FFFFFF"/>
        </w:rPr>
        <w:instrText>pping-particle":"","parse-names":false,"suffix":""}],"container-title":"</w:instrText>
      </w:r>
      <w:r w:rsidR="00F864EA" w:rsidRPr="009553D0">
        <w:rPr>
          <w:rFonts w:ascii="Times New Roman" w:hAnsi="Times New Roman" w:cs="Times New Roman" w:hint="eastAsia"/>
          <w:color w:val="000000"/>
          <w:sz w:val="24"/>
          <w:szCs w:val="24"/>
          <w:shd w:val="clear" w:color="auto" w:fill="FFFFFF"/>
        </w:rPr>
        <w:instrText>河南财经政法大学学报</w:instrText>
      </w:r>
      <w:r w:rsidR="00F864EA" w:rsidRPr="009553D0">
        <w:rPr>
          <w:rFonts w:ascii="Times New Roman" w:hAnsi="Times New Roman" w:cs="Times New Roman" w:hint="eastAsia"/>
          <w:color w:val="000000"/>
          <w:sz w:val="24"/>
          <w:szCs w:val="24"/>
          <w:shd w:val="clear" w:color="auto" w:fill="FFFFFF"/>
        </w:rPr>
        <w:instrText>","id":"ITEM-1","issue":"1","issued":{"date-parts":[["2009"]]},"title":"</w:instrText>
      </w:r>
      <w:r w:rsidR="00F864EA" w:rsidRPr="009553D0">
        <w:rPr>
          <w:rFonts w:ascii="Times New Roman" w:hAnsi="Times New Roman" w:cs="Times New Roman" w:hint="eastAsia"/>
          <w:color w:val="000000"/>
          <w:sz w:val="24"/>
          <w:szCs w:val="24"/>
          <w:shd w:val="clear" w:color="auto" w:fill="FFFFFF"/>
        </w:rPr>
        <w:instrText>从动物、植物到动产、不动产——近代法律词汇翻译个案考察</w:instrText>
      </w:r>
      <w:r w:rsidR="00F864EA" w:rsidRPr="009553D0">
        <w:rPr>
          <w:rFonts w:ascii="Times New Roman" w:hAnsi="Times New Roman" w:cs="Times New Roman" w:hint="eastAsia"/>
          <w:color w:val="000000"/>
          <w:sz w:val="24"/>
          <w:szCs w:val="24"/>
          <w:shd w:val="clear" w:color="auto" w:fill="FFFFFF"/>
        </w:rPr>
        <w:instrText>","type":"article-journal"},"uris":["http://www.mendeley.com/documents/?uu</w:instrText>
      </w:r>
      <w:r w:rsidR="00F864EA" w:rsidRPr="009553D0">
        <w:rPr>
          <w:rFonts w:ascii="Times New Roman" w:hAnsi="Times New Roman" w:cs="Times New Roman"/>
          <w:color w:val="000000"/>
          <w:sz w:val="24"/>
          <w:szCs w:val="24"/>
          <w:shd w:val="clear" w:color="auto" w:fill="FFFFFF"/>
        </w:rPr>
        <w:instrText>id=a43034ca-76a9-4bdd-92bf-80f5b5f8e642"]}],"mendeley":{"formattedCitation":"(Zhang &amp; Zhao, 2009)","plainTextFormattedCitation":"(Zhang &amp; Zhao, 2009)","previouslyFormattedCitation":"(Zhang &amp; Zhao, 2009)"},"properties":{"noteIndex":0},"schema":"https://github.com/citation-style-language/schema/raw/master/csl-citation.json"}</w:instrText>
      </w:r>
      <w:r w:rsidR="00760EE8" w:rsidRPr="009553D0">
        <w:rPr>
          <w:rFonts w:ascii="Times New Roman" w:hAnsi="Times New Roman" w:cs="Times New Roman"/>
          <w:color w:val="000000"/>
          <w:sz w:val="24"/>
          <w:szCs w:val="24"/>
          <w:shd w:val="clear" w:color="auto" w:fill="FFFFFF"/>
        </w:rPr>
        <w:fldChar w:fldCharType="separate"/>
      </w:r>
      <w:r w:rsidR="000B0AB4" w:rsidRPr="009553D0">
        <w:rPr>
          <w:rFonts w:ascii="Times New Roman" w:hAnsi="Times New Roman" w:cs="Times New Roman"/>
          <w:noProof/>
          <w:color w:val="000000"/>
          <w:sz w:val="24"/>
          <w:szCs w:val="24"/>
          <w:shd w:val="clear" w:color="auto" w:fill="FFFFFF"/>
        </w:rPr>
        <w:t>(Zhang &amp; Zhao, 2009)</w:t>
      </w:r>
      <w:r w:rsidR="00760EE8" w:rsidRPr="009553D0">
        <w:rPr>
          <w:rFonts w:ascii="Times New Roman" w:hAnsi="Times New Roman" w:cs="Times New Roman"/>
          <w:color w:val="000000"/>
          <w:sz w:val="24"/>
          <w:szCs w:val="24"/>
          <w:shd w:val="clear" w:color="auto" w:fill="FFFFFF"/>
        </w:rPr>
        <w:fldChar w:fldCharType="end"/>
      </w:r>
      <w:r w:rsidR="00760EE8" w:rsidRPr="009553D0">
        <w:rPr>
          <w:rFonts w:ascii="Times New Roman" w:hAnsi="Times New Roman" w:cs="Times New Roman"/>
          <w:color w:val="000000"/>
          <w:sz w:val="24"/>
          <w:szCs w:val="24"/>
          <w:shd w:val="clear" w:color="auto" w:fill="FFFFFF"/>
        </w:rPr>
        <w:t xml:space="preserve">. If </w:t>
      </w:r>
      <w:proofErr w:type="spellStart"/>
      <w:r w:rsidR="00573D12" w:rsidRPr="009553D0">
        <w:rPr>
          <w:rFonts w:ascii="Times New Roman" w:hAnsi="Times New Roman" w:cs="Times New Roman"/>
          <w:i/>
          <w:iCs/>
          <w:color w:val="000000"/>
          <w:sz w:val="24"/>
          <w:szCs w:val="24"/>
          <w:shd w:val="clear" w:color="auto" w:fill="FFFFFF"/>
        </w:rPr>
        <w:t>dongwu</w:t>
      </w:r>
      <w:proofErr w:type="spellEnd"/>
      <w:r w:rsidR="00760EE8" w:rsidRPr="009553D0">
        <w:rPr>
          <w:rFonts w:ascii="Times New Roman" w:hAnsi="Times New Roman" w:cs="Times New Roman"/>
          <w:color w:val="000000"/>
          <w:sz w:val="24"/>
          <w:szCs w:val="24"/>
          <w:shd w:val="clear" w:color="auto" w:fill="FFFFFF"/>
        </w:rPr>
        <w:t xml:space="preserve"> had firmly established its meaning as ANIMAL, it would not have been chosen to represent a completely different ontological category.  </w:t>
      </w:r>
    </w:p>
    <w:p w14:paraId="219FD941" w14:textId="55B2161D" w:rsidR="00380730" w:rsidRPr="009553D0" w:rsidRDefault="004D4840" w:rsidP="00A845DB">
      <w:pPr>
        <w:spacing w:line="276" w:lineRule="auto"/>
        <w:rPr>
          <w:rFonts w:ascii="Times New Roman" w:hAnsi="Times New Roman" w:cs="Times New Roman"/>
          <w:color w:val="000000"/>
          <w:sz w:val="24"/>
          <w:szCs w:val="24"/>
          <w:shd w:val="clear" w:color="auto" w:fill="FFFFFF"/>
        </w:rPr>
      </w:pPr>
      <w:r w:rsidRPr="009553D0">
        <w:rPr>
          <w:rFonts w:ascii="Times New Roman" w:hAnsi="Times New Roman" w:cs="Times New Roman"/>
          <w:color w:val="000000"/>
          <w:sz w:val="24"/>
          <w:szCs w:val="24"/>
          <w:shd w:val="clear" w:color="auto" w:fill="FFFFFF"/>
        </w:rPr>
        <w:tab/>
      </w:r>
      <w:r w:rsidR="00971E74" w:rsidRPr="009553D0">
        <w:rPr>
          <w:rFonts w:ascii="Times New Roman" w:hAnsi="Times New Roman" w:cs="Times New Roman"/>
          <w:color w:val="000000"/>
          <w:sz w:val="24"/>
          <w:szCs w:val="24"/>
          <w:shd w:val="clear" w:color="auto" w:fill="FFFFFF"/>
        </w:rPr>
        <w:fldChar w:fldCharType="begin" w:fldLock="1"/>
      </w:r>
      <w:r w:rsidR="000B0AB4" w:rsidRPr="009553D0">
        <w:rPr>
          <w:rFonts w:ascii="Times New Roman" w:hAnsi="Times New Roman" w:cs="Times New Roman"/>
          <w:color w:val="000000"/>
          <w:sz w:val="24"/>
          <w:szCs w:val="24"/>
          <w:shd w:val="clear" w:color="auto" w:fill="FFFFFF"/>
        </w:rPr>
        <w:instrText>ADDIN CSL_CITATION {"citationItems":[{"id":"ITEM-1","itemData":{"DOI":"10.2993/0278-0771-30.2.203","ISSN":"0278-0771","abstract":"This study is a cross-linguistic survey of terms for the 'unique beginner', defined as the highest and most inclusive rank in an ethnozoological taxonomy. Drawing on data from a world-wide sample of 149 languages, I show that terms corresponding to this category are often formally complex or characterized by polysemy. In addition, languages often lack a term for the unique beginner category altogether, confirming claims to this effect in the literature. Furthermore, I point out that the status of the unique beginner category and its lexical structure, in languages which have such a category, are positively correlated with mode of subsistence. Small-scale societies relying on hunting and/or gathering as the main mode of subsistence are likely to lack a term for the unique beginner, while those practicing advanced agriculture are the most likely to have a simplex unique beginner term not characterized by polysemy. © Society of Ethnobiology.","author":[{"dropping-particle":"","family":"Urban","given":"Matthias","non-dropping-particle":"","parse-names":false,"suffix":""}],"container-title":"Journal of Ethnobiology","id":"ITEM-1","issued":{"date-parts":[["2010"]]},"title":"Terms for the Unique Beginner: Cross-Linguistic and Cross-Cultural Perspectives","type":"article-journal"},"uris":["http://www.mendeley.com/documents/?uuid=54af6331-df41-4d78-92b6-e2666d0f97e3"]}],"mendeley":{"formattedCitation":"(Urban, 2010)","manualFormatting":"Urban (2010)","plainTextFormattedCitation":"(Urban, 2010)","previouslyFormattedCitation":"(Urban, 2010)"},"properties":{"noteIndex":0},"schema":"https://github.com/citation-style-language/schema/raw/master/csl-citation.json"}</w:instrText>
      </w:r>
      <w:r w:rsidR="00971E74" w:rsidRPr="009553D0">
        <w:rPr>
          <w:rFonts w:ascii="Times New Roman" w:hAnsi="Times New Roman" w:cs="Times New Roman"/>
          <w:color w:val="000000"/>
          <w:sz w:val="24"/>
          <w:szCs w:val="24"/>
          <w:shd w:val="clear" w:color="auto" w:fill="FFFFFF"/>
        </w:rPr>
        <w:fldChar w:fldCharType="separate"/>
      </w:r>
      <w:r w:rsidR="00971E74" w:rsidRPr="009553D0">
        <w:rPr>
          <w:rFonts w:ascii="Times New Roman" w:hAnsi="Times New Roman" w:cs="Times New Roman"/>
          <w:noProof/>
          <w:color w:val="000000"/>
          <w:sz w:val="24"/>
          <w:szCs w:val="24"/>
          <w:shd w:val="clear" w:color="auto" w:fill="FFFFFF"/>
        </w:rPr>
        <w:t>Urban (2010)</w:t>
      </w:r>
      <w:r w:rsidR="00971E74" w:rsidRPr="009553D0">
        <w:rPr>
          <w:rFonts w:ascii="Times New Roman" w:hAnsi="Times New Roman" w:cs="Times New Roman"/>
          <w:color w:val="000000"/>
          <w:sz w:val="24"/>
          <w:szCs w:val="24"/>
          <w:shd w:val="clear" w:color="auto" w:fill="FFFFFF"/>
        </w:rPr>
        <w:fldChar w:fldCharType="end"/>
      </w:r>
      <w:r w:rsidR="00971E74" w:rsidRPr="009553D0">
        <w:rPr>
          <w:rFonts w:ascii="Times New Roman" w:hAnsi="Times New Roman" w:cs="Times New Roman"/>
          <w:color w:val="000000"/>
          <w:sz w:val="24"/>
          <w:szCs w:val="24"/>
          <w:shd w:val="clear" w:color="auto" w:fill="FFFFFF"/>
        </w:rPr>
        <w:t xml:space="preserve"> </w:t>
      </w:r>
      <w:r w:rsidR="00DD239C" w:rsidRPr="009553D0">
        <w:rPr>
          <w:rFonts w:ascii="Times New Roman" w:hAnsi="Times New Roman" w:cs="Times New Roman"/>
          <w:color w:val="000000"/>
          <w:sz w:val="24"/>
          <w:szCs w:val="24"/>
          <w:shd w:val="clear" w:color="auto" w:fill="FFFFFF"/>
        </w:rPr>
        <w:t>suggests</w:t>
      </w:r>
      <w:r w:rsidR="00971E74" w:rsidRPr="009553D0">
        <w:rPr>
          <w:rFonts w:ascii="Times New Roman" w:hAnsi="Times New Roman" w:cs="Times New Roman"/>
          <w:color w:val="000000"/>
          <w:sz w:val="24"/>
          <w:szCs w:val="24"/>
          <w:shd w:val="clear" w:color="auto" w:fill="FFFFFF"/>
        </w:rPr>
        <w:t xml:space="preserve"> that</w:t>
      </w:r>
      <w:r w:rsidR="00DD239C" w:rsidRPr="009553D0">
        <w:rPr>
          <w:rFonts w:ascii="Times New Roman" w:hAnsi="Times New Roman" w:cs="Times New Roman"/>
          <w:color w:val="000000"/>
          <w:sz w:val="24"/>
          <w:szCs w:val="24"/>
          <w:shd w:val="clear" w:color="auto" w:fill="FFFFFF"/>
        </w:rPr>
        <w:t xml:space="preserve"> the Chinese unique beginner </w:t>
      </w:r>
      <w:proofErr w:type="spellStart"/>
      <w:r w:rsidR="00573D12" w:rsidRPr="009553D0">
        <w:rPr>
          <w:rFonts w:ascii="Times New Roman" w:hAnsi="Times New Roman" w:cs="Times New Roman"/>
          <w:i/>
          <w:iCs/>
          <w:color w:val="000000"/>
          <w:sz w:val="24"/>
          <w:szCs w:val="24"/>
          <w:shd w:val="clear" w:color="auto" w:fill="FFFFFF"/>
        </w:rPr>
        <w:t>dongwu</w:t>
      </w:r>
      <w:proofErr w:type="spellEnd"/>
      <w:r w:rsidR="00DD239C" w:rsidRPr="009553D0">
        <w:rPr>
          <w:rFonts w:ascii="Times New Roman" w:hAnsi="Times New Roman" w:cs="Times New Roman"/>
          <w:color w:val="000000"/>
          <w:sz w:val="24"/>
          <w:szCs w:val="24"/>
          <w:shd w:val="clear" w:color="auto" w:fill="FFFFFF"/>
        </w:rPr>
        <w:t xml:space="preserve"> spread into Japanese, </w:t>
      </w:r>
      <w:proofErr w:type="gramStart"/>
      <w:r w:rsidR="00DD239C" w:rsidRPr="009553D0">
        <w:rPr>
          <w:rFonts w:ascii="Times New Roman" w:hAnsi="Times New Roman" w:cs="Times New Roman"/>
          <w:color w:val="000000"/>
          <w:sz w:val="24"/>
          <w:szCs w:val="24"/>
          <w:shd w:val="clear" w:color="auto" w:fill="FFFFFF"/>
        </w:rPr>
        <w:t>Vietnamese</w:t>
      </w:r>
      <w:proofErr w:type="gramEnd"/>
      <w:r w:rsidR="00DD239C" w:rsidRPr="009553D0">
        <w:rPr>
          <w:rFonts w:ascii="Times New Roman" w:hAnsi="Times New Roman" w:cs="Times New Roman"/>
          <w:color w:val="000000"/>
          <w:sz w:val="24"/>
          <w:szCs w:val="24"/>
          <w:shd w:val="clear" w:color="auto" w:fill="FFFFFF"/>
        </w:rPr>
        <w:t xml:space="preserve"> and some other Asian languages due to its cultural dominance. My analysis here shows that having the linguistic label </w:t>
      </w:r>
      <w:proofErr w:type="spellStart"/>
      <w:r w:rsidR="004E2175" w:rsidRPr="009553D0">
        <w:rPr>
          <w:rFonts w:ascii="Times New Roman" w:hAnsi="Times New Roman" w:cs="Times New Roman"/>
          <w:i/>
          <w:iCs/>
          <w:color w:val="000000"/>
          <w:sz w:val="24"/>
          <w:szCs w:val="24"/>
          <w:shd w:val="clear" w:color="auto" w:fill="FFFFFF"/>
        </w:rPr>
        <w:t>dongwu</w:t>
      </w:r>
      <w:proofErr w:type="spellEnd"/>
      <w:r w:rsidR="00DD239C" w:rsidRPr="009553D0">
        <w:rPr>
          <w:rFonts w:ascii="Times New Roman" w:hAnsi="Times New Roman" w:cs="Times New Roman"/>
          <w:color w:val="000000"/>
          <w:sz w:val="24"/>
          <w:szCs w:val="24"/>
          <w:shd w:val="clear" w:color="auto" w:fill="FFFFFF"/>
        </w:rPr>
        <w:t xml:space="preserve"> to represent the inclusive concept of ANIMAL in fact traces its origin to Jap</w:t>
      </w:r>
      <w:r w:rsidR="004B2B8C" w:rsidRPr="009553D0">
        <w:rPr>
          <w:rFonts w:ascii="Times New Roman" w:hAnsi="Times New Roman" w:cs="Times New Roman"/>
          <w:color w:val="000000"/>
          <w:sz w:val="24"/>
          <w:szCs w:val="24"/>
          <w:shd w:val="clear" w:color="auto" w:fill="FFFFFF"/>
        </w:rPr>
        <w:t>anese scholars’ translation of W</w:t>
      </w:r>
      <w:r w:rsidR="00DD239C" w:rsidRPr="009553D0">
        <w:rPr>
          <w:rFonts w:ascii="Times New Roman" w:hAnsi="Times New Roman" w:cs="Times New Roman"/>
          <w:color w:val="000000"/>
          <w:sz w:val="24"/>
          <w:szCs w:val="24"/>
          <w:shd w:val="clear" w:color="auto" w:fill="FFFFFF"/>
        </w:rPr>
        <w:t>estern scientific work in biology.</w:t>
      </w:r>
      <w:r w:rsidR="00EE602B" w:rsidRPr="009553D0">
        <w:rPr>
          <w:rFonts w:ascii="Times New Roman" w:hAnsi="Times New Roman" w:cs="Times New Roman"/>
          <w:color w:val="000000"/>
          <w:sz w:val="24"/>
          <w:szCs w:val="24"/>
          <w:shd w:val="clear" w:color="auto" w:fill="FFFFFF"/>
        </w:rPr>
        <w:t xml:space="preserve"> Like religion, biological theory serves as </w:t>
      </w:r>
      <w:r w:rsidR="0090262F" w:rsidRPr="009553D0">
        <w:rPr>
          <w:rFonts w:ascii="Times New Roman" w:hAnsi="Times New Roman" w:cs="Times New Roman"/>
          <w:color w:val="000000"/>
          <w:sz w:val="24"/>
          <w:szCs w:val="24"/>
          <w:shd w:val="clear" w:color="auto" w:fill="FFFFFF"/>
        </w:rPr>
        <w:t xml:space="preserve">an </w:t>
      </w:r>
      <w:r w:rsidR="00EE602B" w:rsidRPr="009553D0">
        <w:rPr>
          <w:rFonts w:ascii="Times New Roman" w:hAnsi="Times New Roman" w:cs="Times New Roman"/>
          <w:color w:val="000000"/>
          <w:sz w:val="24"/>
          <w:szCs w:val="24"/>
          <w:shd w:val="clear" w:color="auto" w:fill="FFFFFF"/>
        </w:rPr>
        <w:t xml:space="preserve">important </w:t>
      </w:r>
      <w:r w:rsidR="004B2B8C" w:rsidRPr="009553D0">
        <w:rPr>
          <w:rFonts w:ascii="Times New Roman" w:hAnsi="Times New Roman" w:cs="Times New Roman"/>
          <w:color w:val="000000"/>
          <w:sz w:val="24"/>
          <w:szCs w:val="24"/>
          <w:shd w:val="clear" w:color="auto" w:fill="FFFFFF"/>
        </w:rPr>
        <w:t>mechanism for</w:t>
      </w:r>
      <w:r w:rsidR="008569FE" w:rsidRPr="009553D0">
        <w:rPr>
          <w:rFonts w:ascii="Times New Roman" w:hAnsi="Times New Roman" w:cs="Times New Roman"/>
          <w:color w:val="000000"/>
          <w:sz w:val="24"/>
          <w:szCs w:val="24"/>
          <w:shd w:val="clear" w:color="auto" w:fill="FFFFFF"/>
        </w:rPr>
        <w:t xml:space="preserve"> maintain</w:t>
      </w:r>
      <w:r w:rsidR="004B2B8C" w:rsidRPr="009553D0">
        <w:rPr>
          <w:rFonts w:ascii="Times New Roman" w:hAnsi="Times New Roman" w:cs="Times New Roman"/>
          <w:color w:val="000000"/>
          <w:sz w:val="24"/>
          <w:szCs w:val="24"/>
          <w:shd w:val="clear" w:color="auto" w:fill="FFFFFF"/>
        </w:rPr>
        <w:t>ing</w:t>
      </w:r>
      <w:r w:rsidR="008569FE" w:rsidRPr="009553D0">
        <w:rPr>
          <w:rFonts w:ascii="Times New Roman" w:hAnsi="Times New Roman" w:cs="Times New Roman"/>
          <w:color w:val="000000"/>
          <w:sz w:val="24"/>
          <w:szCs w:val="24"/>
          <w:shd w:val="clear" w:color="auto" w:fill="FFFFFF"/>
        </w:rPr>
        <w:t xml:space="preserve"> the</w:t>
      </w:r>
      <w:r w:rsidR="0090262F" w:rsidRPr="009553D0">
        <w:rPr>
          <w:rFonts w:ascii="Times New Roman" w:hAnsi="Times New Roman" w:cs="Times New Roman"/>
          <w:color w:val="000000"/>
          <w:sz w:val="24"/>
          <w:szCs w:val="24"/>
          <w:shd w:val="clear" w:color="auto" w:fill="FFFFFF"/>
        </w:rPr>
        <w:t xml:space="preserve"> inclusive meaning </w:t>
      </w:r>
      <w:r w:rsidR="00EE602B" w:rsidRPr="009553D0">
        <w:rPr>
          <w:rFonts w:ascii="Times New Roman" w:hAnsi="Times New Roman" w:cs="Times New Roman"/>
          <w:color w:val="000000"/>
          <w:sz w:val="24"/>
          <w:szCs w:val="24"/>
          <w:shd w:val="clear" w:color="auto" w:fill="FFFFFF"/>
        </w:rPr>
        <w:t xml:space="preserve">of linguistic labels, as associating </w:t>
      </w:r>
      <w:r w:rsidR="004B2B8C" w:rsidRPr="009553D0">
        <w:rPr>
          <w:rFonts w:ascii="Times New Roman" w:hAnsi="Times New Roman" w:cs="Times New Roman"/>
          <w:color w:val="000000"/>
          <w:sz w:val="24"/>
          <w:szCs w:val="24"/>
          <w:shd w:val="clear" w:color="auto" w:fill="FFFFFF"/>
        </w:rPr>
        <w:t xml:space="preserve">a </w:t>
      </w:r>
      <w:r w:rsidR="00EE602B" w:rsidRPr="009553D0">
        <w:rPr>
          <w:rFonts w:ascii="Times New Roman" w:hAnsi="Times New Roman" w:cs="Times New Roman"/>
          <w:color w:val="000000"/>
          <w:sz w:val="24"/>
          <w:szCs w:val="24"/>
          <w:shd w:val="clear" w:color="auto" w:fill="FFFFFF"/>
        </w:rPr>
        <w:t>label with the inclusive concept ANIMAL is a relatively weak cognitive</w:t>
      </w:r>
      <w:r w:rsidR="00ED4BF1" w:rsidRPr="009553D0">
        <w:rPr>
          <w:rFonts w:ascii="Times New Roman" w:hAnsi="Times New Roman" w:cs="Times New Roman"/>
          <w:color w:val="000000"/>
          <w:sz w:val="24"/>
          <w:szCs w:val="24"/>
          <w:shd w:val="clear" w:color="auto" w:fill="FFFFFF"/>
        </w:rPr>
        <w:t xml:space="preserve"> factor of attraction</w:t>
      </w:r>
      <w:r w:rsidR="00EE602B" w:rsidRPr="009553D0">
        <w:rPr>
          <w:rFonts w:ascii="Times New Roman" w:hAnsi="Times New Roman" w:cs="Times New Roman"/>
          <w:color w:val="000000"/>
          <w:sz w:val="24"/>
          <w:szCs w:val="24"/>
          <w:shd w:val="clear" w:color="auto" w:fill="FFFFFF"/>
        </w:rPr>
        <w:t xml:space="preserve"> compared to associating label with </w:t>
      </w:r>
      <w:r w:rsidR="00ED4BF1" w:rsidRPr="009553D0">
        <w:rPr>
          <w:rFonts w:ascii="Times New Roman" w:hAnsi="Times New Roman" w:cs="Times New Roman"/>
          <w:color w:val="000000"/>
          <w:sz w:val="24"/>
          <w:szCs w:val="24"/>
          <w:shd w:val="clear" w:color="auto" w:fill="FFFFFF"/>
        </w:rPr>
        <w:t xml:space="preserve">concepts at the level of </w:t>
      </w:r>
      <w:r w:rsidR="00EE602B" w:rsidRPr="009553D0">
        <w:rPr>
          <w:rFonts w:ascii="Times New Roman" w:hAnsi="Times New Roman" w:cs="Times New Roman"/>
          <w:color w:val="000000"/>
          <w:sz w:val="24"/>
          <w:szCs w:val="24"/>
          <w:shd w:val="clear" w:color="auto" w:fill="FFFFFF"/>
        </w:rPr>
        <w:t>folk</w:t>
      </w:r>
      <w:r w:rsidR="0090262F" w:rsidRPr="009553D0">
        <w:rPr>
          <w:rFonts w:ascii="Times New Roman" w:hAnsi="Times New Roman" w:cs="Times New Roman"/>
          <w:color w:val="000000"/>
          <w:sz w:val="24"/>
          <w:szCs w:val="24"/>
          <w:shd w:val="clear" w:color="auto" w:fill="FFFFFF"/>
        </w:rPr>
        <w:t xml:space="preserve"> generics or life </w:t>
      </w:r>
      <w:proofErr w:type="gramStart"/>
      <w:r w:rsidR="0090262F" w:rsidRPr="009553D0">
        <w:rPr>
          <w:rFonts w:ascii="Times New Roman" w:hAnsi="Times New Roman" w:cs="Times New Roman"/>
          <w:color w:val="000000"/>
          <w:sz w:val="24"/>
          <w:szCs w:val="24"/>
          <w:shd w:val="clear" w:color="auto" w:fill="FFFFFF"/>
        </w:rPr>
        <w:t>forms, and</w:t>
      </w:r>
      <w:proofErr w:type="gramEnd"/>
      <w:r w:rsidR="0090262F" w:rsidRPr="009553D0">
        <w:rPr>
          <w:rFonts w:ascii="Times New Roman" w:hAnsi="Times New Roman" w:cs="Times New Roman"/>
          <w:color w:val="000000"/>
          <w:sz w:val="24"/>
          <w:szCs w:val="24"/>
          <w:shd w:val="clear" w:color="auto" w:fill="FFFFFF"/>
        </w:rPr>
        <w:t xml:space="preserve"> tend to lose its inclusive content over time.</w:t>
      </w:r>
    </w:p>
    <w:p w14:paraId="2C072B21" w14:textId="260D6846" w:rsidR="000F70C3" w:rsidRPr="009553D0" w:rsidRDefault="000F70C3" w:rsidP="00A845DB">
      <w:pPr>
        <w:spacing w:line="276" w:lineRule="auto"/>
      </w:pPr>
      <w:r w:rsidRPr="009553D0">
        <w:rPr>
          <w:rFonts w:ascii="Times New Roman" w:hAnsi="Times New Roman" w:cs="Times New Roman"/>
          <w:color w:val="000000"/>
          <w:sz w:val="24"/>
          <w:szCs w:val="24"/>
          <w:shd w:val="clear" w:color="auto" w:fill="FFFFFF"/>
        </w:rPr>
        <w:tab/>
      </w:r>
      <w:bookmarkStart w:id="20" w:name="_Hlk115934589"/>
      <w:r w:rsidRPr="009553D0">
        <w:rPr>
          <w:rFonts w:ascii="Times New Roman" w:hAnsi="Times New Roman" w:cs="Times New Roman"/>
          <w:color w:val="000000"/>
          <w:sz w:val="24"/>
          <w:szCs w:val="24"/>
          <w:shd w:val="clear" w:color="auto" w:fill="FFFFFF"/>
        </w:rPr>
        <w:t xml:space="preserve">The above historical textual analysis echoes two important points from the previous ethnographic study. </w:t>
      </w:r>
      <w:r w:rsidR="00EA2C1E" w:rsidRPr="009553D0">
        <w:rPr>
          <w:rFonts w:ascii="Times New Roman" w:hAnsi="Times New Roman" w:cs="Times New Roman"/>
          <w:color w:val="000000"/>
          <w:sz w:val="24"/>
          <w:szCs w:val="24"/>
          <w:shd w:val="clear" w:color="auto" w:fill="FFFFFF"/>
        </w:rPr>
        <w:t xml:space="preserve">First, it highlights the instability of inclusive yet rarely used labels from a temporal perspective. Although </w:t>
      </w:r>
      <w:proofErr w:type="spellStart"/>
      <w:r w:rsidR="00EA2C1E" w:rsidRPr="009553D0">
        <w:rPr>
          <w:rFonts w:ascii="Times New Roman" w:hAnsi="Times New Roman" w:cs="Times New Roman"/>
          <w:i/>
          <w:iCs/>
          <w:color w:val="000000"/>
          <w:sz w:val="24"/>
          <w:szCs w:val="24"/>
          <w:shd w:val="clear" w:color="auto" w:fill="FFFFFF"/>
        </w:rPr>
        <w:t>chong</w:t>
      </w:r>
      <w:proofErr w:type="spellEnd"/>
      <w:r w:rsidR="00EA2C1E" w:rsidRPr="009553D0">
        <w:rPr>
          <w:rFonts w:ascii="Times New Roman" w:hAnsi="Times New Roman" w:cs="Times New Roman"/>
          <w:color w:val="000000"/>
          <w:sz w:val="24"/>
          <w:szCs w:val="24"/>
          <w:shd w:val="clear" w:color="auto" w:fill="FFFFFF"/>
        </w:rPr>
        <w:t xml:space="preserve"> was used by some early authors to denotes a rather inclusive category (which included even humans!), such usage did not persist over time and the </w:t>
      </w:r>
      <w:r w:rsidR="003E1DA6" w:rsidRPr="009553D0">
        <w:rPr>
          <w:rFonts w:ascii="Times New Roman" w:hAnsi="Times New Roman" w:cs="Times New Roman"/>
          <w:color w:val="000000"/>
          <w:sz w:val="24"/>
          <w:szCs w:val="24"/>
          <w:shd w:val="clear" w:color="auto" w:fill="FFFFFF"/>
        </w:rPr>
        <w:lastRenderedPageBreak/>
        <w:t xml:space="preserve">lexical meaning of the </w:t>
      </w:r>
      <w:r w:rsidR="00EA2C1E" w:rsidRPr="009553D0">
        <w:rPr>
          <w:rFonts w:ascii="Times New Roman" w:hAnsi="Times New Roman" w:cs="Times New Roman"/>
          <w:color w:val="000000"/>
          <w:sz w:val="24"/>
          <w:szCs w:val="24"/>
          <w:shd w:val="clear" w:color="auto" w:fill="FFFFFF"/>
        </w:rPr>
        <w:t xml:space="preserve">character experienced </w:t>
      </w:r>
      <w:r w:rsidR="003E1DA6" w:rsidRPr="009553D0">
        <w:rPr>
          <w:rFonts w:ascii="Times New Roman" w:hAnsi="Times New Roman" w:cs="Times New Roman"/>
          <w:color w:val="000000"/>
          <w:sz w:val="24"/>
          <w:szCs w:val="24"/>
          <w:shd w:val="clear" w:color="auto" w:fill="FFFFFF"/>
        </w:rPr>
        <w:t>a “</w:t>
      </w:r>
      <w:r w:rsidR="00EA2C1E" w:rsidRPr="009553D0">
        <w:rPr>
          <w:rFonts w:ascii="Times New Roman" w:hAnsi="Times New Roman" w:cs="Times New Roman"/>
          <w:color w:val="000000"/>
          <w:sz w:val="24"/>
          <w:szCs w:val="24"/>
          <w:shd w:val="clear" w:color="auto" w:fill="FFFFFF"/>
        </w:rPr>
        <w:t>shrinkage”</w:t>
      </w:r>
      <w:r w:rsidR="003E1DA6" w:rsidRPr="009553D0">
        <w:rPr>
          <w:rFonts w:ascii="Times New Roman" w:hAnsi="Times New Roman" w:cs="Times New Roman"/>
          <w:color w:val="000000"/>
          <w:sz w:val="24"/>
          <w:szCs w:val="24"/>
          <w:shd w:val="clear" w:color="auto" w:fill="FFFFFF"/>
        </w:rPr>
        <w:t>; second, it provides strong evidence that the inclusive meaning of the term that denotes the concept ANIMAL (</w:t>
      </w:r>
      <w:proofErr w:type="spellStart"/>
      <w:r w:rsidR="003E1DA6" w:rsidRPr="009553D0">
        <w:rPr>
          <w:rFonts w:ascii="Times New Roman" w:hAnsi="Times New Roman" w:cs="Times New Roman"/>
          <w:i/>
          <w:iCs/>
          <w:color w:val="000000"/>
          <w:sz w:val="24"/>
          <w:szCs w:val="24"/>
          <w:shd w:val="clear" w:color="auto" w:fill="FFFFFF"/>
        </w:rPr>
        <w:t>dongwu</w:t>
      </w:r>
      <w:proofErr w:type="spellEnd"/>
      <w:r w:rsidR="003E1DA6" w:rsidRPr="009553D0">
        <w:t>)</w:t>
      </w:r>
      <w:r w:rsidR="003E1DA6" w:rsidRPr="009553D0">
        <w:rPr>
          <w:rFonts w:ascii="Times New Roman" w:hAnsi="Times New Roman" w:cs="Times New Roman"/>
          <w:sz w:val="24"/>
          <w:szCs w:val="24"/>
        </w:rPr>
        <w:t xml:space="preserve"> in modern Mandarin was crucially facilitated by a powerful cultural institution, the formal educational system. </w:t>
      </w:r>
      <w:bookmarkEnd w:id="20"/>
    </w:p>
    <w:p w14:paraId="0C5E54C7" w14:textId="77777777" w:rsidR="008F6097" w:rsidRPr="009553D0" w:rsidRDefault="003D312F" w:rsidP="00A845DB">
      <w:pPr>
        <w:pStyle w:val="Heading1"/>
        <w:spacing w:line="276" w:lineRule="auto"/>
      </w:pPr>
      <w:r w:rsidRPr="009553D0">
        <w:t xml:space="preserve">5. </w:t>
      </w:r>
      <w:r w:rsidR="00A13D6D" w:rsidRPr="009553D0">
        <w:t>Discussion</w:t>
      </w:r>
    </w:p>
    <w:p w14:paraId="19E718AF" w14:textId="70D29C43" w:rsidR="00FB0851" w:rsidRPr="009553D0" w:rsidRDefault="004B2B8C"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Humans </w:t>
      </w:r>
      <w:r w:rsidR="00ED4BF1" w:rsidRPr="009553D0">
        <w:rPr>
          <w:rFonts w:ascii="Times New Roman" w:hAnsi="Times New Roman" w:cs="Times New Roman"/>
          <w:sz w:val="24"/>
          <w:szCs w:val="24"/>
        </w:rPr>
        <w:t xml:space="preserve">possess </w:t>
      </w:r>
      <w:r w:rsidR="00061216" w:rsidRPr="009553D0">
        <w:rPr>
          <w:rFonts w:ascii="Times New Roman" w:hAnsi="Times New Roman" w:cs="Times New Roman"/>
          <w:sz w:val="24"/>
          <w:szCs w:val="24"/>
        </w:rPr>
        <w:t xml:space="preserve">innate concepts through millions of years of evolution </w:t>
      </w:r>
      <w:r w:rsidR="00ED4BF1" w:rsidRPr="009553D0">
        <w:rPr>
          <w:rFonts w:ascii="Times New Roman" w:hAnsi="Times New Roman" w:cs="Times New Roman"/>
          <w:sz w:val="24"/>
          <w:szCs w:val="24"/>
        </w:rPr>
        <w:t xml:space="preserve">and acquire many others during their lifetime to better adapt to their ecological and social environment </w:t>
      </w:r>
      <w:r w:rsidR="00ED4BF1" w:rsidRPr="009553D0">
        <w:rPr>
          <w:rFonts w:ascii="Times New Roman" w:hAnsi="Times New Roman" w:cs="Times New Roman"/>
          <w:sz w:val="24"/>
          <w:szCs w:val="24"/>
        </w:rPr>
        <w:fldChar w:fldCharType="begin" w:fldLock="1"/>
      </w:r>
      <w:r w:rsidR="00ED4BF1" w:rsidRPr="009553D0">
        <w:rPr>
          <w:rFonts w:ascii="Times New Roman" w:hAnsi="Times New Roman" w:cs="Times New Roman"/>
          <w:sz w:val="24"/>
          <w:szCs w:val="24"/>
        </w:rPr>
        <w:instrText>ADDIN CSL_CITATION {"citationItems":[{"id":"ITEM-1","itemData":{"author":[{"dropping-particle":"","family":"Carey","given":"Susan","non-dropping-particle":"","parse-names":false,"suffix":""}],"id":"ITEM-1","issued":{"date-parts":[["2009"]]},"publisher":"Oxford university press","title":"The origin of concepts","type":"book"},"uris":["http://www.mendeley.com/documents/?uuid=666a3808-016c-4c5f-8ab1-eb97743b39fb"]}],"mendeley":{"formattedCitation":"(Carey, 2009)","plainTextFormattedCitation":"(Carey, 2009)","previouslyFormattedCitation":"(Carey, 2009)"},"properties":{"noteIndex":0},"schema":"https://github.com/citation-style-language/schema/raw/master/csl-citation.json"}</w:instrText>
      </w:r>
      <w:r w:rsidR="00ED4BF1" w:rsidRPr="009553D0">
        <w:rPr>
          <w:rFonts w:ascii="Times New Roman" w:hAnsi="Times New Roman" w:cs="Times New Roman"/>
          <w:sz w:val="24"/>
          <w:szCs w:val="24"/>
        </w:rPr>
        <w:fldChar w:fldCharType="separate"/>
      </w:r>
      <w:r w:rsidR="00ED4BF1" w:rsidRPr="009553D0">
        <w:rPr>
          <w:rFonts w:ascii="Times New Roman" w:hAnsi="Times New Roman" w:cs="Times New Roman"/>
          <w:noProof/>
          <w:sz w:val="24"/>
          <w:szCs w:val="24"/>
        </w:rPr>
        <w:t>(Carey, 2009)</w:t>
      </w:r>
      <w:r w:rsidR="00ED4BF1" w:rsidRPr="009553D0">
        <w:rPr>
          <w:rFonts w:ascii="Times New Roman" w:hAnsi="Times New Roman" w:cs="Times New Roman"/>
          <w:sz w:val="24"/>
          <w:szCs w:val="24"/>
        </w:rPr>
        <w:fldChar w:fldCharType="end"/>
      </w:r>
      <w:r w:rsidR="00061216" w:rsidRPr="009553D0">
        <w:rPr>
          <w:rFonts w:ascii="Times New Roman" w:hAnsi="Times New Roman" w:cs="Times New Roman"/>
          <w:sz w:val="24"/>
          <w:szCs w:val="24"/>
        </w:rPr>
        <w:t xml:space="preserve">. The presence of these mental concepts, however, does not guarantee the existence of the corresponding linguistic labels. This is the direct result of how individuals acquire language in natural settings: </w:t>
      </w:r>
      <w:r w:rsidR="006B6A77" w:rsidRPr="009553D0">
        <w:rPr>
          <w:rFonts w:ascii="Times New Roman" w:hAnsi="Times New Roman" w:cs="Times New Roman"/>
          <w:sz w:val="24"/>
          <w:szCs w:val="24"/>
        </w:rPr>
        <w:t xml:space="preserve">naïve individuals </w:t>
      </w:r>
      <w:r w:rsidR="00871B54" w:rsidRPr="009553D0">
        <w:rPr>
          <w:rFonts w:ascii="Times New Roman" w:hAnsi="Times New Roman" w:cs="Times New Roman"/>
          <w:sz w:val="24"/>
          <w:szCs w:val="24"/>
        </w:rPr>
        <w:t>largely</w:t>
      </w:r>
      <w:r w:rsidR="006B6A77" w:rsidRPr="009553D0">
        <w:rPr>
          <w:rFonts w:ascii="Times New Roman" w:hAnsi="Times New Roman" w:cs="Times New Roman"/>
          <w:sz w:val="24"/>
          <w:szCs w:val="24"/>
        </w:rPr>
        <w:t xml:space="preserve"> rely on their inferential capacities to “guess” the meaning of </w:t>
      </w:r>
      <w:r w:rsidR="00AB7D73" w:rsidRPr="009553D0">
        <w:rPr>
          <w:rFonts w:ascii="Times New Roman" w:hAnsi="Times New Roman" w:cs="Times New Roman"/>
          <w:sz w:val="24"/>
          <w:szCs w:val="24"/>
        </w:rPr>
        <w:t>some linguistic labels, and it is rarely the case that the situations where words occur defi</w:t>
      </w:r>
      <w:r w:rsidR="00871B54" w:rsidRPr="009553D0">
        <w:rPr>
          <w:rFonts w:ascii="Times New Roman" w:hAnsi="Times New Roman" w:cs="Times New Roman"/>
          <w:sz w:val="24"/>
          <w:szCs w:val="24"/>
        </w:rPr>
        <w:t>nitively determine their meaning</w:t>
      </w:r>
      <w:r w:rsidR="00AB7D73" w:rsidRPr="009553D0">
        <w:rPr>
          <w:rFonts w:ascii="Times New Roman" w:hAnsi="Times New Roman" w:cs="Times New Roman"/>
          <w:sz w:val="24"/>
          <w:szCs w:val="24"/>
        </w:rPr>
        <w:t>. Although we typically assume that individuals’ repeated interactions with the</w:t>
      </w:r>
      <w:r w:rsidR="004B4321" w:rsidRPr="009553D0">
        <w:rPr>
          <w:rFonts w:ascii="Times New Roman" w:hAnsi="Times New Roman" w:cs="Times New Roman"/>
          <w:sz w:val="24"/>
          <w:szCs w:val="24"/>
        </w:rPr>
        <w:t xml:space="preserve">ir environment </w:t>
      </w:r>
      <w:r w:rsidR="00AB7D73" w:rsidRPr="009553D0">
        <w:rPr>
          <w:rFonts w:ascii="Times New Roman" w:hAnsi="Times New Roman" w:cs="Times New Roman"/>
          <w:sz w:val="24"/>
          <w:szCs w:val="24"/>
        </w:rPr>
        <w:t xml:space="preserve">lead to </w:t>
      </w:r>
      <w:r w:rsidR="00012866" w:rsidRPr="009553D0">
        <w:rPr>
          <w:rFonts w:ascii="Times New Roman" w:hAnsi="Times New Roman" w:cs="Times New Roman"/>
          <w:sz w:val="24"/>
          <w:szCs w:val="24"/>
        </w:rPr>
        <w:t>label-concept</w:t>
      </w:r>
      <w:r w:rsidR="00AB7D73" w:rsidRPr="009553D0">
        <w:rPr>
          <w:rFonts w:ascii="Times New Roman" w:hAnsi="Times New Roman" w:cs="Times New Roman"/>
          <w:sz w:val="24"/>
          <w:szCs w:val="24"/>
        </w:rPr>
        <w:t xml:space="preserve"> agreement at the </w:t>
      </w:r>
      <w:r w:rsidR="004B4321" w:rsidRPr="009553D0">
        <w:rPr>
          <w:rFonts w:ascii="Times New Roman" w:hAnsi="Times New Roman" w:cs="Times New Roman"/>
          <w:sz w:val="24"/>
          <w:szCs w:val="24"/>
        </w:rPr>
        <w:t>community</w:t>
      </w:r>
      <w:r w:rsidR="00AB7D73" w:rsidRPr="009553D0">
        <w:rPr>
          <w:rFonts w:ascii="Times New Roman" w:hAnsi="Times New Roman" w:cs="Times New Roman"/>
          <w:sz w:val="24"/>
          <w:szCs w:val="24"/>
        </w:rPr>
        <w:t xml:space="preserve"> level, such convergence of meaning is not a logical necessity. </w:t>
      </w:r>
      <w:r w:rsidRPr="009553D0">
        <w:rPr>
          <w:rFonts w:ascii="Times New Roman" w:hAnsi="Times New Roman" w:cs="Times New Roman"/>
          <w:sz w:val="24"/>
          <w:szCs w:val="24"/>
        </w:rPr>
        <w:t xml:space="preserve">Cultural </w:t>
      </w:r>
      <w:r w:rsidR="0039580A" w:rsidRPr="009553D0">
        <w:rPr>
          <w:rFonts w:ascii="Times New Roman" w:hAnsi="Times New Roman" w:cs="Times New Roman"/>
          <w:sz w:val="24"/>
          <w:szCs w:val="24"/>
        </w:rPr>
        <w:t>a</w:t>
      </w:r>
      <w:r w:rsidRPr="009553D0">
        <w:rPr>
          <w:rFonts w:ascii="Times New Roman" w:hAnsi="Times New Roman" w:cs="Times New Roman"/>
          <w:sz w:val="24"/>
          <w:szCs w:val="24"/>
        </w:rPr>
        <w:t xml:space="preserve">ttraction </w:t>
      </w:r>
      <w:r w:rsidR="0039580A" w:rsidRPr="009553D0">
        <w:rPr>
          <w:rFonts w:ascii="Times New Roman" w:hAnsi="Times New Roman" w:cs="Times New Roman"/>
          <w:sz w:val="24"/>
          <w:szCs w:val="24"/>
        </w:rPr>
        <w:t>t</w:t>
      </w:r>
      <w:r w:rsidR="004B4321" w:rsidRPr="009553D0">
        <w:rPr>
          <w:rFonts w:ascii="Times New Roman" w:hAnsi="Times New Roman" w:cs="Times New Roman"/>
          <w:sz w:val="24"/>
          <w:szCs w:val="24"/>
        </w:rPr>
        <w:t>heory provides a nice explanatory framework to understand this phenomenon:</w:t>
      </w:r>
      <w:r w:rsidRPr="009553D0">
        <w:rPr>
          <w:rFonts w:ascii="Times New Roman" w:hAnsi="Times New Roman" w:cs="Times New Roman"/>
          <w:sz w:val="24"/>
          <w:szCs w:val="24"/>
        </w:rPr>
        <w:t xml:space="preserve"> o</w:t>
      </w:r>
      <w:r w:rsidR="00C96189" w:rsidRPr="009553D0">
        <w:rPr>
          <w:rFonts w:ascii="Times New Roman" w:hAnsi="Times New Roman" w:cs="Times New Roman"/>
          <w:sz w:val="24"/>
          <w:szCs w:val="24"/>
        </w:rPr>
        <w:t xml:space="preserve">ut of the infinite number of inferential possibilities, there exists biases that significantly reduce the number of possibilities and thus </w:t>
      </w:r>
      <w:r w:rsidR="00B97F4F" w:rsidRPr="009553D0">
        <w:rPr>
          <w:rFonts w:ascii="Times New Roman" w:hAnsi="Times New Roman" w:cs="Times New Roman"/>
          <w:sz w:val="24"/>
          <w:szCs w:val="24"/>
        </w:rPr>
        <w:t xml:space="preserve">greatly facilitates </w:t>
      </w:r>
      <w:r w:rsidR="00C96189" w:rsidRPr="009553D0">
        <w:rPr>
          <w:rFonts w:ascii="Times New Roman" w:hAnsi="Times New Roman" w:cs="Times New Roman"/>
          <w:sz w:val="24"/>
          <w:szCs w:val="24"/>
        </w:rPr>
        <w:t xml:space="preserve">the inferential process. </w:t>
      </w:r>
      <w:r w:rsidR="00871B54" w:rsidRPr="009553D0">
        <w:rPr>
          <w:rFonts w:ascii="Times New Roman" w:hAnsi="Times New Roman" w:cs="Times New Roman"/>
          <w:sz w:val="24"/>
          <w:szCs w:val="24"/>
        </w:rPr>
        <w:t xml:space="preserve">Nonetheless, </w:t>
      </w:r>
      <w:r w:rsidR="004B4321" w:rsidRPr="009553D0">
        <w:rPr>
          <w:rFonts w:ascii="Times New Roman" w:hAnsi="Times New Roman" w:cs="Times New Roman"/>
          <w:sz w:val="24"/>
          <w:szCs w:val="24"/>
        </w:rPr>
        <w:t>while word meaning tend to gravitate towards “</w:t>
      </w:r>
      <w:r w:rsidR="00E2322A" w:rsidRPr="009553D0">
        <w:rPr>
          <w:rFonts w:ascii="Times New Roman" w:hAnsi="Times New Roman" w:cs="Times New Roman"/>
          <w:sz w:val="24"/>
          <w:szCs w:val="24"/>
        </w:rPr>
        <w:t>factors of attraction</w:t>
      </w:r>
      <w:r w:rsidR="004B4321" w:rsidRPr="009553D0">
        <w:rPr>
          <w:rFonts w:ascii="Times New Roman" w:hAnsi="Times New Roman" w:cs="Times New Roman"/>
          <w:sz w:val="24"/>
          <w:szCs w:val="24"/>
        </w:rPr>
        <w:t>”</w:t>
      </w:r>
      <w:r w:rsidR="00E2322A" w:rsidRPr="009553D0">
        <w:rPr>
          <w:rFonts w:ascii="Times New Roman" w:hAnsi="Times New Roman" w:cs="Times New Roman"/>
          <w:sz w:val="24"/>
          <w:szCs w:val="24"/>
        </w:rPr>
        <w:t xml:space="preserve"> (in this case label-concept matching at the level of entire biological ranks)</w:t>
      </w:r>
      <w:r w:rsidR="004B4321" w:rsidRPr="009553D0">
        <w:rPr>
          <w:rFonts w:ascii="Times New Roman" w:hAnsi="Times New Roman" w:cs="Times New Roman"/>
          <w:sz w:val="24"/>
          <w:szCs w:val="24"/>
        </w:rPr>
        <w:t xml:space="preserve">, additional mechanisms are required to ensure the uniformity of meaning in the presence of multiple </w:t>
      </w:r>
      <w:r w:rsidR="00E2322A" w:rsidRPr="009553D0">
        <w:rPr>
          <w:rFonts w:ascii="Times New Roman" w:hAnsi="Times New Roman" w:cs="Times New Roman"/>
          <w:sz w:val="24"/>
          <w:szCs w:val="24"/>
        </w:rPr>
        <w:t xml:space="preserve">factors of </w:t>
      </w:r>
      <w:r w:rsidR="004B4321" w:rsidRPr="009553D0">
        <w:rPr>
          <w:rFonts w:ascii="Times New Roman" w:hAnsi="Times New Roman" w:cs="Times New Roman"/>
          <w:sz w:val="24"/>
          <w:szCs w:val="24"/>
        </w:rPr>
        <w:t>attract</w:t>
      </w:r>
      <w:r w:rsidR="00E2322A" w:rsidRPr="009553D0">
        <w:rPr>
          <w:rFonts w:ascii="Times New Roman" w:hAnsi="Times New Roman" w:cs="Times New Roman"/>
          <w:sz w:val="24"/>
          <w:szCs w:val="24"/>
        </w:rPr>
        <w:t>ion</w:t>
      </w:r>
      <w:r w:rsidR="004B4321" w:rsidRPr="009553D0">
        <w:rPr>
          <w:rFonts w:ascii="Times New Roman" w:hAnsi="Times New Roman" w:cs="Times New Roman"/>
          <w:sz w:val="24"/>
          <w:szCs w:val="24"/>
        </w:rPr>
        <w:t xml:space="preserve">. </w:t>
      </w:r>
      <w:r w:rsidR="00581E82" w:rsidRPr="009553D0">
        <w:rPr>
          <w:rFonts w:ascii="Times New Roman" w:hAnsi="Times New Roman" w:cs="Times New Roman"/>
          <w:sz w:val="24"/>
          <w:szCs w:val="24"/>
        </w:rPr>
        <w:t xml:space="preserve">Granted, in the equilibrium state one </w:t>
      </w:r>
      <w:r w:rsidR="00E2322A" w:rsidRPr="009553D0">
        <w:rPr>
          <w:rFonts w:ascii="Times New Roman" w:hAnsi="Times New Roman" w:cs="Times New Roman"/>
          <w:sz w:val="24"/>
          <w:szCs w:val="24"/>
        </w:rPr>
        <w:t>factor of attraction</w:t>
      </w:r>
      <w:r w:rsidR="00581E82" w:rsidRPr="009553D0">
        <w:rPr>
          <w:rFonts w:ascii="Times New Roman" w:hAnsi="Times New Roman" w:cs="Times New Roman"/>
          <w:sz w:val="24"/>
          <w:szCs w:val="24"/>
        </w:rPr>
        <w:t xml:space="preserve"> </w:t>
      </w:r>
      <w:r w:rsidR="00B97F4F" w:rsidRPr="009553D0">
        <w:rPr>
          <w:rFonts w:ascii="Times New Roman" w:hAnsi="Times New Roman" w:cs="Times New Roman"/>
          <w:sz w:val="24"/>
          <w:szCs w:val="24"/>
        </w:rPr>
        <w:t>may</w:t>
      </w:r>
      <w:r w:rsidR="00581E82" w:rsidRPr="009553D0">
        <w:rPr>
          <w:rFonts w:ascii="Times New Roman" w:hAnsi="Times New Roman" w:cs="Times New Roman"/>
          <w:sz w:val="24"/>
          <w:szCs w:val="24"/>
        </w:rPr>
        <w:t xml:space="preserve"> win out eventually, but there are good reasons to think that real human societies are not in such</w:t>
      </w:r>
      <w:r w:rsidRPr="009553D0">
        <w:rPr>
          <w:rFonts w:ascii="Times New Roman" w:hAnsi="Times New Roman" w:cs="Times New Roman"/>
          <w:sz w:val="24"/>
          <w:szCs w:val="24"/>
        </w:rPr>
        <w:t xml:space="preserve"> an</w:t>
      </w:r>
      <w:r w:rsidR="00581E82" w:rsidRPr="009553D0">
        <w:rPr>
          <w:rFonts w:ascii="Times New Roman" w:hAnsi="Times New Roman" w:cs="Times New Roman"/>
          <w:sz w:val="24"/>
          <w:szCs w:val="24"/>
        </w:rPr>
        <w:t xml:space="preserve"> equilibrium state </w:t>
      </w:r>
      <w:r w:rsidR="00581E82" w:rsidRPr="009553D0">
        <w:rPr>
          <w:rFonts w:ascii="Times New Roman" w:hAnsi="Times New Roman" w:cs="Times New Roman"/>
          <w:sz w:val="24"/>
          <w:szCs w:val="24"/>
        </w:rPr>
        <w:fldChar w:fldCharType="begin" w:fldLock="1"/>
      </w:r>
      <w:r w:rsidR="00E3716C" w:rsidRPr="009553D0">
        <w:rPr>
          <w:rFonts w:ascii="Times New Roman" w:hAnsi="Times New Roman" w:cs="Times New Roman"/>
          <w:sz w:val="24"/>
          <w:szCs w:val="24"/>
        </w:rPr>
        <w:instrText xml:space="preserve">ADDIN CSL_CITATION {"citationItems":[{"id":"ITEM-1","itemData":{"DOI":"10.1002/bs.3830320107","ISSN":"10991743","abstract":"This article deals with all levels of both living (biological, psychological, sociological, and cultural) and nonliving (physical, </w:instrText>
      </w:r>
      <w:r w:rsidR="00E3716C" w:rsidRPr="009553D0">
        <w:rPr>
          <w:rFonts w:ascii="Times New Roman" w:hAnsi="Times New Roman" w:cs="Times New Roman" w:hint="eastAsia"/>
          <w:sz w:val="24"/>
          <w:szCs w:val="24"/>
        </w:rPr>
        <w:instrText>chemical, and mathematical) systems. The idea of applying the natural scientific self</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organizing, evolutionary, and non</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equilibrium or </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chaos</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 theory associated with the names of Prigogine and others to world problems of impending social, political, economic, and ecological </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chaos</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 is gaining ground. The leap from natural science to social action, however, is impossible without considerable attention to the main intervening step: the development of </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chaos</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equivalent, evolution</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systems</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and action</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oriented social theory. Construction of such theory requires understanding by social scientists of natural scientific </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chaos</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 theory as well as their own </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chaos</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 theoretical heritage, of natural scientists of the now seemingly far distant social problem</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solving potential of their nonequilibrium and self</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organizing theories, and of both natural and social scientists of how advancement at both levels could help gain a peaceful as well as humanistic </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order out of chaos</w:instrText>
      </w:r>
      <w:r w:rsidR="00E3716C" w:rsidRPr="009553D0">
        <w:rPr>
          <w:rFonts w:ascii="Times New Roman" w:hAnsi="Times New Roman" w:cs="Times New Roman" w:hint="eastAsia"/>
          <w:sz w:val="24"/>
          <w:szCs w:val="24"/>
        </w:rPr>
        <w:instrText>”</w:instrText>
      </w:r>
      <w:r w:rsidR="00E3716C" w:rsidRPr="009553D0">
        <w:rPr>
          <w:rFonts w:ascii="Times New Roman" w:hAnsi="Times New Roman" w:cs="Times New Roman" w:hint="eastAsia"/>
          <w:sz w:val="24"/>
          <w:szCs w:val="24"/>
        </w:rPr>
        <w:instrText xml:space="preserve"> in this troubled world of ours. This paper</w:instrText>
      </w:r>
      <w:r w:rsidR="00E3716C" w:rsidRPr="009553D0">
        <w:rPr>
          <w:rFonts w:ascii="Times New Roman" w:hAnsi="Times New Roman" w:cs="Times New Roman"/>
          <w:sz w:val="24"/>
          <w:szCs w:val="24"/>
        </w:rPr>
        <w:instrText xml:space="preserve"> surveys relevant concepts, problems, theorists, research, and works in progress within a perspective of the challenge of survival at a critical juncture in the evolution of our species. Copyright © 1987 John Wiley &amp; Sons, Ltd.","author":[{"dropping-particle":"","family":"Loye","given":"David","non-dropping-particle":"","parse-names":false,"suffix":""},{"dropping-particle":"","family":"Eisler","given":"Riane","non-dropping-particle":"","parse-names":false,"suffix":""}],"container-title":"Behavioral Science","id":"ITEM-1","issued":{"date-parts":[["1987"]]},"title":"Chaos and transformation: Implications of nonequilibrium theory for social science and society","type":"article-journal"},"uris":["http://www.mendeley.com/documents/?uuid=72aa64b0-e46c-4043-b63c-51d0eec8f2da"]},{"id":"ITEM-2","itemData":{"author":[{"dropping-particle":"","family":"Anzola","given":"David","non-dropping-particle":"","parse-names":false,"suffix":""},{"dropping-particle":"","family":"Barbrook-Johnson","given":"Peter","non-dropping-particle":"","parse-names":false,"suffix":""},{"dropping-particle":"","family":"Salgado","given":"Mauricio","non-dropping-particle":"","parse-names":false,"suffix":""},{"dropping-particle":"","family":"Gilbert","given":"Nigel","non-dropping-particle":"","parse-names":false,"suffix":""}],"container-title":"Non-Equilibrium Social Science and Policy","id":"ITEM-2","issued":{"date-parts":[["2017"]]},"page":"59-69","publisher":"Springer, Cham","title":"Sociology and non-equilibrium social science","type":"chapter"},"uris":["http://www.mendeley.com/documents/?uuid=541216dc-9f43-4616-948e-cb236b5820c3"]}],"mendeley":{"formattedCitation":"(Anzola et al., 2017; Loye &amp; Eisler, 1987)","plainTextFormattedCitation":"(Anzola et al., 2017; Loye &amp; Eisler, 1987)","previouslyFormattedCitation":"(Anzola et al., 2017; Loye &amp; Eisler, 1987)"},"properties":{"noteIndex":0},"schema":"https://github.com/citation-style-language/schema/raw/master/csl-citation.json"}</w:instrText>
      </w:r>
      <w:r w:rsidR="00581E82" w:rsidRPr="009553D0">
        <w:rPr>
          <w:rFonts w:ascii="Times New Roman" w:hAnsi="Times New Roman" w:cs="Times New Roman"/>
          <w:sz w:val="24"/>
          <w:szCs w:val="24"/>
        </w:rPr>
        <w:fldChar w:fldCharType="separate"/>
      </w:r>
      <w:r w:rsidR="00E21AE0" w:rsidRPr="009553D0">
        <w:rPr>
          <w:rFonts w:ascii="Times New Roman" w:hAnsi="Times New Roman" w:cs="Times New Roman"/>
          <w:noProof/>
          <w:sz w:val="24"/>
          <w:szCs w:val="24"/>
        </w:rPr>
        <w:t>(Anzola et al., 2017; Loye &amp; Eisler, 1987)</w:t>
      </w:r>
      <w:r w:rsidR="00581E82" w:rsidRPr="009553D0">
        <w:rPr>
          <w:rFonts w:ascii="Times New Roman" w:hAnsi="Times New Roman" w:cs="Times New Roman"/>
          <w:sz w:val="24"/>
          <w:szCs w:val="24"/>
        </w:rPr>
        <w:fldChar w:fldCharType="end"/>
      </w:r>
      <w:r w:rsidR="00DC41BD" w:rsidRPr="009553D0">
        <w:rPr>
          <w:rFonts w:ascii="Times New Roman" w:hAnsi="Times New Roman" w:cs="Times New Roman"/>
          <w:sz w:val="24"/>
          <w:szCs w:val="24"/>
        </w:rPr>
        <w:t xml:space="preserve">, </w:t>
      </w:r>
      <w:r w:rsidR="00C216E2" w:rsidRPr="009553D0">
        <w:rPr>
          <w:rFonts w:ascii="Times New Roman" w:hAnsi="Times New Roman" w:cs="Times New Roman"/>
          <w:sz w:val="24"/>
          <w:szCs w:val="24"/>
        </w:rPr>
        <w:t xml:space="preserve">especially with regard to </w:t>
      </w:r>
      <w:r w:rsidR="00982217" w:rsidRPr="009553D0">
        <w:rPr>
          <w:rFonts w:ascii="Times New Roman" w:hAnsi="Times New Roman" w:cs="Times New Roman"/>
          <w:sz w:val="24"/>
          <w:szCs w:val="24"/>
        </w:rPr>
        <w:t>knowledge</w:t>
      </w:r>
      <w:r w:rsidR="00C216E2" w:rsidRPr="009553D0">
        <w:rPr>
          <w:rFonts w:ascii="Times New Roman" w:hAnsi="Times New Roman" w:cs="Times New Roman"/>
          <w:sz w:val="24"/>
          <w:szCs w:val="24"/>
        </w:rPr>
        <w:t xml:space="preserve"> distribution</w:t>
      </w:r>
      <w:r w:rsidR="00982217" w:rsidRPr="009553D0">
        <w:rPr>
          <w:rFonts w:ascii="Times New Roman" w:hAnsi="Times New Roman" w:cs="Times New Roman"/>
          <w:sz w:val="24"/>
          <w:szCs w:val="24"/>
        </w:rPr>
        <w:t xml:space="preserve"> </w:t>
      </w:r>
      <w:r w:rsidR="00982217" w:rsidRPr="009553D0">
        <w:rPr>
          <w:rFonts w:ascii="Times New Roman" w:hAnsi="Times New Roman" w:cs="Times New Roman"/>
          <w:sz w:val="24"/>
          <w:szCs w:val="24"/>
        </w:rPr>
        <w:fldChar w:fldCharType="begin" w:fldLock="1"/>
      </w:r>
      <w:r w:rsidR="00C5061A" w:rsidRPr="009553D0">
        <w:rPr>
          <w:rFonts w:ascii="Times New Roman" w:hAnsi="Times New Roman" w:cs="Times New Roman"/>
          <w:sz w:val="24"/>
          <w:szCs w:val="24"/>
        </w:rPr>
        <w:instrText>ADDIN CSL_CITATION {"citationItems":[{"id":"ITEM-1","itemData":{"author":[{"dropping-particle":"","family":"Oseledchik","given":"Mikhail","non-dropping-particle":"","parse-names":false,"suffix":""},{"dropping-particle":"","family":"Ivleva","given":"Marina","non-dropping-particle":"","parse-names":false,"suffix":""},{"dropping-particle":"","family":"Ivlev","given":"Vitaly","non-dropping-particle":"","parse-names":false,"suffix":""}],"container-title":"2nd International Conference on Contemporary Education, Social Sciences and Humanities (ICCESSH 2017)","id":"ITEM-1","issued":{"date-parts":[["2017"]]},"title":"Knowledge as a non-equilibrium dynamic system","type":"paper-conference"},"uris":["http://www.mendeley.com/documents/?uuid=b900fcd2-cd0b-458a-83ad-0f4873e8551f"]}],"mendeley":{"formattedCitation":"(Oseledchik et al., 2017)","plainTextFormattedCitation":"(Oseledchik et al., 2017)","previouslyFormattedCitation":"(Oseledchik et al., 2017)"},"properties":{"noteIndex":0},"schema":"https://github.com/citation-style-language/schema/raw/master/csl-citation.json"}</w:instrText>
      </w:r>
      <w:r w:rsidR="00982217" w:rsidRPr="009553D0">
        <w:rPr>
          <w:rFonts w:ascii="Times New Roman" w:hAnsi="Times New Roman" w:cs="Times New Roman"/>
          <w:sz w:val="24"/>
          <w:szCs w:val="24"/>
        </w:rPr>
        <w:fldChar w:fldCharType="separate"/>
      </w:r>
      <w:r w:rsidR="00982217" w:rsidRPr="009553D0">
        <w:rPr>
          <w:rFonts w:ascii="Times New Roman" w:hAnsi="Times New Roman" w:cs="Times New Roman"/>
          <w:noProof/>
          <w:sz w:val="24"/>
          <w:szCs w:val="24"/>
        </w:rPr>
        <w:t>(Oseledchik et al., 2017)</w:t>
      </w:r>
      <w:r w:rsidR="00982217" w:rsidRPr="009553D0">
        <w:rPr>
          <w:rFonts w:ascii="Times New Roman" w:hAnsi="Times New Roman" w:cs="Times New Roman"/>
          <w:sz w:val="24"/>
          <w:szCs w:val="24"/>
        </w:rPr>
        <w:fldChar w:fldCharType="end"/>
      </w:r>
      <w:r w:rsidR="00982217" w:rsidRPr="009553D0">
        <w:rPr>
          <w:rFonts w:ascii="Times New Roman" w:hAnsi="Times New Roman" w:cs="Times New Roman"/>
          <w:sz w:val="24"/>
          <w:szCs w:val="24"/>
        </w:rPr>
        <w:t xml:space="preserve">. </w:t>
      </w:r>
    </w:p>
    <w:p w14:paraId="51AAA280" w14:textId="77777777" w:rsidR="001E0644" w:rsidRPr="009553D0" w:rsidRDefault="00E6693B"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As mentioned, unique beginner terms have virtually no practical use in the everyday life of people in </w:t>
      </w:r>
      <w:r w:rsidR="005F66B6" w:rsidRPr="009553D0">
        <w:rPr>
          <w:rFonts w:ascii="Times New Roman" w:hAnsi="Times New Roman" w:cs="Times New Roman"/>
          <w:sz w:val="24"/>
          <w:szCs w:val="24"/>
        </w:rPr>
        <w:t>traditional societies</w:t>
      </w:r>
      <w:r w:rsidR="00426367" w:rsidRPr="009553D0">
        <w:rPr>
          <w:rFonts w:ascii="Times New Roman" w:hAnsi="Times New Roman" w:cs="Times New Roman"/>
          <w:sz w:val="24"/>
          <w:szCs w:val="24"/>
        </w:rPr>
        <w:t xml:space="preserve"> (and of most people in modern societies)</w:t>
      </w:r>
      <w:r w:rsidR="005F66B6" w:rsidRPr="009553D0">
        <w:rPr>
          <w:rFonts w:ascii="Times New Roman" w:hAnsi="Times New Roman" w:cs="Times New Roman"/>
          <w:sz w:val="24"/>
          <w:szCs w:val="24"/>
        </w:rPr>
        <w:t xml:space="preserve">. </w:t>
      </w:r>
      <w:r w:rsidR="00C5061A" w:rsidRPr="009553D0">
        <w:rPr>
          <w:rFonts w:ascii="Times New Roman" w:hAnsi="Times New Roman" w:cs="Times New Roman"/>
          <w:sz w:val="24"/>
          <w:szCs w:val="24"/>
        </w:rPr>
        <w:t xml:space="preserve">Although the concept of ANIMAL is likely to emerge very early developmentally </w:t>
      </w:r>
      <w:r w:rsidR="00C5061A" w:rsidRPr="009553D0">
        <w:rPr>
          <w:rFonts w:ascii="Times New Roman" w:hAnsi="Times New Roman" w:cs="Times New Roman"/>
          <w:sz w:val="24"/>
          <w:szCs w:val="24"/>
        </w:rPr>
        <w:fldChar w:fldCharType="begin" w:fldLock="1"/>
      </w:r>
      <w:r w:rsidR="001B0432" w:rsidRPr="009553D0">
        <w:rPr>
          <w:rFonts w:ascii="Times New Roman" w:hAnsi="Times New Roman" w:cs="Times New Roman"/>
          <w:sz w:val="24"/>
          <w:szCs w:val="24"/>
        </w:rPr>
        <w:instrText>ADDIN CSL_CITATION {"citationItems":[{"id":"ITEM-1","itemData":{"author":[{"dropping-particle":"","family":"Ross","given":"Gail S","non-dropping-particle":"","parse-names":false,"suffix":""}],"container-title":"Developmental Psychology","id":"ITEM-1","issue":"5","issued":{"date-parts":[["1980"]]},"page":"391","publisher":"American Psychological Association","title":"Categorization in 1-to 2-yr-olds.","type":"article-journal","volume":"16"},"uris":["http://www.mendeley.com/documents/?uuid=3164c4e4-2f4b-4c7c-90e3-2cf13276a4e2"]},{"id":"ITEM-2","itemData":{"DOI":"10.1016/S0163-6383(83)80030-7","ISSN":"01636383","abstract":"This study of infant's concepts and categories used a non-traditional methodlogy. A case study approach was employed with one 8-month-old child to capitalize on this infant's unique emotional response to members of the class of animal. Results suggest that this infant had a limited version of the superordinate category of animal, organized around a prototypic animal. © 1983.","author":[{"dropping-particle":"","family":"Golinkoff","given":"Roberta Michnick","non-dropping-particle":"","parse-names":false,"suffix":""},{"dropping-particle":"","family":"Halperin","given":"Marcia Sue","non-dropping-particle":"","parse-names":false,"suffix":""}],"container-title":"Infant Behavior and Development","id":"ITEM-2","issued":{"date-parts":[["1983"]]},"title":"The concept of animal: One infant's view","type":"article-journal"},"uris":["http://www.mendeley.com/documents/?uuid=b0eba68b-75cc-4609-8485-09557c61c4b6"]}],"mendeley":{"formattedCitation":"(Golinkoff &amp; Halperin, 1983; Ross, 1980)","plainTextFormattedCitation":"(Golinkoff &amp; Halperin, 1983; Ross, 1980)","previouslyFormattedCitation":"(Golinkoff &amp; Halperin, 1983; Ross, 1980)"},"properties":{"noteIndex":0},"schema":"https://github.com/citation-style-language/schema/raw/master/csl-citation.json"}</w:instrText>
      </w:r>
      <w:r w:rsidR="00C5061A" w:rsidRPr="009553D0">
        <w:rPr>
          <w:rFonts w:ascii="Times New Roman" w:hAnsi="Times New Roman" w:cs="Times New Roman"/>
          <w:sz w:val="24"/>
          <w:szCs w:val="24"/>
        </w:rPr>
        <w:fldChar w:fldCharType="separate"/>
      </w:r>
      <w:r w:rsidR="00C5061A" w:rsidRPr="009553D0">
        <w:rPr>
          <w:rFonts w:ascii="Times New Roman" w:hAnsi="Times New Roman" w:cs="Times New Roman"/>
          <w:noProof/>
          <w:sz w:val="24"/>
          <w:szCs w:val="24"/>
        </w:rPr>
        <w:t>(Golinkoff &amp; Halperin, 1983; Ross, 1980)</w:t>
      </w:r>
      <w:r w:rsidR="00C5061A" w:rsidRPr="009553D0">
        <w:rPr>
          <w:rFonts w:ascii="Times New Roman" w:hAnsi="Times New Roman" w:cs="Times New Roman"/>
          <w:sz w:val="24"/>
          <w:szCs w:val="24"/>
        </w:rPr>
        <w:fldChar w:fldCharType="end"/>
      </w:r>
      <w:r w:rsidR="00C5061A" w:rsidRPr="009553D0">
        <w:rPr>
          <w:rFonts w:ascii="Times New Roman" w:hAnsi="Times New Roman" w:cs="Times New Roman"/>
          <w:sz w:val="24"/>
          <w:szCs w:val="24"/>
        </w:rPr>
        <w:t xml:space="preserve">, its corresponding label </w:t>
      </w:r>
      <w:r w:rsidR="0065420A" w:rsidRPr="009553D0">
        <w:rPr>
          <w:rFonts w:ascii="Times New Roman" w:hAnsi="Times New Roman" w:cs="Times New Roman"/>
          <w:sz w:val="24"/>
          <w:szCs w:val="24"/>
        </w:rPr>
        <w:t>may nonetheless not</w:t>
      </w:r>
      <w:r w:rsidR="00C5061A" w:rsidRPr="009553D0">
        <w:rPr>
          <w:rFonts w:ascii="Times New Roman" w:hAnsi="Times New Roman" w:cs="Times New Roman"/>
          <w:sz w:val="24"/>
          <w:szCs w:val="24"/>
        </w:rPr>
        <w:t xml:space="preserve"> exist</w:t>
      </w:r>
      <w:r w:rsidR="00BB140A" w:rsidRPr="009553D0">
        <w:rPr>
          <w:rFonts w:ascii="Times New Roman" w:hAnsi="Times New Roman" w:cs="Times New Roman"/>
          <w:sz w:val="24"/>
          <w:szCs w:val="24"/>
        </w:rPr>
        <w:t xml:space="preserve"> as shown by extensive ethnographic evidence.</w:t>
      </w:r>
      <w:r w:rsidR="00C5061A" w:rsidRPr="009553D0">
        <w:rPr>
          <w:rFonts w:ascii="Times New Roman" w:hAnsi="Times New Roman" w:cs="Times New Roman"/>
          <w:sz w:val="24"/>
          <w:szCs w:val="24"/>
        </w:rPr>
        <w:t xml:space="preserve"> </w:t>
      </w:r>
      <w:r w:rsidR="00BB140A" w:rsidRPr="009553D0">
        <w:rPr>
          <w:rFonts w:ascii="Times New Roman" w:hAnsi="Times New Roman" w:cs="Times New Roman"/>
          <w:sz w:val="24"/>
          <w:szCs w:val="24"/>
        </w:rPr>
        <w:t xml:space="preserve">In a way, this should not be a surprise given that folk generics is the more salient biological rank. Even in large scale, complex societies such as China where thinkers explicitly theorized about the classification of living organisms, the inclusive meaning of unique beginner terms failed to establish. </w:t>
      </w:r>
      <w:r w:rsidR="006064F1" w:rsidRPr="009553D0">
        <w:rPr>
          <w:rFonts w:ascii="Times New Roman" w:hAnsi="Times New Roman" w:cs="Times New Roman"/>
          <w:sz w:val="24"/>
          <w:szCs w:val="24"/>
        </w:rPr>
        <w:t xml:space="preserve">Early authors’ use of unique beginner terms was abandoned by later authors even as China presumably experienced an increase in societal scale and complexity. </w:t>
      </w:r>
    </w:p>
    <w:p w14:paraId="1F4889A8" w14:textId="77777777" w:rsidR="00DA6ABB" w:rsidRPr="009553D0" w:rsidRDefault="0065420A"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I have proposed that cultural institutions such as religion and modern education can serve as powerful mechanisms to help maintain the inclusive meaning of labels that represent PLANT and ANIMAL. In the case of religion, it does so by providing word-learning occasions the holy texts where one can unambiguously infer the inclusive meaning; in education, explicit definitions are often directly taught. This is not to say that religion and education guarantee 100% homogeneous understanding of these terms; i</w:t>
      </w:r>
      <w:r w:rsidR="00C5061A" w:rsidRPr="009553D0">
        <w:rPr>
          <w:rFonts w:ascii="Times New Roman" w:hAnsi="Times New Roman" w:cs="Times New Roman"/>
          <w:sz w:val="24"/>
          <w:szCs w:val="24"/>
        </w:rPr>
        <w:t xml:space="preserve">n fact, education researchers in the 1980s found that </w:t>
      </w:r>
      <w:r w:rsidR="00C5061A" w:rsidRPr="009553D0">
        <w:rPr>
          <w:rFonts w:ascii="Times New Roman" w:hAnsi="Times New Roman" w:cs="Times New Roman"/>
          <w:sz w:val="24"/>
          <w:szCs w:val="24"/>
        </w:rPr>
        <w:lastRenderedPageBreak/>
        <w:t xml:space="preserve">even senior secondary level students (15-16 years old) in New Zealand fail to count spider, worm, or fish as </w:t>
      </w:r>
      <w:r w:rsidR="00C5061A" w:rsidRPr="009553D0">
        <w:rPr>
          <w:rFonts w:ascii="Times New Roman" w:hAnsi="Times New Roman" w:cs="Times New Roman"/>
          <w:i/>
          <w:iCs/>
          <w:sz w:val="24"/>
          <w:szCs w:val="24"/>
        </w:rPr>
        <w:t>animal</w:t>
      </w:r>
      <w:r w:rsidR="001B0432" w:rsidRPr="009553D0">
        <w:rPr>
          <w:rFonts w:ascii="Times New Roman" w:hAnsi="Times New Roman" w:cs="Times New Roman"/>
          <w:sz w:val="24"/>
          <w:szCs w:val="24"/>
        </w:rPr>
        <w:t xml:space="preserve">, which the researchers point out as plainly an educational problem </w:t>
      </w:r>
      <w:r w:rsidR="001B0432" w:rsidRPr="009553D0">
        <w:rPr>
          <w:rFonts w:ascii="Times New Roman" w:hAnsi="Times New Roman" w:cs="Times New Roman"/>
          <w:sz w:val="24"/>
          <w:szCs w:val="24"/>
        </w:rPr>
        <w:fldChar w:fldCharType="begin" w:fldLock="1"/>
      </w:r>
      <w:r w:rsidR="00BD338D" w:rsidRPr="009553D0">
        <w:rPr>
          <w:rFonts w:ascii="Times New Roman" w:hAnsi="Times New Roman" w:cs="Times New Roman"/>
          <w:sz w:val="24"/>
          <w:szCs w:val="24"/>
        </w:rPr>
        <w:instrText>ADDIN CSL_CITATION {"citationItems":[{"id":"ITEM-1","itemData":{"DOI":"10.1080/00219266.1982.9654458","ISSN":"21576009","abstract":"Many students, even at a senior secondary level, do not have a scientifically acceptable concept of an animal. This paper describes the evaluation of some teaching activities focusing on the scientific concept of ‘animal’. © 1982, Taylor &amp; Francis Group, LLC. All rights reserved.","author":[{"dropping-particle":"","family":"Bell","given":"Beverley","non-dropping-particle":"","parse-names":false,"suffix":""},{"dropping-particle":"","family":"Barker","given":"Miles","non-dropping-particle":"","parse-names":false,"suffix":""}],"container-title":"Journal of Biological Education","id":"ITEM-1","issued":{"date-parts":[["1982"]]},"title":"Towards a scientific concept of ‘animal’","type":"article-journal"},"uris":["http://www.mendeley.com/documents/?uuid=3e119164-0376-45b6-9626-ca26571bcd94"]}],"mendeley":{"formattedCitation":"(Bell &amp; Barker, 1982)","plainTextFormattedCitation":"(Bell &amp; Barker, 1982)","previouslyFormattedCitation":"(Bell &amp; Barker, 1982)"},"properties":{"noteIndex":0},"schema":"https://github.com/citation-style-language/schema/raw/master/csl-citation.json"}</w:instrText>
      </w:r>
      <w:r w:rsidR="001B0432" w:rsidRPr="009553D0">
        <w:rPr>
          <w:rFonts w:ascii="Times New Roman" w:hAnsi="Times New Roman" w:cs="Times New Roman"/>
          <w:sz w:val="24"/>
          <w:szCs w:val="24"/>
        </w:rPr>
        <w:fldChar w:fldCharType="separate"/>
      </w:r>
      <w:r w:rsidR="001B0432" w:rsidRPr="009553D0">
        <w:rPr>
          <w:rFonts w:ascii="Times New Roman" w:hAnsi="Times New Roman" w:cs="Times New Roman"/>
          <w:noProof/>
          <w:sz w:val="24"/>
          <w:szCs w:val="24"/>
        </w:rPr>
        <w:t>(Bell &amp; Barker, 1982)</w:t>
      </w:r>
      <w:r w:rsidR="001B0432" w:rsidRPr="009553D0">
        <w:rPr>
          <w:rFonts w:ascii="Times New Roman" w:hAnsi="Times New Roman" w:cs="Times New Roman"/>
          <w:sz w:val="24"/>
          <w:szCs w:val="24"/>
        </w:rPr>
        <w:fldChar w:fldCharType="end"/>
      </w:r>
      <w:r w:rsidR="001B0432" w:rsidRPr="009553D0">
        <w:rPr>
          <w:rFonts w:ascii="Times New Roman" w:hAnsi="Times New Roman" w:cs="Times New Roman"/>
          <w:sz w:val="24"/>
          <w:szCs w:val="24"/>
        </w:rPr>
        <w:t xml:space="preserve">. </w:t>
      </w:r>
      <w:r w:rsidRPr="009553D0">
        <w:rPr>
          <w:rFonts w:ascii="Times New Roman" w:hAnsi="Times New Roman" w:cs="Times New Roman"/>
          <w:sz w:val="24"/>
          <w:szCs w:val="24"/>
        </w:rPr>
        <w:t>Rather, the presence of these institutions makes a uniform understanding</w:t>
      </w:r>
      <w:r w:rsidR="00180667" w:rsidRPr="009553D0">
        <w:rPr>
          <w:rFonts w:ascii="Times New Roman" w:hAnsi="Times New Roman" w:cs="Times New Roman"/>
          <w:sz w:val="24"/>
          <w:szCs w:val="24"/>
        </w:rPr>
        <w:t xml:space="preserve"> of the inclusive meaning of unique beginner terms</w:t>
      </w:r>
      <w:r w:rsidRPr="009553D0">
        <w:rPr>
          <w:rFonts w:ascii="Times New Roman" w:hAnsi="Times New Roman" w:cs="Times New Roman"/>
          <w:sz w:val="24"/>
          <w:szCs w:val="24"/>
        </w:rPr>
        <w:t xml:space="preserve"> more likely.</w:t>
      </w:r>
      <w:r w:rsidR="00180667" w:rsidRPr="009553D0">
        <w:rPr>
          <w:rFonts w:ascii="Times New Roman" w:hAnsi="Times New Roman" w:cs="Times New Roman"/>
          <w:sz w:val="24"/>
          <w:szCs w:val="24"/>
        </w:rPr>
        <w:t xml:space="preserve"> </w:t>
      </w:r>
    </w:p>
    <w:p w14:paraId="4B3F90AB" w14:textId="1489D986" w:rsidR="00F13433" w:rsidRPr="009553D0" w:rsidRDefault="00024289" w:rsidP="00A845DB">
      <w:pPr>
        <w:spacing w:line="276" w:lineRule="auto"/>
        <w:ind w:firstLine="720"/>
        <w:rPr>
          <w:rFonts w:ascii="Times New Roman" w:hAnsi="Times New Roman" w:cs="Times New Roman"/>
          <w:sz w:val="24"/>
          <w:szCs w:val="24"/>
        </w:rPr>
      </w:pPr>
      <w:bookmarkStart w:id="21" w:name="_Hlk115935675"/>
      <w:r w:rsidRPr="009553D0">
        <w:rPr>
          <w:rFonts w:ascii="Times New Roman" w:hAnsi="Times New Roman" w:cs="Times New Roman"/>
          <w:sz w:val="24"/>
          <w:szCs w:val="24"/>
        </w:rPr>
        <w:t xml:space="preserve">To recap, the instability of </w:t>
      </w:r>
      <w:r w:rsidR="00DA6ABB" w:rsidRPr="009553D0">
        <w:rPr>
          <w:rFonts w:ascii="Times New Roman" w:hAnsi="Times New Roman" w:cs="Times New Roman"/>
          <w:sz w:val="24"/>
          <w:szCs w:val="24"/>
        </w:rPr>
        <w:t xml:space="preserve">inclusive folk biological labels has two related consequences. First, </w:t>
      </w:r>
      <w:r w:rsidR="00F13433" w:rsidRPr="009553D0">
        <w:rPr>
          <w:rFonts w:ascii="Times New Roman" w:hAnsi="Times New Roman" w:cs="Times New Roman"/>
          <w:sz w:val="24"/>
          <w:szCs w:val="24"/>
        </w:rPr>
        <w:t xml:space="preserve">individuals are likely to have heterogeneous understanding of these inclusive labels due to their idiosyncratic experience </w:t>
      </w:r>
      <w:proofErr w:type="gramStart"/>
      <w:r w:rsidR="00F13433" w:rsidRPr="009553D0">
        <w:rPr>
          <w:rFonts w:ascii="Times New Roman" w:hAnsi="Times New Roman" w:cs="Times New Roman"/>
          <w:sz w:val="24"/>
          <w:szCs w:val="24"/>
        </w:rPr>
        <w:t>with regard to</w:t>
      </w:r>
      <w:proofErr w:type="gramEnd"/>
      <w:r w:rsidR="00F13433" w:rsidRPr="009553D0">
        <w:rPr>
          <w:rFonts w:ascii="Times New Roman" w:hAnsi="Times New Roman" w:cs="Times New Roman"/>
          <w:sz w:val="24"/>
          <w:szCs w:val="24"/>
        </w:rPr>
        <w:t xml:space="preserve"> the situation in which these labels are invoked (as seen in the ethnographic data); second, even if at some point the </w:t>
      </w:r>
      <w:r w:rsidR="00F45CB0" w:rsidRPr="009553D0">
        <w:rPr>
          <w:rFonts w:ascii="Times New Roman" w:hAnsi="Times New Roman" w:cs="Times New Roman"/>
          <w:sz w:val="24"/>
          <w:szCs w:val="24"/>
        </w:rPr>
        <w:t xml:space="preserve">inclusive usage was established, the semantic inclusivity is likely to get lost due to a lack of regulatory cultural forces. I highlight the importance of cultural institutions in “regulating” the inclusive meaning of folk biological labels, </w:t>
      </w:r>
      <w:proofErr w:type="gramStart"/>
      <w:r w:rsidR="00F45CB0" w:rsidRPr="009553D0">
        <w:rPr>
          <w:rFonts w:ascii="Times New Roman" w:hAnsi="Times New Roman" w:cs="Times New Roman"/>
          <w:sz w:val="24"/>
          <w:szCs w:val="24"/>
        </w:rPr>
        <w:t>in particular how</w:t>
      </w:r>
      <w:proofErr w:type="gramEnd"/>
      <w:r w:rsidR="00F45CB0" w:rsidRPr="009553D0">
        <w:rPr>
          <w:rFonts w:ascii="Times New Roman" w:hAnsi="Times New Roman" w:cs="Times New Roman"/>
          <w:sz w:val="24"/>
          <w:szCs w:val="24"/>
        </w:rPr>
        <w:t xml:space="preserve"> these institutions counter instability by providing unambiguous situations for lexical learning. </w:t>
      </w:r>
    </w:p>
    <w:bookmarkEnd w:id="21"/>
    <w:p w14:paraId="3103ACCD" w14:textId="5B56F054" w:rsidR="00CB50B8" w:rsidRPr="009553D0" w:rsidRDefault="006F1132" w:rsidP="00A845DB">
      <w:pPr>
        <w:spacing w:line="276" w:lineRule="auto"/>
        <w:ind w:firstLine="720"/>
        <w:rPr>
          <w:rFonts w:ascii="Times New Roman" w:hAnsi="Times New Roman" w:cs="Times New Roman"/>
          <w:sz w:val="24"/>
          <w:szCs w:val="24"/>
        </w:rPr>
      </w:pPr>
      <w:r w:rsidRPr="009553D0">
        <w:rPr>
          <w:rFonts w:ascii="Times New Roman" w:hAnsi="Times New Roman" w:cs="Times New Roman"/>
          <w:sz w:val="24"/>
          <w:szCs w:val="24"/>
        </w:rPr>
        <w:t xml:space="preserve">Although my field data do not speak directly to the issue of macro-scale language evolution, it has important implications. For one thing, variation in meaning understanding is </w:t>
      </w:r>
      <w:r w:rsidR="00A667DC" w:rsidRPr="009553D0">
        <w:rPr>
          <w:rFonts w:ascii="Times New Roman" w:hAnsi="Times New Roman" w:cs="Times New Roman"/>
          <w:sz w:val="24"/>
          <w:szCs w:val="24"/>
        </w:rPr>
        <w:t xml:space="preserve">necessarily the first step in any semantic </w:t>
      </w:r>
      <w:r w:rsidR="00A3394B" w:rsidRPr="009553D0">
        <w:rPr>
          <w:rFonts w:ascii="Times New Roman" w:hAnsi="Times New Roman" w:cs="Times New Roman"/>
          <w:sz w:val="24"/>
          <w:szCs w:val="24"/>
        </w:rPr>
        <w:t>change</w:t>
      </w:r>
      <w:r w:rsidR="00A667DC" w:rsidRPr="009553D0">
        <w:rPr>
          <w:rFonts w:ascii="Times New Roman" w:hAnsi="Times New Roman" w:cs="Times New Roman"/>
          <w:sz w:val="24"/>
          <w:szCs w:val="24"/>
        </w:rPr>
        <w:t xml:space="preserve"> when linguistic authorities are absent. Second, the process of homogenization in meaning cannot be fully understood without </w:t>
      </w:r>
      <w:r w:rsidR="00A667DC" w:rsidRPr="009553D0">
        <w:rPr>
          <w:rFonts w:ascii="Times New Roman" w:hAnsi="Times New Roman" w:cs="Times New Roman" w:hint="eastAsia"/>
          <w:sz w:val="24"/>
          <w:szCs w:val="24"/>
        </w:rPr>
        <w:t>considering</w:t>
      </w:r>
      <w:r w:rsidR="00A667DC" w:rsidRPr="009553D0">
        <w:rPr>
          <w:rFonts w:ascii="Times New Roman" w:hAnsi="Times New Roman" w:cs="Times New Roman"/>
          <w:sz w:val="24"/>
          <w:szCs w:val="24"/>
        </w:rPr>
        <w:t xml:space="preserve"> the role of cultural institutions. </w:t>
      </w:r>
      <w:r w:rsidR="00CB50B8" w:rsidRPr="009553D0">
        <w:rPr>
          <w:rFonts w:ascii="Times New Roman" w:hAnsi="Times New Roman" w:cs="Times New Roman"/>
          <w:sz w:val="24"/>
          <w:szCs w:val="24"/>
        </w:rPr>
        <w:t xml:space="preserve">Much effort has been devoted to understanding institutions </w:t>
      </w:r>
      <w:r w:rsidR="00CB50B8" w:rsidRPr="009553D0">
        <w:rPr>
          <w:rFonts w:ascii="Times New Roman" w:hAnsi="Times New Roman" w:cs="Times New Roman"/>
          <w:sz w:val="24"/>
          <w:szCs w:val="24"/>
        </w:rPr>
        <w:fldChar w:fldCharType="begin" w:fldLock="1"/>
      </w:r>
      <w:r w:rsidR="00CB50B8" w:rsidRPr="009553D0">
        <w:rPr>
          <w:rFonts w:ascii="Times New Roman" w:hAnsi="Times New Roman" w:cs="Times New Roman"/>
          <w:sz w:val="24"/>
          <w:szCs w:val="24"/>
        </w:rPr>
        <w:instrText>ADDIN CSL_CITATION {"citationItems":[{"id":"ITEM-1","itemData":{"author":[{"dropping-particle":"","family":"Council","given":"National Research","non-dropping-particle":"","parse-names":false,"suffix":""},{"dropping-particle":"","family":"others","given":"","non-dropping-particle":"","parse-names":false,"suffix":""}],"id":"ITEM-1","issued":{"date-parts":[["1988"]]},"publisher":"National Academies Press","title":"The behavioral and social sciences: Achievements and opportunities","type":"book"},"uris":["http://www.mendeley.com/documents/?uuid=627723f4-c3ae-4fe1-9479-2563b62c884a"]}],"mendeley":{"formattedCitation":"(Council &amp; others, 1988)","plainTextFormattedCitation":"(Council &amp; others, 1988)","previouslyFormattedCitation":"(Council &amp; others, 1988)"},"properties":{"noteIndex":0},"schema":"https://github.com/citation-style-language/schema/raw/master/csl-citation.json"}</w:instrText>
      </w:r>
      <w:r w:rsidR="00CB50B8" w:rsidRPr="009553D0">
        <w:rPr>
          <w:rFonts w:ascii="Times New Roman" w:hAnsi="Times New Roman" w:cs="Times New Roman"/>
          <w:sz w:val="24"/>
          <w:szCs w:val="24"/>
        </w:rPr>
        <w:fldChar w:fldCharType="separate"/>
      </w:r>
      <w:r w:rsidR="00CB50B8" w:rsidRPr="009553D0">
        <w:rPr>
          <w:rFonts w:ascii="Times New Roman" w:hAnsi="Times New Roman" w:cs="Times New Roman"/>
          <w:noProof/>
          <w:sz w:val="24"/>
          <w:szCs w:val="24"/>
        </w:rPr>
        <w:t>(Council &amp; others, 1988)</w:t>
      </w:r>
      <w:r w:rsidR="00CB50B8" w:rsidRPr="009553D0">
        <w:rPr>
          <w:rFonts w:ascii="Times New Roman" w:hAnsi="Times New Roman" w:cs="Times New Roman"/>
          <w:sz w:val="24"/>
          <w:szCs w:val="24"/>
        </w:rPr>
        <w:fldChar w:fldCharType="end"/>
      </w:r>
      <w:r w:rsidR="00CB50B8" w:rsidRPr="009553D0">
        <w:rPr>
          <w:rFonts w:ascii="Times New Roman" w:hAnsi="Times New Roman" w:cs="Times New Roman"/>
          <w:sz w:val="24"/>
          <w:szCs w:val="24"/>
        </w:rPr>
        <w:t xml:space="preserve">, with some suggesting the spread of certain institutions to be a group-selection type evolutionary process </w:t>
      </w:r>
      <w:r w:rsidR="00CB50B8" w:rsidRPr="009553D0">
        <w:rPr>
          <w:rFonts w:ascii="Times New Roman" w:hAnsi="Times New Roman" w:cs="Times New Roman"/>
          <w:sz w:val="24"/>
          <w:szCs w:val="24"/>
        </w:rPr>
        <w:fldChar w:fldCharType="begin" w:fldLock="1"/>
      </w:r>
      <w:r w:rsidR="00F864EA" w:rsidRPr="009553D0">
        <w:rPr>
          <w:rFonts w:ascii="Times New Roman" w:hAnsi="Times New Roman" w:cs="Times New Roman"/>
          <w:sz w:val="24"/>
          <w:szCs w:val="24"/>
        </w:rPr>
        <w:instrText>ADDIN CSL_CITATION {"citationItems":[{"id":"ITEM-1","itemData":{"DOI":"10.1017/S0140525X1400106X","ISSN":"14691825","abstract":"Human cooperation is highly unusual. We live in large groups composed mostly of non-relatives. Evolutionists have proposed a number of explanations for this pattern, including cultural group selection and extensions of more general processes such as reciprocity, kin selection, and multi-level selection acting on genes. Evolutionary processes are consilient; they affect several different empirical domains, such as patterns of behavior and the proximal drivers of that behavior. In this target article, we sketch the evidence from five domains that bear on the explanatory adequacy of cultural group selection and competing hypotheses to explain human cooperation. Does cultural transmission constitute an inheritance system that can evolve in a Darwinian fashion? Are the norms that underpin institutions among the cultural traits so transmitted? Do we observe sufficient variation at the level of groups of considerable size for group selection to be a plausible process? Do human groups compete, and do success and failure in competition depend upon cultural variation? Do we observe adaptations for cooperation in humans that most plausibly arose by cultural group selection? If the answer to one of these questions is “no,” then we must look to other hypotheses. We present evidence, including quantitative evidence, that the answer to all of the questions is “yes” and argue that we must take the cultural group selection hypothesis seriously. If culturally transmitted systems of rules (institutions) that limit individual deviance organize cooperation in human societies, then it is not clear that any extant alternative to cultural group selection can be a complete explanation.","author":[{"dropping-particle":"","family":"Richerson","given":"Peter","non-dropping-particle":"","parse-names":false,"suffix":""},{"dropping-particle":"","family":"Baldini","given":"Ryan","non-dropping-particle":"","parse-names":false,"suffix":""},{"dropping-particle":"V.","family":"Bell","given":"Adrian","non-dropping-particle":"","parse-names":false,"suffix":""},{"dropping-particle":"","family":"Demps","given":"Kathryn","non-dropping-particle":"","parse-names":false,"suffix":""},{"dropping-particle":"","family":"Frost","given":"Karl","non-dropping-particle":"","parse-names":false,"suffix":""},{"dropping-particle":"","family":"Hillis","given":"Vicken","non-dropping-particle":"","parse-names":false,"suffix":""},{"dropping-particle":"","family":"Mathew","given":"Sarah","non-dropping-particle":"","parse-names":false,"suffix":""},{"dropping-particle":"","family":"Newton","given":"Emily K.","non-dropping-particle":"","parse-names":false,"suffix":""},{"dropping-particle":"","family":"Naar","given":"Nicole","non-dropping-particle":"","parse-names":false,"suffix":""},{"dropping-particle":"","family":"Newson","given":"Lesley","non-dropping-particle":"","parse-names":false,"suffix":""},{"dropping-particle":"","family":"Ross","given":"Cody","non-dropping-particle":"","parse-names":false,"suffix":""},{"dropping-particle":"","family":"Smaldino","given":"Paul E.","non-dropping-particle":"","parse-names":false,"suffix":""},{"dropping-particle":"","family":"Waring","given":"Timothy M.","non-dropping-particle":"","parse-names":false,"suffix":""},{"dropping-particle":"","family":"Zefferman","given":"Matthew","non-dropping-particle":"","parse-names":false,"suffix":""}],"container-title":"Behavioral and Brain Sciences","id":"ITEM-1","issued":{"date-parts":[["2016"]]},"title":"Cultural group selection plays an essential role in explaining human cooperation: A sketch of the evidence","type":"article-journal"},"uris":["http://www.mendeley.com/documents/?uuid=acc45830-a4b1-4082-848e-8040e2b96ddf"]},{"id":"ITEM-2","itemData":{"DOI":"10.1098/rstb.2011.0290","ISSN":"14712970","abstract":"The anthropological record indicates that approximately 85 per cent of human societies have permitted men to have more than one wife (polygynous marriage), and both empirical and evolutionary considerations suggest that large absolute differences in wealth should favour more polygynous marriages. Yet, monogamous marriage has spread across Europe, and more recently across the globe, even as absolutewealth differences have expanded.Here,we develop and explore the hypothesis that the norms and institutions that compose themodern package of monogamous marriage have been favoured by cultural evolution because of their group-beneficial effects-promoting success in inter-group competition. In suppressing intrasexual competition and reducing the size of the pool of unmarried men, normative monogamy reduces crime rates, including rape, murder, assault, robbery and fraud, aswell as decreasing personal abuses. By assuaging the competition for younger brides, normative monogamy decreases (i) the spousal age gap, (ii) fertility, and (iii) gender inequality. By shifting male efforts from seeking wives to paternal investment, normative monogamy increases savings, child investment and economic productivity. By increasing the relatedness within households, normative monogamy reduces intra-household conflict, leading to lower rates of child neglect, abuse, accidental death and homicide. These predictions are tested using converging lines of evidence from across the human sciences. © 2012 The Royal Society.","author":[{"dropping-particle":"","family":"Henrich","given":"Joseph","non-dropping-particle":"","parse-names":false,"suffix":""},{"dropping-particle":"","family":"Boyd","given":"Robert","non-dropping-particle":"","parse-names":false,"suffix":""},{"dropping-particle":"","family":"Richerson","given":"Peter J.","non-dropping-particle":"","parse-names":false,"suffix":""}],"container-title":"Philosophical Transactions of the Royal Society B: Biological Sciences","id":"ITEM-2","issued":{"date-parts":[["2012"]]},"title":"The puzzle of monogamous marriage","type":"article"},"uris":["http://www.mendeley.com/documents/?uuid=65b029d5-feb2-4e70-a5c1-ffb46c077cc6"]},{"id":"ITEM-3","itemData":{"DOI":"10.1017/S0140525X14001356","ISSN":"14691825","PMID":"26785995","abstract":"We develop a cultural evolutionary theory of the origins of prosocial religions and apply it to resolve two puzzles in human psychology and cultural history: (1) the rise of large-scale cooperation among strangers and, simultaneously, (2) the spread of prosocial religions in the last 10-12 millennia. We argue that these two developments were importantly linked and mutually energizing. We explain how a package of culturally evolved religious beliefs and practices characterized by increasingly potent, moralizing, supernatural agents, credible displays of faith, and other psychologically active elements conducive to social solidarity promoted high fertility rates and large-scale cooperation with co-religionists, often contributing to success in intergroup competition and conflict. In turn, prosocial religious beliefs and practices spread and aggregated as these successful groups expanded, or were copied by less successful groups. This synthesis is grounded in the idea that although religious beliefs and practices originally arose as nonadaptive by-products of innate cognitive functions, particular cultural variants were then selected for their prosocial effects in a long-term, cultural evolutionary process. This framework (1) reconciles key aspects of the adaptationist and by-product approaches to the origins of religion, (2) explains a variety of empirical observations that have not received adequate attention, and (3) generates novel predictions. Converging lines of evidence drawn from diverse disciplines provide empirical support while at the same time encouraging new research directions and opening up new questions for exploration and debate.","author":[{"dropping-particle":"","family":"Norenzayan","given":"Ara","non-dropping-particle":"","parse-names":false,"suffix":""},{"dropping-particle":"","family":"Shariff","given":"Azim F.","non-dropping-particle":"","parse-names":false,"suffix":""},{"dropping-particle":"","family":"Gervais","given":"Will M.","non-dropping-particle":"","parse-names":false,"suffix":""},{"dropping-particle":"","family":"Willard","given":"Aiyana K.","non-dropping-particle":"","parse-names":false,"suffix":""},{"dropping-particle":"","family":"McNamara","given":"Rita A.","non-dropping-particle":"","parse-names":false,"suffix":""},{"dropping-particle":"","family":"Slingerland","given":"Edward","non-dropping-particle":"","parse-names":false,"suffix":""},{"dropping-particle":"","family":"Henrich","given":"Joseph","non-dropping-particle":"","parse-names":false,"suffix":""}],"container-title":"Behavioral and Brain Sciences","id":"ITEM-3","issued":{"date-parts":[["2014"]]},"title":"The cultural evolution of prosocial religions","type":"article-journal"},"uris":["http://www.mendeley.com/documents/?uuid=2ae61447-62d0-476c-b6dd-bb4a550954b0"]}],"mendeley":{"formattedCitation":"(Henrich et al., 2012; Norenzayan et al., 2014; Richerson et al., 2016)","plainTextFormattedCitation":"(Henrich et al., 2012; Norenzayan et al., 2014; Richerson et al., 2016)","previouslyFormattedCitation":"(Henrich et al., 2012; Norenzayan et al., 2014; Richerson et al., 2016)"},"properties":{"noteIndex":0},"schema":"https://github.com/citation-style-language/schema/raw/master/csl-citation.json"}</w:instrText>
      </w:r>
      <w:r w:rsidR="00CB50B8" w:rsidRPr="009553D0">
        <w:rPr>
          <w:rFonts w:ascii="Times New Roman" w:hAnsi="Times New Roman" w:cs="Times New Roman"/>
          <w:sz w:val="24"/>
          <w:szCs w:val="24"/>
        </w:rPr>
        <w:fldChar w:fldCharType="separate"/>
      </w:r>
      <w:r w:rsidR="000B0AB4" w:rsidRPr="009553D0">
        <w:rPr>
          <w:rFonts w:ascii="Times New Roman" w:hAnsi="Times New Roman" w:cs="Times New Roman"/>
          <w:noProof/>
          <w:sz w:val="24"/>
          <w:szCs w:val="24"/>
        </w:rPr>
        <w:t>(Henrich et al., 2012; Norenzayan et al., 2014; Richerson et al., 2016)</w:t>
      </w:r>
      <w:r w:rsidR="00CB50B8" w:rsidRPr="009553D0">
        <w:rPr>
          <w:rFonts w:ascii="Times New Roman" w:hAnsi="Times New Roman" w:cs="Times New Roman"/>
          <w:sz w:val="24"/>
          <w:szCs w:val="24"/>
        </w:rPr>
        <w:fldChar w:fldCharType="end"/>
      </w:r>
      <w:r w:rsidR="00CB50B8" w:rsidRPr="009553D0">
        <w:rPr>
          <w:rFonts w:ascii="Times New Roman" w:hAnsi="Times New Roman" w:cs="Times New Roman"/>
          <w:sz w:val="24"/>
          <w:szCs w:val="24"/>
        </w:rPr>
        <w:t xml:space="preserve">. </w:t>
      </w:r>
      <w:r w:rsidR="00121BED" w:rsidRPr="009553D0">
        <w:rPr>
          <w:rFonts w:ascii="Times New Roman" w:hAnsi="Times New Roman" w:cs="Times New Roman"/>
          <w:sz w:val="24"/>
          <w:szCs w:val="24"/>
        </w:rPr>
        <w:t>T</w:t>
      </w:r>
      <w:r w:rsidR="00CB50B8" w:rsidRPr="009553D0">
        <w:rPr>
          <w:rFonts w:ascii="Times New Roman" w:hAnsi="Times New Roman" w:cs="Times New Roman"/>
          <w:sz w:val="24"/>
          <w:szCs w:val="24"/>
        </w:rPr>
        <w:t xml:space="preserve">he present paper </w:t>
      </w:r>
      <w:r w:rsidR="00121BED" w:rsidRPr="009553D0">
        <w:rPr>
          <w:rFonts w:ascii="Times New Roman" w:hAnsi="Times New Roman" w:cs="Times New Roman"/>
          <w:sz w:val="24"/>
          <w:szCs w:val="24"/>
        </w:rPr>
        <w:t xml:space="preserve">thus </w:t>
      </w:r>
      <w:r w:rsidR="00CB50B8" w:rsidRPr="009553D0">
        <w:rPr>
          <w:rFonts w:ascii="Times New Roman" w:hAnsi="Times New Roman" w:cs="Times New Roman"/>
          <w:sz w:val="24"/>
          <w:szCs w:val="24"/>
        </w:rPr>
        <w:t>offers new research possibilities on the study of language evolution</w:t>
      </w:r>
      <w:r w:rsidR="00121BED" w:rsidRPr="009553D0">
        <w:rPr>
          <w:rFonts w:ascii="Times New Roman" w:hAnsi="Times New Roman" w:cs="Times New Roman"/>
          <w:sz w:val="24"/>
          <w:szCs w:val="24"/>
        </w:rPr>
        <w:t xml:space="preserve">, in particular semantic </w:t>
      </w:r>
      <w:r w:rsidR="00A3394B" w:rsidRPr="009553D0">
        <w:rPr>
          <w:rFonts w:ascii="Times New Roman" w:hAnsi="Times New Roman" w:cs="Times New Roman"/>
          <w:sz w:val="24"/>
          <w:szCs w:val="24"/>
        </w:rPr>
        <w:t>change</w:t>
      </w:r>
      <w:r w:rsidR="00121BED" w:rsidRPr="009553D0">
        <w:rPr>
          <w:rFonts w:ascii="Times New Roman" w:hAnsi="Times New Roman" w:cs="Times New Roman"/>
          <w:sz w:val="24"/>
          <w:szCs w:val="24"/>
        </w:rPr>
        <w:t xml:space="preserve"> by </w:t>
      </w:r>
      <w:r w:rsidR="00FD1DD5" w:rsidRPr="009553D0">
        <w:rPr>
          <w:rFonts w:ascii="Times New Roman" w:hAnsi="Times New Roman" w:cs="Times New Roman"/>
          <w:sz w:val="24"/>
          <w:szCs w:val="24"/>
        </w:rPr>
        <w:t xml:space="preserve">turning to theories of culture. </w:t>
      </w:r>
    </w:p>
    <w:p w14:paraId="7508F5F5" w14:textId="77777777" w:rsidR="00487A5B" w:rsidRPr="009553D0" w:rsidRDefault="003D312F" w:rsidP="00A845DB">
      <w:pPr>
        <w:pStyle w:val="Heading1"/>
        <w:spacing w:line="276" w:lineRule="auto"/>
      </w:pPr>
      <w:r w:rsidRPr="009553D0">
        <w:t xml:space="preserve">5. </w:t>
      </w:r>
      <w:r w:rsidR="00373E40" w:rsidRPr="009553D0">
        <w:t>Conclusion</w:t>
      </w:r>
      <w:r w:rsidRPr="009553D0">
        <w:t>s</w:t>
      </w:r>
    </w:p>
    <w:p w14:paraId="73D0AEC3" w14:textId="77777777" w:rsidR="003D312F" w:rsidRPr="009553D0" w:rsidRDefault="00373E40" w:rsidP="006B3348">
      <w:pPr>
        <w:spacing w:line="276" w:lineRule="auto"/>
        <w:rPr>
          <w:rFonts w:ascii="Times New Roman" w:hAnsi="Times New Roman" w:cs="Times New Roman"/>
          <w:sz w:val="24"/>
          <w:szCs w:val="24"/>
        </w:rPr>
      </w:pPr>
      <w:r w:rsidRPr="009553D0">
        <w:rPr>
          <w:rFonts w:ascii="Times New Roman" w:hAnsi="Times New Roman" w:cs="Times New Roman"/>
          <w:sz w:val="24"/>
          <w:szCs w:val="24"/>
        </w:rPr>
        <w:t xml:space="preserve">I have </w:t>
      </w:r>
      <w:r w:rsidR="00BE7D26" w:rsidRPr="009553D0">
        <w:rPr>
          <w:rFonts w:ascii="Times New Roman" w:hAnsi="Times New Roman" w:cs="Times New Roman"/>
          <w:sz w:val="24"/>
          <w:szCs w:val="24"/>
        </w:rPr>
        <w:t xml:space="preserve">provided ethnographic and historical </w:t>
      </w:r>
      <w:r w:rsidR="00BF3F8A" w:rsidRPr="009553D0">
        <w:rPr>
          <w:rFonts w:ascii="Times New Roman" w:hAnsi="Times New Roman" w:cs="Times New Roman"/>
          <w:sz w:val="24"/>
          <w:szCs w:val="24"/>
        </w:rPr>
        <w:t xml:space="preserve">textual </w:t>
      </w:r>
      <w:r w:rsidR="00BE7D26" w:rsidRPr="009553D0">
        <w:rPr>
          <w:rFonts w:ascii="Times New Roman" w:hAnsi="Times New Roman" w:cs="Times New Roman"/>
          <w:sz w:val="24"/>
          <w:szCs w:val="24"/>
        </w:rPr>
        <w:t xml:space="preserve">evidence suggesting that </w:t>
      </w:r>
      <w:r w:rsidRPr="009553D0">
        <w:rPr>
          <w:rFonts w:ascii="Times New Roman" w:hAnsi="Times New Roman" w:cs="Times New Roman"/>
          <w:sz w:val="24"/>
          <w:szCs w:val="24"/>
        </w:rPr>
        <w:t xml:space="preserve">the lack of unique beginner terms and the non-uniform understanding of the meaning of inclusive biological labels in small scale societies </w:t>
      </w:r>
      <w:r w:rsidR="00BE7D26" w:rsidRPr="009553D0">
        <w:rPr>
          <w:rFonts w:ascii="Times New Roman" w:hAnsi="Times New Roman" w:cs="Times New Roman"/>
          <w:sz w:val="24"/>
          <w:szCs w:val="24"/>
        </w:rPr>
        <w:t>may</w:t>
      </w:r>
      <w:r w:rsidRPr="009553D0">
        <w:rPr>
          <w:rFonts w:ascii="Times New Roman" w:hAnsi="Times New Roman" w:cs="Times New Roman"/>
          <w:sz w:val="24"/>
          <w:szCs w:val="24"/>
        </w:rPr>
        <w:t xml:space="preserve"> in fact </w:t>
      </w:r>
      <w:r w:rsidR="00BE7D26" w:rsidRPr="009553D0">
        <w:rPr>
          <w:rFonts w:ascii="Times New Roman" w:hAnsi="Times New Roman" w:cs="Times New Roman"/>
          <w:sz w:val="24"/>
          <w:szCs w:val="24"/>
        </w:rPr>
        <w:t xml:space="preserve">be </w:t>
      </w:r>
      <w:r w:rsidRPr="009553D0">
        <w:rPr>
          <w:rFonts w:ascii="Times New Roman" w:hAnsi="Times New Roman" w:cs="Times New Roman"/>
          <w:sz w:val="24"/>
          <w:szCs w:val="24"/>
        </w:rPr>
        <w:t>two puzzles that share the same answer. Unique beginner term</w:t>
      </w:r>
      <w:r w:rsidR="00180667" w:rsidRPr="009553D0">
        <w:rPr>
          <w:rFonts w:ascii="Times New Roman" w:hAnsi="Times New Roman" w:cs="Times New Roman"/>
          <w:sz w:val="24"/>
          <w:szCs w:val="24"/>
        </w:rPr>
        <w:t>s’ salience is low compared to other biological ranks</w:t>
      </w:r>
      <w:r w:rsidRPr="009553D0">
        <w:rPr>
          <w:rFonts w:ascii="Times New Roman" w:hAnsi="Times New Roman" w:cs="Times New Roman"/>
          <w:sz w:val="24"/>
          <w:szCs w:val="24"/>
        </w:rPr>
        <w:t xml:space="preserve">, and </w:t>
      </w:r>
      <w:r w:rsidR="00317E70" w:rsidRPr="009553D0">
        <w:rPr>
          <w:rFonts w:ascii="Times New Roman" w:hAnsi="Times New Roman" w:cs="Times New Roman"/>
          <w:sz w:val="24"/>
          <w:szCs w:val="24"/>
        </w:rPr>
        <w:t>often rely</w:t>
      </w:r>
      <w:r w:rsidRPr="009553D0">
        <w:rPr>
          <w:rFonts w:ascii="Times New Roman" w:hAnsi="Times New Roman" w:cs="Times New Roman"/>
          <w:sz w:val="24"/>
          <w:szCs w:val="24"/>
        </w:rPr>
        <w:t xml:space="preserve"> on cultural institutions such as religion and education to maintain their inclusive meaning.</w:t>
      </w:r>
      <w:r w:rsidR="00813D6E" w:rsidRPr="009553D0">
        <w:rPr>
          <w:rFonts w:ascii="Times New Roman" w:hAnsi="Times New Roman" w:cs="Times New Roman"/>
          <w:sz w:val="24"/>
          <w:szCs w:val="24"/>
        </w:rPr>
        <w:t xml:space="preserve"> </w:t>
      </w:r>
    </w:p>
    <w:p w14:paraId="27CD6B4C" w14:textId="77777777" w:rsidR="006D7AB6" w:rsidRPr="009553D0" w:rsidRDefault="006D7AB6" w:rsidP="00A845DB">
      <w:pPr>
        <w:pStyle w:val="Heading1"/>
        <w:spacing w:line="276" w:lineRule="auto"/>
      </w:pPr>
      <w:r w:rsidRPr="009553D0">
        <w:t>Competing interests</w:t>
      </w:r>
    </w:p>
    <w:p w14:paraId="0E9A1136" w14:textId="77777777" w:rsidR="006D7AB6" w:rsidRPr="009553D0" w:rsidRDefault="006D7AB6" w:rsidP="006B3348">
      <w:pPr>
        <w:spacing w:line="276" w:lineRule="auto"/>
        <w:rPr>
          <w:rFonts w:ascii="Times New Roman" w:hAnsi="Times New Roman" w:cs="Times New Roman"/>
          <w:sz w:val="24"/>
          <w:szCs w:val="24"/>
        </w:rPr>
      </w:pPr>
      <w:r w:rsidRPr="009553D0">
        <w:rPr>
          <w:rFonts w:ascii="Times New Roman" w:hAnsi="Times New Roman" w:cs="Times New Roman"/>
          <w:sz w:val="24"/>
          <w:szCs w:val="24"/>
        </w:rPr>
        <w:t xml:space="preserve">None. </w:t>
      </w:r>
    </w:p>
    <w:p w14:paraId="47930CD9" w14:textId="77777777" w:rsidR="006B3348" w:rsidRPr="009553D0" w:rsidRDefault="006B3348" w:rsidP="00A845DB">
      <w:pPr>
        <w:pStyle w:val="Heading1"/>
        <w:spacing w:line="276" w:lineRule="auto"/>
      </w:pPr>
      <w:r w:rsidRPr="009553D0">
        <w:t>Data availability</w:t>
      </w:r>
    </w:p>
    <w:p w14:paraId="6F60BE91" w14:textId="77777777" w:rsidR="006B3348" w:rsidRPr="009553D0" w:rsidRDefault="006B3348" w:rsidP="006B3348">
      <w:pPr>
        <w:rPr>
          <w:rFonts w:ascii="Times New Roman" w:eastAsia="宋体" w:hAnsi="Times New Roman" w:cs="Times New Roman"/>
          <w:sz w:val="24"/>
          <w:szCs w:val="24"/>
        </w:rPr>
      </w:pPr>
      <w:r w:rsidRPr="009553D0">
        <w:rPr>
          <w:rFonts w:ascii="Times New Roman" w:eastAsia="宋体" w:hAnsi="Times New Roman" w:cs="Times New Roman"/>
          <w:sz w:val="24"/>
          <w:szCs w:val="24"/>
        </w:rPr>
        <w:t xml:space="preserve">All data are available at </w:t>
      </w:r>
      <w:hyperlink r:id="rId12" w:history="1">
        <w:r w:rsidRPr="009553D0">
          <w:rPr>
            <w:rStyle w:val="Hyperlink"/>
            <w:rFonts w:ascii="Times New Roman" w:eastAsia="宋体" w:hAnsi="Times New Roman" w:cs="Times New Roman"/>
            <w:sz w:val="24"/>
            <w:szCs w:val="24"/>
          </w:rPr>
          <w:t>https://github.com/kevintoy/language_evolution</w:t>
        </w:r>
      </w:hyperlink>
      <w:r w:rsidRPr="009553D0">
        <w:rPr>
          <w:rFonts w:ascii="Times New Roman" w:eastAsia="宋体" w:hAnsi="Times New Roman" w:cs="Times New Roman"/>
          <w:sz w:val="24"/>
          <w:szCs w:val="24"/>
        </w:rPr>
        <w:t xml:space="preserve">. </w:t>
      </w:r>
    </w:p>
    <w:p w14:paraId="6D7BA36E" w14:textId="77777777" w:rsidR="0071418C" w:rsidRPr="009553D0" w:rsidRDefault="00ED5FC0" w:rsidP="00A845DB">
      <w:pPr>
        <w:pStyle w:val="Heading1"/>
        <w:spacing w:line="276" w:lineRule="auto"/>
      </w:pPr>
      <w:r w:rsidRPr="009553D0">
        <w:t>References</w:t>
      </w:r>
    </w:p>
    <w:p w14:paraId="4F588D43" w14:textId="4422845D" w:rsidR="005E48FB" w:rsidRPr="009553D0" w:rsidRDefault="00266B1E"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sz w:val="24"/>
          <w:szCs w:val="24"/>
        </w:rPr>
        <w:fldChar w:fldCharType="begin" w:fldLock="1"/>
      </w:r>
      <w:r w:rsidRPr="009553D0">
        <w:rPr>
          <w:rFonts w:ascii="Times New Roman" w:hAnsi="Times New Roman" w:cs="Times New Roman"/>
          <w:sz w:val="24"/>
          <w:szCs w:val="24"/>
        </w:rPr>
        <w:instrText xml:space="preserve">ADDIN Mendeley Bibliography CSL_BIBLIOGRAPHY </w:instrText>
      </w:r>
      <w:r w:rsidRPr="009553D0">
        <w:rPr>
          <w:rFonts w:ascii="Times New Roman" w:hAnsi="Times New Roman" w:cs="Times New Roman"/>
          <w:sz w:val="24"/>
          <w:szCs w:val="24"/>
        </w:rPr>
        <w:fldChar w:fldCharType="separate"/>
      </w:r>
      <w:r w:rsidR="005E48FB" w:rsidRPr="009553D0">
        <w:rPr>
          <w:rFonts w:ascii="Times New Roman" w:hAnsi="Times New Roman" w:cs="Times New Roman"/>
          <w:noProof/>
          <w:sz w:val="24"/>
          <w:szCs w:val="24"/>
        </w:rPr>
        <w:t xml:space="preserve">Andronis, M. A. (2003). Iconization, Fractal Recursivity, and Erasure: Linguistic Ideologies and Standardization in Quichua-Speaking Ecuador. </w:t>
      </w:r>
      <w:r w:rsidR="005E48FB" w:rsidRPr="009553D0">
        <w:rPr>
          <w:rFonts w:ascii="Times New Roman" w:hAnsi="Times New Roman" w:cs="Times New Roman"/>
          <w:i/>
          <w:iCs/>
          <w:noProof/>
          <w:sz w:val="24"/>
          <w:szCs w:val="24"/>
        </w:rPr>
        <w:t>Texas Linguistic Forum</w:t>
      </w:r>
      <w:r w:rsidR="005E48FB" w:rsidRPr="009553D0">
        <w:rPr>
          <w:rFonts w:ascii="Times New Roman" w:hAnsi="Times New Roman" w:cs="Times New Roman"/>
          <w:noProof/>
          <w:sz w:val="24"/>
          <w:szCs w:val="24"/>
        </w:rPr>
        <w:t>.</w:t>
      </w:r>
    </w:p>
    <w:p w14:paraId="1330256D"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lastRenderedPageBreak/>
        <w:t xml:space="preserve">Anzola, D., Barbrook-Johnson, P., Salgado, M., &amp; Gilbert, N. (2017). Sociology and non-equilibrium social science. In </w:t>
      </w:r>
      <w:r w:rsidRPr="009553D0">
        <w:rPr>
          <w:rFonts w:ascii="Times New Roman" w:hAnsi="Times New Roman" w:cs="Times New Roman"/>
          <w:i/>
          <w:iCs/>
          <w:noProof/>
          <w:sz w:val="24"/>
          <w:szCs w:val="24"/>
        </w:rPr>
        <w:t>Non-Equilibrium Social Science and Policy</w:t>
      </w:r>
      <w:r w:rsidRPr="009553D0">
        <w:rPr>
          <w:rFonts w:ascii="Times New Roman" w:hAnsi="Times New Roman" w:cs="Times New Roman"/>
          <w:noProof/>
          <w:sz w:val="24"/>
          <w:szCs w:val="24"/>
        </w:rPr>
        <w:t xml:space="preserve"> (pp. 59–69). Springer, Cham.</w:t>
      </w:r>
    </w:p>
    <w:p w14:paraId="39187128"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Atran, S. (1998). Folk biology and the anthropology of science: Cognitive universals and cultural particulars. In </w:t>
      </w:r>
      <w:r w:rsidRPr="009553D0">
        <w:rPr>
          <w:rFonts w:ascii="Times New Roman" w:hAnsi="Times New Roman" w:cs="Times New Roman"/>
          <w:i/>
          <w:iCs/>
          <w:noProof/>
          <w:sz w:val="24"/>
          <w:szCs w:val="24"/>
        </w:rPr>
        <w:t>Behavioral and Brain Sciences</w:t>
      </w:r>
      <w:r w:rsidRPr="009553D0">
        <w:rPr>
          <w:rFonts w:ascii="Times New Roman" w:hAnsi="Times New Roman" w:cs="Times New Roman"/>
          <w:noProof/>
          <w:sz w:val="24"/>
          <w:szCs w:val="24"/>
        </w:rPr>
        <w:t>. https://doi.org/10.1017/S0140525X98001277</w:t>
      </w:r>
    </w:p>
    <w:p w14:paraId="79B9EBF6"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Atran, S. (1999). The Universal Primacy of Generic Species in Folkbiological Taxonomy: Implications for Human Biological, Cultural, and Scientific Evolution. In R. Wilson (Ed.), </w:t>
      </w:r>
      <w:r w:rsidRPr="009553D0">
        <w:rPr>
          <w:rFonts w:ascii="Times New Roman" w:hAnsi="Times New Roman" w:cs="Times New Roman"/>
          <w:i/>
          <w:iCs/>
          <w:noProof/>
          <w:sz w:val="24"/>
          <w:szCs w:val="24"/>
        </w:rPr>
        <w:t>Species: New Interdisciplinary Essays</w:t>
      </w:r>
      <w:r w:rsidRPr="009553D0">
        <w:rPr>
          <w:rFonts w:ascii="Times New Roman" w:hAnsi="Times New Roman" w:cs="Times New Roman"/>
          <w:noProof/>
          <w:sz w:val="24"/>
          <w:szCs w:val="24"/>
        </w:rPr>
        <w:t xml:space="preserve"> (pp. 231–261). MIT Press.</w:t>
      </w:r>
    </w:p>
    <w:p w14:paraId="6C9E33CD"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Atran, S., Medin, D., Lynch, E., Vapnarsky, V., Ucan Ek’, E., &amp; Sousa, P. (2001). Folkbiology doesn’t come from folkpsychology: Evidence from Yukatek Maya in cross-cultural perspective. </w:t>
      </w:r>
      <w:r w:rsidRPr="009553D0">
        <w:rPr>
          <w:rFonts w:ascii="Times New Roman" w:hAnsi="Times New Roman" w:cs="Times New Roman"/>
          <w:i/>
          <w:iCs/>
          <w:noProof/>
          <w:sz w:val="24"/>
          <w:szCs w:val="24"/>
        </w:rPr>
        <w:t>Journal of Cognition and Culture</w:t>
      </w:r>
      <w:r w:rsidRPr="009553D0">
        <w:rPr>
          <w:rFonts w:ascii="Times New Roman" w:hAnsi="Times New Roman" w:cs="Times New Roman"/>
          <w:noProof/>
          <w:sz w:val="24"/>
          <w:szCs w:val="24"/>
        </w:rPr>
        <w:t>. https://doi.org/10.1163/156853701300063561</w:t>
      </w:r>
    </w:p>
    <w:p w14:paraId="0C362DFF"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Bell, B., &amp; Barker, M. (1982). Towards a scientific concept of ‘animal.’ </w:t>
      </w:r>
      <w:r w:rsidRPr="009553D0">
        <w:rPr>
          <w:rFonts w:ascii="Times New Roman" w:hAnsi="Times New Roman" w:cs="Times New Roman"/>
          <w:i/>
          <w:iCs/>
          <w:noProof/>
          <w:sz w:val="24"/>
          <w:szCs w:val="24"/>
        </w:rPr>
        <w:t>Journal of Biological Education</w:t>
      </w:r>
      <w:r w:rsidRPr="009553D0">
        <w:rPr>
          <w:rFonts w:ascii="Times New Roman" w:hAnsi="Times New Roman" w:cs="Times New Roman"/>
          <w:noProof/>
          <w:sz w:val="24"/>
          <w:szCs w:val="24"/>
        </w:rPr>
        <w:t>. https://doi.org/10.1080/00219266.1982.9654458</w:t>
      </w:r>
    </w:p>
    <w:p w14:paraId="158F401E"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Berko, J. (1958). The Child’s Learning of English Morphology. WORD. https://doi.org/10.1080/00437956.1958.11659661</w:t>
      </w:r>
    </w:p>
    <w:p w14:paraId="339B8662"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Berlin, B. (1972). Speculations on the growth of ethnobotanical nomenclature. </w:t>
      </w:r>
      <w:r w:rsidRPr="009553D0">
        <w:rPr>
          <w:rFonts w:ascii="Times New Roman" w:hAnsi="Times New Roman" w:cs="Times New Roman"/>
          <w:i/>
          <w:iCs/>
          <w:noProof/>
          <w:sz w:val="24"/>
          <w:szCs w:val="24"/>
        </w:rPr>
        <w:t>Language in Society</w:t>
      </w:r>
      <w:r w:rsidRPr="009553D0">
        <w:rPr>
          <w:rFonts w:ascii="Times New Roman" w:hAnsi="Times New Roman" w:cs="Times New Roman"/>
          <w:noProof/>
          <w:sz w:val="24"/>
          <w:szCs w:val="24"/>
        </w:rPr>
        <w:t>. https://doi.org/10.1017/S0047404500006540</w:t>
      </w:r>
    </w:p>
    <w:p w14:paraId="707F1C04"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Berlin, B. (1992). </w:t>
      </w:r>
      <w:r w:rsidRPr="009553D0">
        <w:rPr>
          <w:rFonts w:ascii="Times New Roman" w:hAnsi="Times New Roman" w:cs="Times New Roman"/>
          <w:i/>
          <w:iCs/>
          <w:noProof/>
          <w:sz w:val="24"/>
          <w:szCs w:val="24"/>
        </w:rPr>
        <w:t>Ethnobiological classification: principles of categorization of plants and animals in traditional societies</w:t>
      </w:r>
      <w:r w:rsidRPr="009553D0">
        <w:rPr>
          <w:rFonts w:ascii="Times New Roman" w:hAnsi="Times New Roman" w:cs="Times New Roman"/>
          <w:noProof/>
          <w:sz w:val="24"/>
          <w:szCs w:val="24"/>
        </w:rPr>
        <w:t>.</w:t>
      </w:r>
    </w:p>
    <w:p w14:paraId="5762AB0E"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Berlin, B., Breedlove, D. E., &amp; Raven, P. H. (1968). Covert Categories and Folk Taxonomies. </w:t>
      </w:r>
      <w:r w:rsidRPr="009553D0">
        <w:rPr>
          <w:rFonts w:ascii="Times New Roman" w:hAnsi="Times New Roman" w:cs="Times New Roman"/>
          <w:i/>
          <w:iCs/>
          <w:noProof/>
          <w:sz w:val="24"/>
          <w:szCs w:val="24"/>
        </w:rPr>
        <w:t>American Anthropologist</w:t>
      </w:r>
      <w:r w:rsidRPr="009553D0">
        <w:rPr>
          <w:rFonts w:ascii="Times New Roman" w:hAnsi="Times New Roman" w:cs="Times New Roman"/>
          <w:noProof/>
          <w:sz w:val="24"/>
          <w:szCs w:val="24"/>
        </w:rPr>
        <w:t>. https://doi.org/10.1525/aa.1968.70.2.02a00050</w:t>
      </w:r>
    </w:p>
    <w:p w14:paraId="7F491D9C"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Berlin, B., Breedlove, D. E., &amp; Raven, P. H. (1973). General Principles of Classification and Nomenclature in Folk Biology. </w:t>
      </w:r>
      <w:r w:rsidRPr="009553D0">
        <w:rPr>
          <w:rFonts w:ascii="Times New Roman" w:hAnsi="Times New Roman" w:cs="Times New Roman"/>
          <w:i/>
          <w:iCs/>
          <w:noProof/>
          <w:sz w:val="24"/>
          <w:szCs w:val="24"/>
        </w:rPr>
        <w:t>American Anthropologist</w:t>
      </w:r>
      <w:r w:rsidRPr="009553D0">
        <w:rPr>
          <w:rFonts w:ascii="Times New Roman" w:hAnsi="Times New Roman" w:cs="Times New Roman"/>
          <w:noProof/>
          <w:sz w:val="24"/>
          <w:szCs w:val="24"/>
        </w:rPr>
        <w:t>. https://doi.org/10.1525/aa.1973.75.1.02a00140</w:t>
      </w:r>
    </w:p>
    <w:p w14:paraId="3301EE99"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Bloom, P. (2002). </w:t>
      </w:r>
      <w:r w:rsidRPr="009553D0">
        <w:rPr>
          <w:rFonts w:ascii="Times New Roman" w:hAnsi="Times New Roman" w:cs="Times New Roman"/>
          <w:i/>
          <w:iCs/>
          <w:noProof/>
          <w:sz w:val="24"/>
          <w:szCs w:val="24"/>
        </w:rPr>
        <w:t>How children learn the meanings of words</w:t>
      </w:r>
      <w:r w:rsidRPr="009553D0">
        <w:rPr>
          <w:rFonts w:ascii="Times New Roman" w:hAnsi="Times New Roman" w:cs="Times New Roman"/>
          <w:noProof/>
          <w:sz w:val="24"/>
          <w:szCs w:val="24"/>
        </w:rPr>
        <w:t>. MIT press.</w:t>
      </w:r>
    </w:p>
    <w:p w14:paraId="6C2B200C"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Boyd, R., &amp; Richerson, P. J. (1985). </w:t>
      </w:r>
      <w:r w:rsidRPr="009553D0">
        <w:rPr>
          <w:rFonts w:ascii="Times New Roman" w:hAnsi="Times New Roman" w:cs="Times New Roman"/>
          <w:i/>
          <w:iCs/>
          <w:noProof/>
          <w:sz w:val="24"/>
          <w:szCs w:val="24"/>
        </w:rPr>
        <w:t>Culture and the evolutionary process</w:t>
      </w:r>
      <w:r w:rsidRPr="009553D0">
        <w:rPr>
          <w:rFonts w:ascii="Times New Roman" w:hAnsi="Times New Roman" w:cs="Times New Roman"/>
          <w:noProof/>
          <w:sz w:val="24"/>
          <w:szCs w:val="24"/>
        </w:rPr>
        <w:t>. University of Chicago Press.</w:t>
      </w:r>
    </w:p>
    <w:p w14:paraId="4D795C9A"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Bradley, D. (2004). Endangered Central Ngwi languages of northwestern Yunnan. </w:t>
      </w:r>
      <w:r w:rsidRPr="009553D0">
        <w:rPr>
          <w:rFonts w:ascii="Times New Roman" w:hAnsi="Times New Roman" w:cs="Times New Roman"/>
          <w:i/>
          <w:iCs/>
          <w:noProof/>
          <w:sz w:val="24"/>
          <w:szCs w:val="24"/>
        </w:rPr>
        <w:t>37th International Conference on Sino-Tibetan Languages and Linguistics, Lund</w:t>
      </w:r>
      <w:r w:rsidRPr="009553D0">
        <w:rPr>
          <w:rFonts w:ascii="Times New Roman" w:hAnsi="Times New Roman" w:cs="Times New Roman"/>
          <w:noProof/>
          <w:sz w:val="24"/>
          <w:szCs w:val="24"/>
        </w:rPr>
        <w:t>.</w:t>
      </w:r>
    </w:p>
    <w:p w14:paraId="43E25DAE"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Brown, C. H. (1984). </w:t>
      </w:r>
      <w:r w:rsidRPr="009553D0">
        <w:rPr>
          <w:rFonts w:ascii="Times New Roman" w:hAnsi="Times New Roman" w:cs="Times New Roman"/>
          <w:i/>
          <w:iCs/>
          <w:noProof/>
          <w:sz w:val="24"/>
          <w:szCs w:val="24"/>
        </w:rPr>
        <w:t>Language and living things: Uniformities in folk classification and naming</w:t>
      </w:r>
      <w:r w:rsidRPr="009553D0">
        <w:rPr>
          <w:rFonts w:ascii="Times New Roman" w:hAnsi="Times New Roman" w:cs="Times New Roman"/>
          <w:noProof/>
          <w:sz w:val="24"/>
          <w:szCs w:val="24"/>
        </w:rPr>
        <w:t>. Rutgers University Press.</w:t>
      </w:r>
    </w:p>
    <w:p w14:paraId="5E30BEF7"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Brown, C. H., Anderson, E. N., Bulmer, R., Drechsel, P., Ellen, R. F., Hays, T. E., Headland, T. N., Howe, L., Hyndman, D. C., Jensen, K.-E., Morris, B., &amp; Reason, D. (1985). Mode of Subsistence and Folk Biological Taxonomy [and Comments and Reply]. </w:t>
      </w:r>
      <w:r w:rsidRPr="009553D0">
        <w:rPr>
          <w:rFonts w:ascii="Times New Roman" w:hAnsi="Times New Roman" w:cs="Times New Roman"/>
          <w:i/>
          <w:iCs/>
          <w:noProof/>
          <w:sz w:val="24"/>
          <w:szCs w:val="24"/>
        </w:rPr>
        <w:t>Current Anthropology</w:t>
      </w:r>
      <w:r w:rsidRPr="009553D0">
        <w:rPr>
          <w:rFonts w:ascii="Times New Roman" w:hAnsi="Times New Roman" w:cs="Times New Roman"/>
          <w:noProof/>
          <w:sz w:val="24"/>
          <w:szCs w:val="24"/>
        </w:rPr>
        <w:t>. https://doi.org/10.1086/203224</w:t>
      </w:r>
    </w:p>
    <w:p w14:paraId="0F1AF302"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Brown, C., Jr, E. A., &amp; Berlin, B. (1986). The Growth of Ethnobiological Nomenclature. </w:t>
      </w:r>
      <w:r w:rsidRPr="009553D0">
        <w:rPr>
          <w:rFonts w:ascii="Times New Roman" w:hAnsi="Times New Roman" w:cs="Times New Roman"/>
          <w:i/>
          <w:iCs/>
          <w:noProof/>
          <w:sz w:val="24"/>
          <w:szCs w:val="24"/>
        </w:rPr>
        <w:t>Current …</w:t>
      </w:r>
      <w:r w:rsidRPr="009553D0">
        <w:rPr>
          <w:rFonts w:ascii="Times New Roman" w:hAnsi="Times New Roman" w:cs="Times New Roman"/>
          <w:noProof/>
          <w:sz w:val="24"/>
          <w:szCs w:val="24"/>
        </w:rPr>
        <w:t>.</w:t>
      </w:r>
    </w:p>
    <w:p w14:paraId="17E94F1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lastRenderedPageBreak/>
        <w:t xml:space="preserve">Buskell, A. (2017). What are cultural attractors? </w:t>
      </w:r>
      <w:r w:rsidRPr="009553D0">
        <w:rPr>
          <w:rFonts w:ascii="Times New Roman" w:hAnsi="Times New Roman" w:cs="Times New Roman"/>
          <w:i/>
          <w:iCs/>
          <w:noProof/>
          <w:sz w:val="24"/>
          <w:szCs w:val="24"/>
        </w:rPr>
        <w:t>Biology and Philosophy</w:t>
      </w:r>
      <w:r w:rsidRPr="009553D0">
        <w:rPr>
          <w:rFonts w:ascii="Times New Roman" w:hAnsi="Times New Roman" w:cs="Times New Roman"/>
          <w:noProof/>
          <w:sz w:val="24"/>
          <w:szCs w:val="24"/>
        </w:rPr>
        <w:t>. https://doi.org/10.1007/s10539-017-9570-6</w:t>
      </w:r>
    </w:p>
    <w:p w14:paraId="6C8B39F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Callanan, M., Cervantes, C., &amp; Loomis, M. (2011). Informal learning. </w:t>
      </w:r>
      <w:r w:rsidRPr="009553D0">
        <w:rPr>
          <w:rFonts w:ascii="Times New Roman" w:hAnsi="Times New Roman" w:cs="Times New Roman"/>
          <w:i/>
          <w:iCs/>
          <w:noProof/>
          <w:sz w:val="24"/>
          <w:szCs w:val="24"/>
        </w:rPr>
        <w:t>Wiley Interdisciplinary Reviews: Cognitive Science</w:t>
      </w:r>
      <w:r w:rsidRPr="009553D0">
        <w:rPr>
          <w:rFonts w:ascii="Times New Roman" w:hAnsi="Times New Roman" w:cs="Times New Roman"/>
          <w:noProof/>
          <w:sz w:val="24"/>
          <w:szCs w:val="24"/>
        </w:rPr>
        <w:t>. https://doi.org/10.1002/wcs.143</w:t>
      </w:r>
    </w:p>
    <w:p w14:paraId="343C4739"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Carey, S. (1978). The child as word learner. </w:t>
      </w:r>
      <w:r w:rsidRPr="009553D0">
        <w:rPr>
          <w:rFonts w:ascii="Times New Roman" w:hAnsi="Times New Roman" w:cs="Times New Roman"/>
          <w:i/>
          <w:iCs/>
          <w:noProof/>
          <w:sz w:val="24"/>
          <w:szCs w:val="24"/>
        </w:rPr>
        <w:t>Linguistic Theory and Psychological Reality</w:t>
      </w:r>
      <w:r w:rsidRPr="009553D0">
        <w:rPr>
          <w:rFonts w:ascii="Times New Roman" w:hAnsi="Times New Roman" w:cs="Times New Roman"/>
          <w:noProof/>
          <w:sz w:val="24"/>
          <w:szCs w:val="24"/>
        </w:rPr>
        <w:t>.</w:t>
      </w:r>
    </w:p>
    <w:p w14:paraId="0785250F"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Carey, S. (1985). </w:t>
      </w:r>
      <w:r w:rsidRPr="009553D0">
        <w:rPr>
          <w:rFonts w:ascii="Times New Roman" w:hAnsi="Times New Roman" w:cs="Times New Roman"/>
          <w:i/>
          <w:iCs/>
          <w:noProof/>
          <w:sz w:val="24"/>
          <w:szCs w:val="24"/>
        </w:rPr>
        <w:t>Conceptual change in childhood</w:t>
      </w:r>
      <w:r w:rsidRPr="009553D0">
        <w:rPr>
          <w:rFonts w:ascii="Times New Roman" w:hAnsi="Times New Roman" w:cs="Times New Roman"/>
          <w:noProof/>
          <w:sz w:val="24"/>
          <w:szCs w:val="24"/>
        </w:rPr>
        <w:t>. MIT press.</w:t>
      </w:r>
    </w:p>
    <w:p w14:paraId="19EB71A4"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Carey, S. (2009). </w:t>
      </w:r>
      <w:r w:rsidRPr="009553D0">
        <w:rPr>
          <w:rFonts w:ascii="Times New Roman" w:hAnsi="Times New Roman" w:cs="Times New Roman"/>
          <w:i/>
          <w:iCs/>
          <w:noProof/>
          <w:sz w:val="24"/>
          <w:szCs w:val="24"/>
        </w:rPr>
        <w:t>The origin of concepts</w:t>
      </w:r>
      <w:r w:rsidRPr="009553D0">
        <w:rPr>
          <w:rFonts w:ascii="Times New Roman" w:hAnsi="Times New Roman" w:cs="Times New Roman"/>
          <w:noProof/>
          <w:sz w:val="24"/>
          <w:szCs w:val="24"/>
        </w:rPr>
        <w:t>. Oxford university press.</w:t>
      </w:r>
    </w:p>
    <w:p w14:paraId="7873551A"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Carey, S., &amp; Spelke, E. (1994). Domain-specific knowledge and conceptual change. </w:t>
      </w:r>
      <w:r w:rsidRPr="009553D0">
        <w:rPr>
          <w:rFonts w:ascii="Times New Roman" w:hAnsi="Times New Roman" w:cs="Times New Roman"/>
          <w:i/>
          <w:iCs/>
          <w:noProof/>
          <w:sz w:val="24"/>
          <w:szCs w:val="24"/>
        </w:rPr>
        <w:t>Mapping the Mind: Domain Specificity in Cognition and Culture</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169</w:t>
      </w:r>
      <w:r w:rsidRPr="009553D0">
        <w:rPr>
          <w:rFonts w:ascii="Times New Roman" w:hAnsi="Times New Roman" w:cs="Times New Roman"/>
          <w:noProof/>
          <w:sz w:val="24"/>
          <w:szCs w:val="24"/>
        </w:rPr>
        <w:t>, 200.</w:t>
      </w:r>
    </w:p>
    <w:p w14:paraId="7B94ACF2"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Castro, L., Medina, A., &amp; Toro, M. A. (2004). Hominid cultural transmission and the evolution of language. </w:t>
      </w:r>
      <w:r w:rsidRPr="009553D0">
        <w:rPr>
          <w:rFonts w:ascii="Times New Roman" w:hAnsi="Times New Roman" w:cs="Times New Roman"/>
          <w:i/>
          <w:iCs/>
          <w:noProof/>
          <w:sz w:val="24"/>
          <w:szCs w:val="24"/>
        </w:rPr>
        <w:t>Biology and Philosophy</w:t>
      </w:r>
      <w:r w:rsidRPr="009553D0">
        <w:rPr>
          <w:rFonts w:ascii="Times New Roman" w:hAnsi="Times New Roman" w:cs="Times New Roman"/>
          <w:noProof/>
          <w:sz w:val="24"/>
          <w:szCs w:val="24"/>
        </w:rPr>
        <w:t>. https://doi.org/10.1007/s10539-005-5567-7</w:t>
      </w:r>
    </w:p>
    <w:p w14:paraId="11BBAC57"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Claidière, N., &amp; Sperber, D. (2007). Commentary: The role of attraction in cultural evolution. In </w:t>
      </w:r>
      <w:r w:rsidRPr="009553D0">
        <w:rPr>
          <w:rFonts w:ascii="Times New Roman" w:hAnsi="Times New Roman" w:cs="Times New Roman"/>
          <w:i/>
          <w:iCs/>
          <w:noProof/>
          <w:sz w:val="24"/>
          <w:szCs w:val="24"/>
        </w:rPr>
        <w:t>Journal of Cognition and Culture</w:t>
      </w:r>
      <w:r w:rsidRPr="009553D0">
        <w:rPr>
          <w:rFonts w:ascii="Times New Roman" w:hAnsi="Times New Roman" w:cs="Times New Roman"/>
          <w:noProof/>
          <w:sz w:val="24"/>
          <w:szCs w:val="24"/>
        </w:rPr>
        <w:t>. https://doi.org/10.1163/156853707X171829</w:t>
      </w:r>
    </w:p>
    <w:p w14:paraId="67CF32C9"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Clark, E. V. (2017). Semantic categories in acquisition. In </w:t>
      </w:r>
      <w:r w:rsidRPr="009553D0">
        <w:rPr>
          <w:rFonts w:ascii="Times New Roman" w:hAnsi="Times New Roman" w:cs="Times New Roman"/>
          <w:i/>
          <w:iCs/>
          <w:noProof/>
          <w:sz w:val="24"/>
          <w:szCs w:val="24"/>
        </w:rPr>
        <w:t>Handbook of categorization in cognitive science</w:t>
      </w:r>
      <w:r w:rsidRPr="009553D0">
        <w:rPr>
          <w:rFonts w:ascii="Times New Roman" w:hAnsi="Times New Roman" w:cs="Times New Roman"/>
          <w:noProof/>
          <w:sz w:val="24"/>
          <w:szCs w:val="24"/>
        </w:rPr>
        <w:t xml:space="preserve"> (pp. 397–421). Elsevier.</w:t>
      </w:r>
    </w:p>
    <w:p w14:paraId="12DC372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Coley, J. D., Medin, D. L., &amp; Atran, S. (1997). Does rank have its privilege? Inductive inferences within folkbiological taxonomies. </w:t>
      </w:r>
      <w:r w:rsidRPr="009553D0">
        <w:rPr>
          <w:rFonts w:ascii="Times New Roman" w:hAnsi="Times New Roman" w:cs="Times New Roman"/>
          <w:i/>
          <w:iCs/>
          <w:noProof/>
          <w:sz w:val="24"/>
          <w:szCs w:val="24"/>
        </w:rPr>
        <w:t>Cognition</w:t>
      </w:r>
      <w:r w:rsidRPr="009553D0">
        <w:rPr>
          <w:rFonts w:ascii="Times New Roman" w:hAnsi="Times New Roman" w:cs="Times New Roman"/>
          <w:noProof/>
          <w:sz w:val="24"/>
          <w:szCs w:val="24"/>
        </w:rPr>
        <w:t>. https://doi.org/10.1016/S0010-0277(97)00017-6</w:t>
      </w:r>
    </w:p>
    <w:p w14:paraId="253D208C"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Coulmas, F. (1989). </w:t>
      </w:r>
      <w:r w:rsidRPr="009553D0">
        <w:rPr>
          <w:rFonts w:ascii="Times New Roman" w:hAnsi="Times New Roman" w:cs="Times New Roman"/>
          <w:i/>
          <w:iCs/>
          <w:noProof/>
          <w:sz w:val="24"/>
          <w:szCs w:val="24"/>
        </w:rPr>
        <w:t>The writing systems of the world</w:t>
      </w:r>
      <w:r w:rsidRPr="009553D0">
        <w:rPr>
          <w:rFonts w:ascii="Times New Roman" w:hAnsi="Times New Roman" w:cs="Times New Roman"/>
          <w:noProof/>
          <w:sz w:val="24"/>
          <w:szCs w:val="24"/>
        </w:rPr>
        <w:t>. B. Blackwell Oxford, UK.</w:t>
      </w:r>
    </w:p>
    <w:p w14:paraId="35166FF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Council, N. R., &amp; others. (1988). </w:t>
      </w:r>
      <w:r w:rsidRPr="009553D0">
        <w:rPr>
          <w:rFonts w:ascii="Times New Roman" w:hAnsi="Times New Roman" w:cs="Times New Roman"/>
          <w:i/>
          <w:iCs/>
          <w:noProof/>
          <w:sz w:val="24"/>
          <w:szCs w:val="24"/>
        </w:rPr>
        <w:t>The behavioral and social sciences: Achievements and opportunities</w:t>
      </w:r>
      <w:r w:rsidRPr="009553D0">
        <w:rPr>
          <w:rFonts w:ascii="Times New Roman" w:hAnsi="Times New Roman" w:cs="Times New Roman"/>
          <w:noProof/>
          <w:sz w:val="24"/>
          <w:szCs w:val="24"/>
        </w:rPr>
        <w:t>. National Academies Press.</w:t>
      </w:r>
    </w:p>
    <w:p w14:paraId="38D2B0D9"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Fodor, J. A. (1975). </w:t>
      </w:r>
      <w:r w:rsidRPr="009553D0">
        <w:rPr>
          <w:rFonts w:ascii="Times New Roman" w:hAnsi="Times New Roman" w:cs="Times New Roman"/>
          <w:i/>
          <w:iCs/>
          <w:noProof/>
          <w:sz w:val="24"/>
          <w:szCs w:val="24"/>
        </w:rPr>
        <w:t>The Language of Thought. Reprint by Harvester Press, 1976</w:t>
      </w:r>
      <w:r w:rsidRPr="009553D0">
        <w:rPr>
          <w:rFonts w:ascii="Times New Roman" w:hAnsi="Times New Roman" w:cs="Times New Roman"/>
          <w:noProof/>
          <w:sz w:val="24"/>
          <w:szCs w:val="24"/>
        </w:rPr>
        <w:t>. New York: Thomas Y. Crowell Company, Inc.</w:t>
      </w:r>
    </w:p>
    <w:p w14:paraId="05D7454F"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Fodor, J. A. (1985). The modularity of mind. </w:t>
      </w:r>
      <w:r w:rsidRPr="009553D0">
        <w:rPr>
          <w:rFonts w:ascii="Times New Roman" w:hAnsi="Times New Roman" w:cs="Times New Roman"/>
          <w:i/>
          <w:iCs/>
          <w:noProof/>
          <w:sz w:val="24"/>
          <w:szCs w:val="24"/>
        </w:rPr>
        <w:t>Behavioral and Brain Sciences</w:t>
      </w:r>
      <w:r w:rsidRPr="009553D0">
        <w:rPr>
          <w:rFonts w:ascii="Times New Roman" w:hAnsi="Times New Roman" w:cs="Times New Roman"/>
          <w:noProof/>
          <w:sz w:val="24"/>
          <w:szCs w:val="24"/>
        </w:rPr>
        <w:t>. https://doi.org/10.1017/S0140525X0001921X</w:t>
      </w:r>
    </w:p>
    <w:p w14:paraId="2E8A9E5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Françoise, A. (1987). The Chinese Enlightenment. Intellectuals and the Legacy of the May Fourth Movement of 1919. </w:t>
      </w:r>
      <w:r w:rsidRPr="009553D0">
        <w:rPr>
          <w:rFonts w:ascii="Times New Roman" w:hAnsi="Times New Roman" w:cs="Times New Roman"/>
          <w:i/>
          <w:iCs/>
          <w:noProof/>
          <w:sz w:val="24"/>
          <w:szCs w:val="24"/>
        </w:rPr>
        <w:t>Archives de Sciences Sociales Des Religions</w:t>
      </w:r>
      <w:r w:rsidRPr="009553D0">
        <w:rPr>
          <w:rFonts w:ascii="Times New Roman" w:hAnsi="Times New Roman" w:cs="Times New Roman"/>
          <w:noProof/>
          <w:sz w:val="24"/>
          <w:szCs w:val="24"/>
        </w:rPr>
        <w:t>.</w:t>
      </w:r>
    </w:p>
    <w:p w14:paraId="16E89997"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Gasparri, L., &amp; Marconi, D. (2019). Word Meaning. In E. N. Zalta (Ed.), </w:t>
      </w:r>
      <w:r w:rsidRPr="009553D0">
        <w:rPr>
          <w:rFonts w:ascii="Times New Roman" w:hAnsi="Times New Roman" w:cs="Times New Roman"/>
          <w:i/>
          <w:iCs/>
          <w:noProof/>
          <w:sz w:val="24"/>
          <w:szCs w:val="24"/>
        </w:rPr>
        <w:t>The Stanford Encyclopedia of Philosophy</w:t>
      </w:r>
      <w:r w:rsidRPr="009553D0">
        <w:rPr>
          <w:rFonts w:ascii="Times New Roman" w:hAnsi="Times New Roman" w:cs="Times New Roman"/>
          <w:noProof/>
          <w:sz w:val="24"/>
          <w:szCs w:val="24"/>
        </w:rPr>
        <w:t xml:space="preserve"> (Fall 2019). Metaphysics Research Lab, Stanford University.</w:t>
      </w:r>
    </w:p>
    <w:p w14:paraId="7458FB9C"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Geeraerts, D., Kristiansen, G., &amp; Peirsman, Y. (2010). </w:t>
      </w:r>
      <w:r w:rsidRPr="009553D0">
        <w:rPr>
          <w:rFonts w:ascii="Times New Roman" w:hAnsi="Times New Roman" w:cs="Times New Roman"/>
          <w:i/>
          <w:iCs/>
          <w:noProof/>
          <w:sz w:val="24"/>
          <w:szCs w:val="24"/>
        </w:rPr>
        <w:t>Advances in cognitive sociolinguistics</w:t>
      </w:r>
      <w:r w:rsidRPr="009553D0">
        <w:rPr>
          <w:rFonts w:ascii="Times New Roman" w:hAnsi="Times New Roman" w:cs="Times New Roman"/>
          <w:noProof/>
          <w:sz w:val="24"/>
          <w:szCs w:val="24"/>
        </w:rPr>
        <w:t>. Mouton de Gruyter Berlin.</w:t>
      </w:r>
    </w:p>
    <w:p w14:paraId="14B99400"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Gelman, S. A., &amp; Roberts, S. O. (2017). How language shapes the cultural inheritance of categories. </w:t>
      </w:r>
      <w:r w:rsidRPr="009553D0">
        <w:rPr>
          <w:rFonts w:ascii="Times New Roman" w:hAnsi="Times New Roman" w:cs="Times New Roman"/>
          <w:i/>
          <w:iCs/>
          <w:noProof/>
          <w:sz w:val="24"/>
          <w:szCs w:val="24"/>
        </w:rPr>
        <w:t>Proceedings of the National Academy of Sciences of the United States of America</w:t>
      </w:r>
      <w:r w:rsidRPr="009553D0">
        <w:rPr>
          <w:rFonts w:ascii="Times New Roman" w:hAnsi="Times New Roman" w:cs="Times New Roman"/>
          <w:noProof/>
          <w:sz w:val="24"/>
          <w:szCs w:val="24"/>
        </w:rPr>
        <w:t>. https://doi.org/10.1073/pnas.1621073114</w:t>
      </w:r>
    </w:p>
    <w:p w14:paraId="2E6F6F16"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Goldwasser, O. (2002). </w:t>
      </w:r>
      <w:r w:rsidRPr="009553D0">
        <w:rPr>
          <w:rFonts w:ascii="Times New Roman" w:hAnsi="Times New Roman" w:cs="Times New Roman"/>
          <w:i/>
          <w:iCs/>
          <w:noProof/>
          <w:sz w:val="24"/>
          <w:szCs w:val="24"/>
        </w:rPr>
        <w:t>Prophets, lovers and giraffes: wor (l) d classification in ancient Egypt</w:t>
      </w:r>
      <w:r w:rsidRPr="009553D0">
        <w:rPr>
          <w:rFonts w:ascii="Times New Roman" w:hAnsi="Times New Roman" w:cs="Times New Roman"/>
          <w:noProof/>
          <w:sz w:val="24"/>
          <w:szCs w:val="24"/>
        </w:rPr>
        <w:t xml:space="preserve"> (Vol. 3). Otto Harrassowitz Verlag.</w:t>
      </w:r>
    </w:p>
    <w:p w14:paraId="0405637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lastRenderedPageBreak/>
        <w:t xml:space="preserve">Golinkoff, R. M., &amp; Halperin, M. S. (1983). The concept of animal: One infant’s view. </w:t>
      </w:r>
      <w:r w:rsidRPr="009553D0">
        <w:rPr>
          <w:rFonts w:ascii="Times New Roman" w:hAnsi="Times New Roman" w:cs="Times New Roman"/>
          <w:i/>
          <w:iCs/>
          <w:noProof/>
          <w:sz w:val="24"/>
          <w:szCs w:val="24"/>
        </w:rPr>
        <w:t>Infant Behavior and Development</w:t>
      </w:r>
      <w:r w:rsidRPr="009553D0">
        <w:rPr>
          <w:rFonts w:ascii="Times New Roman" w:hAnsi="Times New Roman" w:cs="Times New Roman"/>
          <w:noProof/>
          <w:sz w:val="24"/>
          <w:szCs w:val="24"/>
        </w:rPr>
        <w:t>. https://doi.org/10.1016/S0163-6383(83)80030-7</w:t>
      </w:r>
    </w:p>
    <w:p w14:paraId="5DC619E8"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Gu, J. (2009). Borrowing Words from Japanese in the Late Qing Dynasty and Early Period of the Republic of China and Its Apocalypse%</w:t>
      </w:r>
      <w:r w:rsidRPr="009553D0">
        <w:rPr>
          <w:rFonts w:ascii="Times New Roman" w:hAnsi="Times New Roman" w:cs="Times New Roman"/>
          <w:noProof/>
          <w:sz w:val="24"/>
          <w:szCs w:val="24"/>
        </w:rPr>
        <w:t>晚清民初日语词汇进入汉语及其启示</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深圳大学学报</w:t>
      </w:r>
      <w:r w:rsidRPr="009553D0">
        <w:rPr>
          <w:rFonts w:ascii="Times New Roman" w:hAnsi="Times New Roman" w:cs="Times New Roman"/>
          <w:noProof/>
          <w:sz w:val="24"/>
          <w:szCs w:val="24"/>
        </w:rPr>
        <w:t>(</w:t>
      </w:r>
      <w:r w:rsidRPr="009553D0">
        <w:rPr>
          <w:rFonts w:ascii="Times New Roman" w:hAnsi="Times New Roman" w:cs="Times New Roman"/>
          <w:noProof/>
          <w:sz w:val="24"/>
          <w:szCs w:val="24"/>
        </w:rPr>
        <w:t>人文社会科学版</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026</w:t>
      </w:r>
      <w:r w:rsidRPr="009553D0">
        <w:rPr>
          <w:rFonts w:ascii="Times New Roman" w:hAnsi="Times New Roman" w:cs="Times New Roman"/>
          <w:noProof/>
          <w:sz w:val="24"/>
          <w:szCs w:val="24"/>
        </w:rPr>
        <w:t>(4), 91–97.</w:t>
      </w:r>
    </w:p>
    <w:p w14:paraId="13DCCA47"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Guala, F. (2016). </w:t>
      </w:r>
      <w:r w:rsidRPr="009553D0">
        <w:rPr>
          <w:rFonts w:ascii="Times New Roman" w:hAnsi="Times New Roman" w:cs="Times New Roman"/>
          <w:i/>
          <w:iCs/>
          <w:noProof/>
          <w:sz w:val="24"/>
          <w:szCs w:val="24"/>
        </w:rPr>
        <w:t>Understanding institutions: The science and philosophy of living together</w:t>
      </w:r>
      <w:r w:rsidRPr="009553D0">
        <w:rPr>
          <w:rFonts w:ascii="Times New Roman" w:hAnsi="Times New Roman" w:cs="Times New Roman"/>
          <w:noProof/>
          <w:sz w:val="24"/>
          <w:szCs w:val="24"/>
        </w:rPr>
        <w:t>. Princeton University Press.</w:t>
      </w:r>
    </w:p>
    <w:p w14:paraId="1848B5FA"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Heintz, C. (2018). Cultural Attraction Theory. In </w:t>
      </w:r>
      <w:r w:rsidRPr="009553D0">
        <w:rPr>
          <w:rFonts w:ascii="Times New Roman" w:hAnsi="Times New Roman" w:cs="Times New Roman"/>
          <w:i/>
          <w:iCs/>
          <w:noProof/>
          <w:sz w:val="24"/>
          <w:szCs w:val="24"/>
        </w:rPr>
        <w:t>The International Encyclopedia of Anthropology</w:t>
      </w:r>
      <w:r w:rsidRPr="009553D0">
        <w:rPr>
          <w:rFonts w:ascii="Times New Roman" w:hAnsi="Times New Roman" w:cs="Times New Roman"/>
          <w:noProof/>
          <w:sz w:val="24"/>
          <w:szCs w:val="24"/>
        </w:rPr>
        <w:t>. https://doi.org/10.1002/9781118924396.wbiea2311</w:t>
      </w:r>
    </w:p>
    <w:p w14:paraId="3879E36E"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Henrich, J. (2015). Culture and social behavior. In </w:t>
      </w:r>
      <w:r w:rsidRPr="009553D0">
        <w:rPr>
          <w:rFonts w:ascii="Times New Roman" w:hAnsi="Times New Roman" w:cs="Times New Roman"/>
          <w:i/>
          <w:iCs/>
          <w:noProof/>
          <w:sz w:val="24"/>
          <w:szCs w:val="24"/>
        </w:rPr>
        <w:t>Current Opinion in Behavioral Sciences</w:t>
      </w:r>
      <w:r w:rsidRPr="009553D0">
        <w:rPr>
          <w:rFonts w:ascii="Times New Roman" w:hAnsi="Times New Roman" w:cs="Times New Roman"/>
          <w:noProof/>
          <w:sz w:val="24"/>
          <w:szCs w:val="24"/>
        </w:rPr>
        <w:t>. https://doi.org/10.1016/j.cobeha.2015.02.001</w:t>
      </w:r>
    </w:p>
    <w:p w14:paraId="3716C1DC"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Henrich, J., &amp; Boyd, R. (2002). On Modeling Cognition and Culture representations. </w:t>
      </w:r>
      <w:r w:rsidRPr="009553D0">
        <w:rPr>
          <w:rFonts w:ascii="Times New Roman" w:hAnsi="Times New Roman" w:cs="Times New Roman"/>
          <w:i/>
          <w:iCs/>
          <w:noProof/>
          <w:sz w:val="24"/>
          <w:szCs w:val="24"/>
        </w:rPr>
        <w:t>Journal of Cognition and Culture</w:t>
      </w:r>
      <w:r w:rsidRPr="009553D0">
        <w:rPr>
          <w:rFonts w:ascii="Times New Roman" w:hAnsi="Times New Roman" w:cs="Times New Roman"/>
          <w:noProof/>
          <w:sz w:val="24"/>
          <w:szCs w:val="24"/>
        </w:rPr>
        <w:t>. https://doi.org/10.1163/156853702320281836</w:t>
      </w:r>
    </w:p>
    <w:p w14:paraId="7F17F906"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Henrich, J., Boyd, R., &amp; Richerson, P. J. (2012). The puzzle of monogamous marriage. In </w:t>
      </w:r>
      <w:r w:rsidRPr="009553D0">
        <w:rPr>
          <w:rFonts w:ascii="Times New Roman" w:hAnsi="Times New Roman" w:cs="Times New Roman"/>
          <w:i/>
          <w:iCs/>
          <w:noProof/>
          <w:sz w:val="24"/>
          <w:szCs w:val="24"/>
        </w:rPr>
        <w:t>Philosophical Transactions of the Royal Society B: Biological Sciences</w:t>
      </w:r>
      <w:r w:rsidRPr="009553D0">
        <w:rPr>
          <w:rFonts w:ascii="Times New Roman" w:hAnsi="Times New Roman" w:cs="Times New Roman"/>
          <w:noProof/>
          <w:sz w:val="24"/>
          <w:szCs w:val="24"/>
        </w:rPr>
        <w:t>. https://doi.org/10.1098/rstb.2011.0290</w:t>
      </w:r>
    </w:p>
    <w:p w14:paraId="55B94EC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Hume, D. (2003). </w:t>
      </w:r>
      <w:r w:rsidRPr="009553D0">
        <w:rPr>
          <w:rFonts w:ascii="Times New Roman" w:hAnsi="Times New Roman" w:cs="Times New Roman"/>
          <w:i/>
          <w:iCs/>
          <w:noProof/>
          <w:sz w:val="24"/>
          <w:szCs w:val="24"/>
        </w:rPr>
        <w:t>A treatise of human nature</w:t>
      </w:r>
      <w:r w:rsidRPr="009553D0">
        <w:rPr>
          <w:rFonts w:ascii="Times New Roman" w:hAnsi="Times New Roman" w:cs="Times New Roman"/>
          <w:noProof/>
          <w:sz w:val="24"/>
          <w:szCs w:val="24"/>
        </w:rPr>
        <w:t>. Courier Corporation.</w:t>
      </w:r>
    </w:p>
    <w:p w14:paraId="4110A61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Hunn, E. (1982). The Utilitarian Factor in Folk Biological Classification. </w:t>
      </w:r>
      <w:r w:rsidRPr="009553D0">
        <w:rPr>
          <w:rFonts w:ascii="Times New Roman" w:hAnsi="Times New Roman" w:cs="Times New Roman"/>
          <w:i/>
          <w:iCs/>
          <w:noProof/>
          <w:sz w:val="24"/>
          <w:szCs w:val="24"/>
        </w:rPr>
        <w:t>American Anthropologist</w:t>
      </w:r>
      <w:r w:rsidRPr="009553D0">
        <w:rPr>
          <w:rFonts w:ascii="Times New Roman" w:hAnsi="Times New Roman" w:cs="Times New Roman"/>
          <w:noProof/>
          <w:sz w:val="24"/>
          <w:szCs w:val="24"/>
        </w:rPr>
        <w:t>. https://doi.org/10.1525/aa.1982.84.4.02a00070</w:t>
      </w:r>
    </w:p>
    <w:p w14:paraId="36C0090F"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Kramers, R. P. (1950). </w:t>
      </w:r>
      <w:r w:rsidRPr="009553D0">
        <w:rPr>
          <w:rFonts w:ascii="Times New Roman" w:hAnsi="Times New Roman" w:cs="Times New Roman"/>
          <w:i/>
          <w:iCs/>
          <w:noProof/>
          <w:sz w:val="24"/>
          <w:szCs w:val="24"/>
        </w:rPr>
        <w:t>K’ung Tz{\u{u}} Chia Yü: The School Sayings of Confucius: Introduction, Translation of Sections 1-10 with Critical Notes by</w:t>
      </w:r>
      <w:r w:rsidRPr="009553D0">
        <w:rPr>
          <w:rFonts w:ascii="Times New Roman" w:hAnsi="Times New Roman" w:cs="Times New Roman"/>
          <w:noProof/>
          <w:sz w:val="24"/>
          <w:szCs w:val="24"/>
        </w:rPr>
        <w:t>. EJ Brill.</w:t>
      </w:r>
    </w:p>
    <w:p w14:paraId="00285C58"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Li, F., &amp; Branner, D. P. (2012). </w:t>
      </w:r>
      <w:r w:rsidRPr="009553D0">
        <w:rPr>
          <w:rFonts w:ascii="Times New Roman" w:hAnsi="Times New Roman" w:cs="Times New Roman"/>
          <w:i/>
          <w:iCs/>
          <w:noProof/>
          <w:sz w:val="24"/>
          <w:szCs w:val="24"/>
        </w:rPr>
        <w:t>Writing and Literacy in Early China: Studies from the Columbia Early China Seminar</w:t>
      </w:r>
      <w:r w:rsidRPr="009553D0">
        <w:rPr>
          <w:rFonts w:ascii="Times New Roman" w:hAnsi="Times New Roman" w:cs="Times New Roman"/>
          <w:noProof/>
          <w:sz w:val="24"/>
          <w:szCs w:val="24"/>
        </w:rPr>
        <w:t>. University of Washington Press.</w:t>
      </w:r>
    </w:p>
    <w:p w14:paraId="276B51E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Liu, D. (2019). </w:t>
      </w:r>
      <w:r w:rsidRPr="009553D0">
        <w:rPr>
          <w:rFonts w:ascii="Times New Roman" w:hAnsi="Times New Roman" w:cs="Times New Roman"/>
          <w:i/>
          <w:iCs/>
          <w:noProof/>
          <w:sz w:val="24"/>
          <w:szCs w:val="24"/>
        </w:rPr>
        <w:t>The Influence of Christianity on Lisu People’s Cultural Development</w:t>
      </w:r>
      <w:r w:rsidRPr="009553D0">
        <w:rPr>
          <w:rFonts w:ascii="Times New Roman" w:hAnsi="Times New Roman" w:cs="Times New Roman"/>
          <w:noProof/>
          <w:sz w:val="24"/>
          <w:szCs w:val="24"/>
        </w:rPr>
        <w:t>. https://doi.org/10.2991/iccessh-19.2019.438</w:t>
      </w:r>
    </w:p>
    <w:p w14:paraId="5B3275D1"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Locke, J. (1847). </w:t>
      </w:r>
      <w:r w:rsidRPr="009553D0">
        <w:rPr>
          <w:rFonts w:ascii="Times New Roman" w:hAnsi="Times New Roman" w:cs="Times New Roman"/>
          <w:i/>
          <w:iCs/>
          <w:noProof/>
          <w:sz w:val="24"/>
          <w:szCs w:val="24"/>
        </w:rPr>
        <w:t>An essay concerning human understanding</w:t>
      </w:r>
      <w:r w:rsidRPr="009553D0">
        <w:rPr>
          <w:rFonts w:ascii="Times New Roman" w:hAnsi="Times New Roman" w:cs="Times New Roman"/>
          <w:noProof/>
          <w:sz w:val="24"/>
          <w:szCs w:val="24"/>
        </w:rPr>
        <w:t>. Kay &amp; Troutman.</w:t>
      </w:r>
    </w:p>
    <w:p w14:paraId="39DECC29"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Loye, D., &amp; Eisler, R. (1987). Chaos and transformation: Implications of nonequilibrium theory for social science and society. </w:t>
      </w:r>
      <w:r w:rsidRPr="009553D0">
        <w:rPr>
          <w:rFonts w:ascii="Times New Roman" w:hAnsi="Times New Roman" w:cs="Times New Roman"/>
          <w:i/>
          <w:iCs/>
          <w:noProof/>
          <w:sz w:val="24"/>
          <w:szCs w:val="24"/>
        </w:rPr>
        <w:t>Behavioral Science</w:t>
      </w:r>
      <w:r w:rsidRPr="009553D0">
        <w:rPr>
          <w:rFonts w:ascii="Times New Roman" w:hAnsi="Times New Roman" w:cs="Times New Roman"/>
          <w:noProof/>
          <w:sz w:val="24"/>
          <w:szCs w:val="24"/>
        </w:rPr>
        <w:t>. https://doi.org/10.1002/bs.3830320107</w:t>
      </w:r>
    </w:p>
    <w:p w14:paraId="334B16B0"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Macnamara, J. (1982). </w:t>
      </w:r>
      <w:r w:rsidRPr="009553D0">
        <w:rPr>
          <w:rFonts w:ascii="Times New Roman" w:hAnsi="Times New Roman" w:cs="Times New Roman"/>
          <w:i/>
          <w:iCs/>
          <w:noProof/>
          <w:sz w:val="24"/>
          <w:szCs w:val="24"/>
        </w:rPr>
        <w:t>Names for things: A study of human learning</w:t>
      </w:r>
      <w:r w:rsidRPr="009553D0">
        <w:rPr>
          <w:rFonts w:ascii="Times New Roman" w:hAnsi="Times New Roman" w:cs="Times New Roman"/>
          <w:noProof/>
          <w:sz w:val="24"/>
          <w:szCs w:val="24"/>
        </w:rPr>
        <w:t>. Mit Press.</w:t>
      </w:r>
    </w:p>
    <w:p w14:paraId="62B236F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Malt, B. C., &amp; Majid, A. (2013). How thought is mapped into words. In </w:t>
      </w:r>
      <w:r w:rsidRPr="009553D0">
        <w:rPr>
          <w:rFonts w:ascii="Times New Roman" w:hAnsi="Times New Roman" w:cs="Times New Roman"/>
          <w:i/>
          <w:iCs/>
          <w:noProof/>
          <w:sz w:val="24"/>
          <w:szCs w:val="24"/>
        </w:rPr>
        <w:t>Wiley Interdisciplinary Reviews: Cognitive Science</w:t>
      </w:r>
      <w:r w:rsidRPr="009553D0">
        <w:rPr>
          <w:rFonts w:ascii="Times New Roman" w:hAnsi="Times New Roman" w:cs="Times New Roman"/>
          <w:noProof/>
          <w:sz w:val="24"/>
          <w:szCs w:val="24"/>
        </w:rPr>
        <w:t>. https://doi.org/10.1002/wcs.1251</w:t>
      </w:r>
    </w:p>
    <w:p w14:paraId="69F3006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Markman, E. M., &amp; Hutchinson, J. E. (1984). Children’s sensitivity to constraints on word meaning: Taxonomic versus thematic relations. </w:t>
      </w:r>
      <w:r w:rsidRPr="009553D0">
        <w:rPr>
          <w:rFonts w:ascii="Times New Roman" w:hAnsi="Times New Roman" w:cs="Times New Roman"/>
          <w:i/>
          <w:iCs/>
          <w:noProof/>
          <w:sz w:val="24"/>
          <w:szCs w:val="24"/>
        </w:rPr>
        <w:t>Cognitive Psychology</w:t>
      </w:r>
      <w:r w:rsidRPr="009553D0">
        <w:rPr>
          <w:rFonts w:ascii="Times New Roman" w:hAnsi="Times New Roman" w:cs="Times New Roman"/>
          <w:noProof/>
          <w:sz w:val="24"/>
          <w:szCs w:val="24"/>
        </w:rPr>
        <w:t>. https://doi.org/10.1016/0010-0285(84)90002-1</w:t>
      </w:r>
    </w:p>
    <w:p w14:paraId="2A62B65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Meade, R. (2015). Translating technology in japan’s meiji enlightenment, 1870-1879. </w:t>
      </w:r>
      <w:r w:rsidRPr="009553D0">
        <w:rPr>
          <w:rFonts w:ascii="Times New Roman" w:hAnsi="Times New Roman" w:cs="Times New Roman"/>
          <w:i/>
          <w:iCs/>
          <w:noProof/>
          <w:sz w:val="24"/>
          <w:szCs w:val="24"/>
        </w:rPr>
        <w:t>East Asian Science, Technology and Society</w:t>
      </w:r>
      <w:r w:rsidRPr="009553D0">
        <w:rPr>
          <w:rFonts w:ascii="Times New Roman" w:hAnsi="Times New Roman" w:cs="Times New Roman"/>
          <w:noProof/>
          <w:sz w:val="24"/>
          <w:szCs w:val="24"/>
        </w:rPr>
        <w:t>. https://doi.org/10.1215/18752160-3120392</w:t>
      </w:r>
    </w:p>
    <w:p w14:paraId="27F95842"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lastRenderedPageBreak/>
        <w:t xml:space="preserve">Norenzayan, A., Shariff, A. F., Gervais, W. M., Willard, A. K., McNamara, R. A., Slingerland, E., &amp; Henrich, J. (2014). The cultural evolution of prosocial religions. </w:t>
      </w:r>
      <w:r w:rsidRPr="009553D0">
        <w:rPr>
          <w:rFonts w:ascii="Times New Roman" w:hAnsi="Times New Roman" w:cs="Times New Roman"/>
          <w:i/>
          <w:iCs/>
          <w:noProof/>
          <w:sz w:val="24"/>
          <w:szCs w:val="24"/>
        </w:rPr>
        <w:t>Behavioral and Brain Sciences</w:t>
      </w:r>
      <w:r w:rsidRPr="009553D0">
        <w:rPr>
          <w:rFonts w:ascii="Times New Roman" w:hAnsi="Times New Roman" w:cs="Times New Roman"/>
          <w:noProof/>
          <w:sz w:val="24"/>
          <w:szCs w:val="24"/>
        </w:rPr>
        <w:t>. https://doi.org/10.1017/S0140525X14001356</w:t>
      </w:r>
    </w:p>
    <w:p w14:paraId="23BBA81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Oseledchik, M., Ivleva, M., &amp; Ivlev, V. (2017). Knowledge as a non-equilibrium dynamic system. </w:t>
      </w:r>
      <w:r w:rsidRPr="009553D0">
        <w:rPr>
          <w:rFonts w:ascii="Times New Roman" w:hAnsi="Times New Roman" w:cs="Times New Roman"/>
          <w:i/>
          <w:iCs/>
          <w:noProof/>
          <w:sz w:val="24"/>
          <w:szCs w:val="24"/>
        </w:rPr>
        <w:t>2nd International Conference on Contemporary Education, Social Sciences and Humanities (ICCESSH 2017)</w:t>
      </w:r>
      <w:r w:rsidRPr="009553D0">
        <w:rPr>
          <w:rFonts w:ascii="Times New Roman" w:hAnsi="Times New Roman" w:cs="Times New Roman"/>
          <w:noProof/>
          <w:sz w:val="24"/>
          <w:szCs w:val="24"/>
        </w:rPr>
        <w:t>.</w:t>
      </w:r>
    </w:p>
    <w:p w14:paraId="712CDC4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Qi, H. (2004). </w:t>
      </w:r>
      <w:r w:rsidRPr="009553D0">
        <w:rPr>
          <w:rFonts w:ascii="Times New Roman" w:hAnsi="Times New Roman" w:cs="Times New Roman"/>
          <w:noProof/>
          <w:sz w:val="24"/>
          <w:szCs w:val="24"/>
        </w:rPr>
        <w:t>中国人日本留学史料补遗</w:t>
      </w:r>
      <w:r w:rsidRPr="009553D0">
        <w:rPr>
          <w:rFonts w:ascii="Times New Roman" w:hAnsi="Times New Roman" w:cs="Times New Roman"/>
          <w:noProof/>
          <w:sz w:val="24"/>
          <w:szCs w:val="24"/>
        </w:rPr>
        <w:t>--</w:t>
      </w:r>
      <w:r w:rsidRPr="009553D0">
        <w:rPr>
          <w:rFonts w:ascii="Times New Roman" w:hAnsi="Times New Roman" w:cs="Times New Roman"/>
          <w:noProof/>
          <w:sz w:val="24"/>
          <w:szCs w:val="24"/>
        </w:rPr>
        <w:t>兼谈日本亚细亚大学的中国留学生教育</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外国问题研究</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4</w:t>
      </w:r>
      <w:r w:rsidRPr="009553D0">
        <w:rPr>
          <w:rFonts w:ascii="Times New Roman" w:hAnsi="Times New Roman" w:cs="Times New Roman"/>
          <w:noProof/>
          <w:sz w:val="24"/>
          <w:szCs w:val="24"/>
        </w:rPr>
        <w:t>, 38–44.</w:t>
      </w:r>
    </w:p>
    <w:p w14:paraId="610AE8FA"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Quine, W. V. O. (2013). </w:t>
      </w:r>
      <w:r w:rsidRPr="009553D0">
        <w:rPr>
          <w:rFonts w:ascii="Times New Roman" w:hAnsi="Times New Roman" w:cs="Times New Roman"/>
          <w:i/>
          <w:iCs/>
          <w:noProof/>
          <w:sz w:val="24"/>
          <w:szCs w:val="24"/>
        </w:rPr>
        <w:t>Word and object</w:t>
      </w:r>
      <w:r w:rsidRPr="009553D0">
        <w:rPr>
          <w:rFonts w:ascii="Times New Roman" w:hAnsi="Times New Roman" w:cs="Times New Roman"/>
          <w:noProof/>
          <w:sz w:val="24"/>
          <w:szCs w:val="24"/>
        </w:rPr>
        <w:t>. MIT press.</w:t>
      </w:r>
    </w:p>
    <w:p w14:paraId="7A98BBB9"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Richerson, P., Baldini, R., Bell, A. V., Demps, K., Frost, K., Hillis, V., Mathew, S., Newton, E. K., Naar, N., Newson, L., Ross, C., Smaldino, P. E., Waring, T. M., &amp; Zefferman, M. (2016). Cultural group selection plays an essential role in explaining human cooperation: A sketch of the evidence. </w:t>
      </w:r>
      <w:r w:rsidRPr="009553D0">
        <w:rPr>
          <w:rFonts w:ascii="Times New Roman" w:hAnsi="Times New Roman" w:cs="Times New Roman"/>
          <w:i/>
          <w:iCs/>
          <w:noProof/>
          <w:sz w:val="24"/>
          <w:szCs w:val="24"/>
        </w:rPr>
        <w:t>Behavioral and Brain Sciences</w:t>
      </w:r>
      <w:r w:rsidRPr="009553D0">
        <w:rPr>
          <w:rFonts w:ascii="Times New Roman" w:hAnsi="Times New Roman" w:cs="Times New Roman"/>
          <w:noProof/>
          <w:sz w:val="24"/>
          <w:szCs w:val="24"/>
        </w:rPr>
        <w:t>. https://doi.org/10.1017/S0140525X1400106X</w:t>
      </w:r>
    </w:p>
    <w:p w14:paraId="5066A08B"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Rickett, W. A., &amp; Tse-tsung, C. (1961). The May Fourth Movement: Intellectual Revolution in Modern China. </w:t>
      </w:r>
      <w:r w:rsidRPr="009553D0">
        <w:rPr>
          <w:rFonts w:ascii="Times New Roman" w:hAnsi="Times New Roman" w:cs="Times New Roman"/>
          <w:i/>
          <w:iCs/>
          <w:noProof/>
          <w:sz w:val="24"/>
          <w:szCs w:val="24"/>
        </w:rPr>
        <w:t>Journal of the American Oriental Society</w:t>
      </w:r>
      <w:r w:rsidRPr="009553D0">
        <w:rPr>
          <w:rFonts w:ascii="Times New Roman" w:hAnsi="Times New Roman" w:cs="Times New Roman"/>
          <w:noProof/>
          <w:sz w:val="24"/>
          <w:szCs w:val="24"/>
        </w:rPr>
        <w:t>. https://doi.org/10.2307/595675</w:t>
      </w:r>
    </w:p>
    <w:p w14:paraId="0C29C38D"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Roberts, G., &amp; Sneller, B. (2020). Empirical foundations for an integrated study of language evolution. </w:t>
      </w:r>
      <w:r w:rsidRPr="009553D0">
        <w:rPr>
          <w:rFonts w:ascii="Times New Roman" w:hAnsi="Times New Roman" w:cs="Times New Roman"/>
          <w:i/>
          <w:iCs/>
          <w:noProof/>
          <w:sz w:val="24"/>
          <w:szCs w:val="24"/>
        </w:rPr>
        <w:t>Language Dynamics and Change</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10</w:t>
      </w:r>
      <w:r w:rsidRPr="009553D0">
        <w:rPr>
          <w:rFonts w:ascii="Times New Roman" w:hAnsi="Times New Roman" w:cs="Times New Roman"/>
          <w:noProof/>
          <w:sz w:val="24"/>
          <w:szCs w:val="24"/>
        </w:rPr>
        <w:t>(2), 188–229.</w:t>
      </w:r>
    </w:p>
    <w:p w14:paraId="393F9D8A"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Romero, S. (2012). “They Don’t Get Speak Our Language Right”: Language Standardization, Power And Migration among the Q’eqchi’ Maya. </w:t>
      </w:r>
      <w:r w:rsidRPr="009553D0">
        <w:rPr>
          <w:rFonts w:ascii="Times New Roman" w:hAnsi="Times New Roman" w:cs="Times New Roman"/>
          <w:i/>
          <w:iCs/>
          <w:noProof/>
          <w:sz w:val="24"/>
          <w:szCs w:val="24"/>
        </w:rPr>
        <w:t>Journal of Linguistic Anthropology</w:t>
      </w:r>
      <w:r w:rsidRPr="009553D0">
        <w:rPr>
          <w:rFonts w:ascii="Times New Roman" w:hAnsi="Times New Roman" w:cs="Times New Roman"/>
          <w:noProof/>
          <w:sz w:val="24"/>
          <w:szCs w:val="24"/>
        </w:rPr>
        <w:t>. https://doi.org/10.1111/j.1548-1395.2012.01146.x</w:t>
      </w:r>
    </w:p>
    <w:p w14:paraId="588B7C24"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Rosaldo, M. Z., &amp; Hunn, E. S. (1979). Tzeltal Folk Zoology: The Classification of Discontinuities in Nature. </w:t>
      </w:r>
      <w:r w:rsidRPr="009553D0">
        <w:rPr>
          <w:rFonts w:ascii="Times New Roman" w:hAnsi="Times New Roman" w:cs="Times New Roman"/>
          <w:i/>
          <w:iCs/>
          <w:noProof/>
          <w:sz w:val="24"/>
          <w:szCs w:val="24"/>
        </w:rPr>
        <w:t>Man</w:t>
      </w:r>
      <w:r w:rsidRPr="009553D0">
        <w:rPr>
          <w:rFonts w:ascii="Times New Roman" w:hAnsi="Times New Roman" w:cs="Times New Roman"/>
          <w:noProof/>
          <w:sz w:val="24"/>
          <w:szCs w:val="24"/>
        </w:rPr>
        <w:t>. https://doi.org/10.2307/2801661</w:t>
      </w:r>
    </w:p>
    <w:p w14:paraId="7A265614"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Rosch, E., Mervis, C. B., Gray, W. D., Johnson, D. M., &amp; Boyes-Braem, P. (1976). Basic objects in natural categories. </w:t>
      </w:r>
      <w:r w:rsidRPr="009553D0">
        <w:rPr>
          <w:rFonts w:ascii="Times New Roman" w:hAnsi="Times New Roman" w:cs="Times New Roman"/>
          <w:i/>
          <w:iCs/>
          <w:noProof/>
          <w:sz w:val="24"/>
          <w:szCs w:val="24"/>
        </w:rPr>
        <w:t>Cognitive Psychology</w:t>
      </w:r>
      <w:r w:rsidRPr="009553D0">
        <w:rPr>
          <w:rFonts w:ascii="Times New Roman" w:hAnsi="Times New Roman" w:cs="Times New Roman"/>
          <w:noProof/>
          <w:sz w:val="24"/>
          <w:szCs w:val="24"/>
        </w:rPr>
        <w:t>. https://doi.org/10.1016/0010-0285(76)90013-X</w:t>
      </w:r>
    </w:p>
    <w:p w14:paraId="2BC137C6"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Ross, G. S. (1980). Categorization in 1-to 2-yr-olds. </w:t>
      </w:r>
      <w:r w:rsidRPr="009553D0">
        <w:rPr>
          <w:rFonts w:ascii="Times New Roman" w:hAnsi="Times New Roman" w:cs="Times New Roman"/>
          <w:i/>
          <w:iCs/>
          <w:noProof/>
          <w:sz w:val="24"/>
          <w:szCs w:val="24"/>
        </w:rPr>
        <w:t>Developmental Psychology</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16</w:t>
      </w:r>
      <w:r w:rsidRPr="009553D0">
        <w:rPr>
          <w:rFonts w:ascii="Times New Roman" w:hAnsi="Times New Roman" w:cs="Times New Roman"/>
          <w:noProof/>
          <w:sz w:val="24"/>
          <w:szCs w:val="24"/>
        </w:rPr>
        <w:t>(5), 391.</w:t>
      </w:r>
    </w:p>
    <w:p w14:paraId="2E85802C"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Scott-Phillips, T., Blancke, S., &amp; Heintz, C. (2018). Four misunderstandings about cultural attraction. In </w:t>
      </w:r>
      <w:r w:rsidRPr="009553D0">
        <w:rPr>
          <w:rFonts w:ascii="Times New Roman" w:hAnsi="Times New Roman" w:cs="Times New Roman"/>
          <w:i/>
          <w:iCs/>
          <w:noProof/>
          <w:sz w:val="24"/>
          <w:szCs w:val="24"/>
        </w:rPr>
        <w:t>Evolutionary Anthropology</w:t>
      </w:r>
      <w:r w:rsidRPr="009553D0">
        <w:rPr>
          <w:rFonts w:ascii="Times New Roman" w:hAnsi="Times New Roman" w:cs="Times New Roman"/>
          <w:noProof/>
          <w:sz w:val="24"/>
          <w:szCs w:val="24"/>
        </w:rPr>
        <w:t>. https://doi.org/10.1002/evan.21716</w:t>
      </w:r>
    </w:p>
    <w:p w14:paraId="5292D846"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Setoh, P., Wu, D., Baillargeon, R., &amp; Gelman, R. (2013). Young infants have biological expectations about animals. </w:t>
      </w:r>
      <w:r w:rsidRPr="009553D0">
        <w:rPr>
          <w:rFonts w:ascii="Times New Roman" w:hAnsi="Times New Roman" w:cs="Times New Roman"/>
          <w:i/>
          <w:iCs/>
          <w:noProof/>
          <w:sz w:val="24"/>
          <w:szCs w:val="24"/>
        </w:rPr>
        <w:t>Proceedings of the National Academy of Sciences</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110</w:t>
      </w:r>
      <w:r w:rsidRPr="009553D0">
        <w:rPr>
          <w:rFonts w:ascii="Times New Roman" w:hAnsi="Times New Roman" w:cs="Times New Roman"/>
          <w:noProof/>
          <w:sz w:val="24"/>
          <w:szCs w:val="24"/>
        </w:rPr>
        <w:t>(40), 15937–15942.</w:t>
      </w:r>
    </w:p>
    <w:p w14:paraId="667FC96C"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Sperber, D. (1996). </w:t>
      </w:r>
      <w:r w:rsidRPr="009553D0">
        <w:rPr>
          <w:rFonts w:ascii="Times New Roman" w:hAnsi="Times New Roman" w:cs="Times New Roman"/>
          <w:i/>
          <w:iCs/>
          <w:noProof/>
          <w:sz w:val="24"/>
          <w:szCs w:val="24"/>
        </w:rPr>
        <w:t>Explaining culture : a naturalistic approach</w:t>
      </w:r>
      <w:r w:rsidRPr="009553D0">
        <w:rPr>
          <w:rFonts w:ascii="Times New Roman" w:hAnsi="Times New Roman" w:cs="Times New Roman"/>
          <w:noProof/>
          <w:sz w:val="24"/>
          <w:szCs w:val="24"/>
        </w:rPr>
        <w:t>. Blackwell. https://www.wiley.com/en-us/Explaining+Culture%3A+A+Naturalistic+Approach-p-9780631200451</w:t>
      </w:r>
    </w:p>
    <w:p w14:paraId="4F5F25D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Sperber, D. (2012). Cultural attractors. </w:t>
      </w:r>
      <w:r w:rsidRPr="009553D0">
        <w:rPr>
          <w:rFonts w:ascii="Times New Roman" w:hAnsi="Times New Roman" w:cs="Times New Roman"/>
          <w:i/>
          <w:iCs/>
          <w:noProof/>
          <w:sz w:val="24"/>
          <w:szCs w:val="24"/>
        </w:rPr>
        <w:t>This Will Make You Smarter</w:t>
      </w:r>
      <w:r w:rsidRPr="009553D0">
        <w:rPr>
          <w:rFonts w:ascii="Times New Roman" w:hAnsi="Times New Roman" w:cs="Times New Roman"/>
          <w:noProof/>
          <w:sz w:val="24"/>
          <w:szCs w:val="24"/>
        </w:rPr>
        <w:t>, 180–183.</w:t>
      </w:r>
    </w:p>
    <w:p w14:paraId="103AF795"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Tian, T. (1999). </w:t>
      </w:r>
      <w:r w:rsidRPr="009553D0">
        <w:rPr>
          <w:rFonts w:ascii="Times New Roman" w:hAnsi="Times New Roman" w:cs="Times New Roman"/>
          <w:noProof/>
          <w:sz w:val="24"/>
          <w:szCs w:val="24"/>
        </w:rPr>
        <w:t>丁韪良与《万国公法》</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社会科学研究</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05</w:t>
      </w:r>
      <w:r w:rsidRPr="009553D0">
        <w:rPr>
          <w:rFonts w:ascii="Times New Roman" w:hAnsi="Times New Roman" w:cs="Times New Roman"/>
          <w:noProof/>
          <w:sz w:val="24"/>
          <w:szCs w:val="24"/>
        </w:rPr>
        <w:t>, 107–112.</w:t>
      </w:r>
    </w:p>
    <w:p w14:paraId="4138C022"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Umetani, N. (1964). THE MEIJI RESTORATION. </w:t>
      </w:r>
      <w:r w:rsidRPr="009553D0">
        <w:rPr>
          <w:rFonts w:ascii="Times New Roman" w:hAnsi="Times New Roman" w:cs="Times New Roman"/>
          <w:i/>
          <w:iCs/>
          <w:noProof/>
          <w:sz w:val="24"/>
          <w:szCs w:val="24"/>
        </w:rPr>
        <w:t xml:space="preserve">The Annuals of Japanese Political Science </w:t>
      </w:r>
      <w:r w:rsidRPr="009553D0">
        <w:rPr>
          <w:rFonts w:ascii="Times New Roman" w:hAnsi="Times New Roman" w:cs="Times New Roman"/>
          <w:i/>
          <w:iCs/>
          <w:noProof/>
          <w:sz w:val="24"/>
          <w:szCs w:val="24"/>
        </w:rPr>
        <w:lastRenderedPageBreak/>
        <w:t>Association</w:t>
      </w:r>
      <w:r w:rsidRPr="009553D0">
        <w:rPr>
          <w:rFonts w:ascii="Times New Roman" w:hAnsi="Times New Roman" w:cs="Times New Roman"/>
          <w:noProof/>
          <w:sz w:val="24"/>
          <w:szCs w:val="24"/>
        </w:rPr>
        <w:t>. https://doi.org/10.7218/nenpouseijigaku1953.15.0_99</w:t>
      </w:r>
    </w:p>
    <w:p w14:paraId="392FAA40"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Urban, M. (2010). Terms for the Unique Beginner: Cross-Linguistic and Cross-Cultural Perspectives. </w:t>
      </w:r>
      <w:r w:rsidRPr="009553D0">
        <w:rPr>
          <w:rFonts w:ascii="Times New Roman" w:hAnsi="Times New Roman" w:cs="Times New Roman"/>
          <w:i/>
          <w:iCs/>
          <w:noProof/>
          <w:sz w:val="24"/>
          <w:szCs w:val="24"/>
        </w:rPr>
        <w:t>Journal of Ethnobiology</w:t>
      </w:r>
      <w:r w:rsidRPr="009553D0">
        <w:rPr>
          <w:rFonts w:ascii="Times New Roman" w:hAnsi="Times New Roman" w:cs="Times New Roman"/>
          <w:noProof/>
          <w:sz w:val="24"/>
          <w:szCs w:val="24"/>
        </w:rPr>
        <w:t>. https://doi.org/10.2993/0278-0771-30.2.203</w:t>
      </w:r>
    </w:p>
    <w:p w14:paraId="74A3212E"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Wittgenstein, L. (2009). </w:t>
      </w:r>
      <w:r w:rsidRPr="009553D0">
        <w:rPr>
          <w:rFonts w:ascii="Times New Roman" w:hAnsi="Times New Roman" w:cs="Times New Roman"/>
          <w:i/>
          <w:iCs/>
          <w:noProof/>
          <w:sz w:val="24"/>
          <w:szCs w:val="24"/>
        </w:rPr>
        <w:t>Philosophical investigations</w:t>
      </w:r>
      <w:r w:rsidRPr="009553D0">
        <w:rPr>
          <w:rFonts w:ascii="Times New Roman" w:hAnsi="Times New Roman" w:cs="Times New Roman"/>
          <w:noProof/>
          <w:sz w:val="24"/>
          <w:szCs w:val="24"/>
        </w:rPr>
        <w:t>. John Wiley &amp; Sons.</w:t>
      </w:r>
    </w:p>
    <w:p w14:paraId="313CC9F0"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Xu, F., &amp; Tenenbaum, J. B. (2007). Word learning as Bayesian inference. </w:t>
      </w:r>
      <w:r w:rsidRPr="009553D0">
        <w:rPr>
          <w:rFonts w:ascii="Times New Roman" w:hAnsi="Times New Roman" w:cs="Times New Roman"/>
          <w:i/>
          <w:iCs/>
          <w:noProof/>
          <w:sz w:val="24"/>
          <w:szCs w:val="24"/>
        </w:rPr>
        <w:t>Psychological Review</w:t>
      </w:r>
      <w:r w:rsidRPr="009553D0">
        <w:rPr>
          <w:rFonts w:ascii="Times New Roman" w:hAnsi="Times New Roman" w:cs="Times New Roman"/>
          <w:noProof/>
          <w:sz w:val="24"/>
          <w:szCs w:val="24"/>
        </w:rPr>
        <w:t>. https://doi.org/10.1037/0033-295X.114.2.245</w:t>
      </w:r>
    </w:p>
    <w:p w14:paraId="041BC925"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Ying, F. T. (2009). The regional development of Protestant Christianity in China: 1918, 1949 and 2004. </w:t>
      </w:r>
      <w:r w:rsidRPr="009553D0">
        <w:rPr>
          <w:rFonts w:ascii="Times New Roman" w:hAnsi="Times New Roman" w:cs="Times New Roman"/>
          <w:i/>
          <w:iCs/>
          <w:noProof/>
          <w:sz w:val="24"/>
          <w:szCs w:val="24"/>
        </w:rPr>
        <w:t>China Review</w:t>
      </w:r>
      <w:r w:rsidRPr="009553D0">
        <w:rPr>
          <w:rFonts w:ascii="Times New Roman" w:hAnsi="Times New Roman" w:cs="Times New Roman"/>
          <w:noProof/>
          <w:sz w:val="24"/>
          <w:szCs w:val="24"/>
        </w:rPr>
        <w:t>.</w:t>
      </w:r>
    </w:p>
    <w:p w14:paraId="39003276"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Zhang, L. (2017). </w:t>
      </w:r>
      <w:r w:rsidRPr="009553D0">
        <w:rPr>
          <w:rFonts w:ascii="Times New Roman" w:hAnsi="Times New Roman" w:cs="Times New Roman"/>
          <w:i/>
          <w:iCs/>
          <w:noProof/>
          <w:sz w:val="24"/>
          <w:szCs w:val="24"/>
        </w:rPr>
        <w:t>《新青年》（</w:t>
      </w:r>
      <w:r w:rsidRPr="009553D0">
        <w:rPr>
          <w:rFonts w:ascii="Times New Roman" w:hAnsi="Times New Roman" w:cs="Times New Roman"/>
          <w:i/>
          <w:iCs/>
          <w:noProof/>
          <w:sz w:val="24"/>
          <w:szCs w:val="24"/>
        </w:rPr>
        <w:t>1915-1926</w:t>
      </w:r>
      <w:r w:rsidRPr="009553D0">
        <w:rPr>
          <w:rFonts w:ascii="Times New Roman" w:hAnsi="Times New Roman" w:cs="Times New Roman"/>
          <w:i/>
          <w:iCs/>
          <w:noProof/>
          <w:sz w:val="24"/>
          <w:szCs w:val="24"/>
        </w:rPr>
        <w:t>）中的日语借词研究</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北京外国语大学</w:t>
      </w:r>
      <w:r w:rsidRPr="009553D0">
        <w:rPr>
          <w:rFonts w:ascii="Times New Roman" w:hAnsi="Times New Roman" w:cs="Times New Roman"/>
          <w:noProof/>
          <w:sz w:val="24"/>
          <w:szCs w:val="24"/>
        </w:rPr>
        <w:t>.</w:t>
      </w:r>
    </w:p>
    <w:p w14:paraId="579C9E2D"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Zhang, L., &amp; Zhao, X. (2009). </w:t>
      </w:r>
      <w:r w:rsidRPr="009553D0">
        <w:rPr>
          <w:rFonts w:ascii="Times New Roman" w:hAnsi="Times New Roman" w:cs="Times New Roman"/>
          <w:noProof/>
          <w:sz w:val="24"/>
          <w:szCs w:val="24"/>
        </w:rPr>
        <w:t>从动物、植物到动产、不动产</w:t>
      </w:r>
      <w:r w:rsidRPr="009553D0">
        <w:rPr>
          <w:rFonts w:ascii="Times New Roman" w:hAnsi="Times New Roman" w:cs="Times New Roman"/>
          <w:noProof/>
          <w:sz w:val="24"/>
          <w:szCs w:val="24"/>
        </w:rPr>
        <w:t>——</w:t>
      </w:r>
      <w:r w:rsidRPr="009553D0">
        <w:rPr>
          <w:rFonts w:ascii="Times New Roman" w:hAnsi="Times New Roman" w:cs="Times New Roman"/>
          <w:noProof/>
          <w:sz w:val="24"/>
          <w:szCs w:val="24"/>
        </w:rPr>
        <w:t>近代法律词汇翻译个案考察</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河南财经政法大学学报</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1</w:t>
      </w:r>
      <w:r w:rsidRPr="009553D0">
        <w:rPr>
          <w:rFonts w:ascii="Times New Roman" w:hAnsi="Times New Roman" w:cs="Times New Roman"/>
          <w:noProof/>
          <w:sz w:val="24"/>
          <w:szCs w:val="24"/>
        </w:rPr>
        <w:t>.</w:t>
      </w:r>
    </w:p>
    <w:p w14:paraId="2E6CFEDD"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szCs w:val="24"/>
        </w:rPr>
      </w:pPr>
      <w:r w:rsidRPr="009553D0">
        <w:rPr>
          <w:rFonts w:ascii="Times New Roman" w:hAnsi="Times New Roman" w:cs="Times New Roman"/>
          <w:noProof/>
          <w:sz w:val="24"/>
          <w:szCs w:val="24"/>
        </w:rPr>
        <w:t xml:space="preserve">Zhou, M., &amp; Sun, H. (2006). </w:t>
      </w:r>
      <w:r w:rsidRPr="009553D0">
        <w:rPr>
          <w:rFonts w:ascii="Times New Roman" w:hAnsi="Times New Roman" w:cs="Times New Roman"/>
          <w:i/>
          <w:iCs/>
          <w:noProof/>
          <w:sz w:val="24"/>
          <w:szCs w:val="24"/>
        </w:rPr>
        <w:t>Language policy in the People’s Republic of China: Theory and practice since 1949</w:t>
      </w:r>
      <w:r w:rsidRPr="009553D0">
        <w:rPr>
          <w:rFonts w:ascii="Times New Roman" w:hAnsi="Times New Roman" w:cs="Times New Roman"/>
          <w:noProof/>
          <w:sz w:val="24"/>
          <w:szCs w:val="24"/>
        </w:rPr>
        <w:t xml:space="preserve"> (Vol. 4). Springer Science &amp; Business Media.</w:t>
      </w:r>
    </w:p>
    <w:p w14:paraId="267A27F3" w14:textId="77777777" w:rsidR="005E48FB" w:rsidRPr="009553D0" w:rsidRDefault="005E48FB" w:rsidP="005E48FB">
      <w:pPr>
        <w:widowControl w:val="0"/>
        <w:autoSpaceDE w:val="0"/>
        <w:autoSpaceDN w:val="0"/>
        <w:adjustRightInd w:val="0"/>
        <w:spacing w:line="240" w:lineRule="auto"/>
        <w:ind w:left="480" w:hanging="480"/>
        <w:rPr>
          <w:rFonts w:ascii="Times New Roman" w:hAnsi="Times New Roman" w:cs="Times New Roman"/>
          <w:noProof/>
          <w:sz w:val="24"/>
        </w:rPr>
      </w:pPr>
      <w:r w:rsidRPr="009553D0">
        <w:rPr>
          <w:rFonts w:ascii="Times New Roman" w:hAnsi="Times New Roman" w:cs="Times New Roman"/>
          <w:noProof/>
          <w:sz w:val="24"/>
          <w:szCs w:val="24"/>
        </w:rPr>
        <w:t>王晖</w:t>
      </w:r>
      <w:r w:rsidRPr="009553D0">
        <w:rPr>
          <w:rFonts w:ascii="Times New Roman" w:hAnsi="Times New Roman" w:cs="Times New Roman"/>
          <w:noProof/>
          <w:sz w:val="24"/>
          <w:szCs w:val="24"/>
        </w:rPr>
        <w:t>. (2012). “</w:t>
      </w:r>
      <w:r w:rsidRPr="009553D0">
        <w:rPr>
          <w:rFonts w:ascii="Times New Roman" w:hAnsi="Times New Roman" w:cs="Times New Roman"/>
          <w:noProof/>
          <w:sz w:val="24"/>
          <w:szCs w:val="24"/>
        </w:rPr>
        <w:t>虫</w:t>
      </w:r>
      <w:r w:rsidRPr="009553D0">
        <w:rPr>
          <w:rFonts w:ascii="Times New Roman" w:hAnsi="Times New Roman" w:cs="Times New Roman"/>
          <w:noProof/>
          <w:sz w:val="24"/>
          <w:szCs w:val="24"/>
        </w:rPr>
        <w:t>”,“</w:t>
      </w:r>
      <w:r w:rsidRPr="009553D0">
        <w:rPr>
          <w:rFonts w:ascii="Times New Roman" w:hAnsi="Times New Roman" w:cs="Times New Roman"/>
          <w:noProof/>
          <w:sz w:val="24"/>
          <w:szCs w:val="24"/>
        </w:rPr>
        <w:t>蟲</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字初义与意符</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虫</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旁类属范畴演变考</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陕西师范大学学报</w:t>
      </w:r>
      <w:r w:rsidRPr="009553D0">
        <w:rPr>
          <w:rFonts w:ascii="Times New Roman" w:hAnsi="Times New Roman" w:cs="Times New Roman"/>
          <w:noProof/>
          <w:sz w:val="24"/>
          <w:szCs w:val="24"/>
        </w:rPr>
        <w:t xml:space="preserve">: </w:t>
      </w:r>
      <w:r w:rsidRPr="009553D0">
        <w:rPr>
          <w:rFonts w:ascii="Times New Roman" w:hAnsi="Times New Roman" w:cs="Times New Roman"/>
          <w:noProof/>
          <w:sz w:val="24"/>
          <w:szCs w:val="24"/>
        </w:rPr>
        <w:t>哲学社会科学版</w:t>
      </w:r>
      <w:r w:rsidRPr="009553D0">
        <w:rPr>
          <w:rFonts w:ascii="Times New Roman" w:hAnsi="Times New Roman" w:cs="Times New Roman"/>
          <w:noProof/>
          <w:sz w:val="24"/>
          <w:szCs w:val="24"/>
        </w:rPr>
        <w:t xml:space="preserve">, </w:t>
      </w:r>
      <w:r w:rsidRPr="009553D0">
        <w:rPr>
          <w:rFonts w:ascii="Times New Roman" w:hAnsi="Times New Roman" w:cs="Times New Roman"/>
          <w:i/>
          <w:iCs/>
          <w:noProof/>
          <w:sz w:val="24"/>
          <w:szCs w:val="24"/>
        </w:rPr>
        <w:t>41</w:t>
      </w:r>
      <w:r w:rsidRPr="009553D0">
        <w:rPr>
          <w:rFonts w:ascii="Times New Roman" w:hAnsi="Times New Roman" w:cs="Times New Roman"/>
          <w:noProof/>
          <w:sz w:val="24"/>
          <w:szCs w:val="24"/>
        </w:rPr>
        <w:t>(6), 163–169.</w:t>
      </w:r>
    </w:p>
    <w:p w14:paraId="213E0858" w14:textId="77777777" w:rsidR="009D6871" w:rsidRPr="009D6871" w:rsidRDefault="00266B1E" w:rsidP="00A845DB">
      <w:pPr>
        <w:spacing w:line="276" w:lineRule="auto"/>
        <w:rPr>
          <w:rFonts w:ascii="Times New Roman" w:hAnsi="Times New Roman" w:cs="Times New Roman"/>
          <w:sz w:val="24"/>
          <w:szCs w:val="24"/>
        </w:rPr>
      </w:pPr>
      <w:r w:rsidRPr="009553D0">
        <w:rPr>
          <w:rFonts w:ascii="Times New Roman" w:hAnsi="Times New Roman" w:cs="Times New Roman"/>
          <w:sz w:val="24"/>
          <w:szCs w:val="24"/>
        </w:rPr>
        <w:fldChar w:fldCharType="end"/>
      </w:r>
    </w:p>
    <w:sectPr w:rsidR="009D6871" w:rsidRPr="009D6871" w:rsidSect="0042536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EFDE" w14:textId="77777777" w:rsidR="009B0B4F" w:rsidRDefault="009B0B4F" w:rsidP="009867F7">
      <w:pPr>
        <w:spacing w:after="0" w:line="240" w:lineRule="auto"/>
      </w:pPr>
      <w:r>
        <w:separator/>
      </w:r>
    </w:p>
  </w:endnote>
  <w:endnote w:type="continuationSeparator" w:id="0">
    <w:p w14:paraId="477E7741" w14:textId="77777777" w:rsidR="009B0B4F" w:rsidRDefault="009B0B4F" w:rsidP="0098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717711"/>
      <w:docPartObj>
        <w:docPartGallery w:val="Page Numbers (Bottom of Page)"/>
        <w:docPartUnique/>
      </w:docPartObj>
    </w:sdtPr>
    <w:sdtEndPr>
      <w:rPr>
        <w:noProof/>
      </w:rPr>
    </w:sdtEndPr>
    <w:sdtContent>
      <w:p w14:paraId="0107A74D" w14:textId="77777777" w:rsidR="006F1132" w:rsidRDefault="006F113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A9EC80" w14:textId="77777777" w:rsidR="006F1132" w:rsidRDefault="006F1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75AE" w14:textId="77777777" w:rsidR="009B0B4F" w:rsidRDefault="009B0B4F" w:rsidP="009867F7">
      <w:pPr>
        <w:spacing w:after="0" w:line="240" w:lineRule="auto"/>
      </w:pPr>
      <w:r>
        <w:separator/>
      </w:r>
    </w:p>
  </w:footnote>
  <w:footnote w:type="continuationSeparator" w:id="0">
    <w:p w14:paraId="7B90483F" w14:textId="77777777" w:rsidR="009B0B4F" w:rsidRDefault="009B0B4F" w:rsidP="009867F7">
      <w:pPr>
        <w:spacing w:after="0" w:line="240" w:lineRule="auto"/>
      </w:pPr>
      <w:r>
        <w:continuationSeparator/>
      </w:r>
    </w:p>
  </w:footnote>
  <w:footnote w:id="1">
    <w:p w14:paraId="63D2D0EA" w14:textId="7E153D4B" w:rsidR="006F1132" w:rsidRDefault="006F1132">
      <w:pPr>
        <w:pStyle w:val="FootnoteText"/>
      </w:pPr>
      <w:r>
        <w:rPr>
          <w:rStyle w:val="FootnoteReference"/>
        </w:rPr>
        <w:footnoteRef/>
      </w:r>
      <w:r>
        <w:t xml:space="preserve"> The focus of this paper is on lexical acquisition rather than concept acquisition. Although my thesis </w:t>
      </w:r>
      <w:r w:rsidR="004E5C41">
        <w:t>is</w:t>
      </w:r>
      <w:r>
        <w:t xml:space="preserve"> most compatible with the nativist view of concepts, it does not depend on radical concept nativism in the style of Fodor </w:t>
      </w:r>
      <w:r>
        <w:fldChar w:fldCharType="begin" w:fldLock="1"/>
      </w:r>
      <w:r w:rsidR="00F864EA">
        <w:instrText>ADDIN CSL_CITATION {"citationItems":[{"id":"ITEM-1","itemData":{"author":[{"dropping-particle":"","family":"Fodor","given":"Jerry A","non-dropping-particle":"","parse-names":false,"suffix":""}],"id":"ITEM-1","issued":{"date-parts":[["1975"]]},"publisher":"New York: Thomas Y. Crowell Company, Inc","title":"The Language of Thought. Reprint by Harvester Press, 1976","type":"article"},"uris":["http://www.mendeley.com/documents/?uuid=d803d114-b331-435d-955c-bed2facec23b"]},{"id":"ITEM-2","itemData":{"DOI":"10.1017/S0140525X0001921X","ISSN":"14691825","abstract":"The Modularity of Mind proposes an alternative to the “New Look” or “interaetionist” view of cognitive architecture that has dominated several decades of cognitive science. Whereas interactionism stresses the continuity of perceptual and cognitive processes, modularity theory argues for their distinctness. It is argued, in particular, that the apparent plausibility of New Look theorizing derives from the failure to distinguish between the (correct) claim that perceptual processes are inferential and the (dubious) claim that they are unencapsidated, that is, that they are arbitrarily sensitive to the organism's beliefs and desires. In fact, according to modularity theory, perceptual processes are computationally isolated from much of the background knowledge to which cognitive processes have access. The postulation of autonomous, domain-specific psychological mechanisms underlying perceptual integration connects modularity theory with the tradition of faculty psychology, in particular, with the work of Franz Joseph Call. Some of these historical affinities, and some of the relations between faculty psychology and Cartesianism, are discussed in the book. © 1985, Cambridge University Press. All rights reserved.","author":[{"dropping-particle":"","family":"Fodor","given":"Jerry A.","non-dropping-particle":"","parse-names":false,"suffix":""}],"container-title":"Behavioral and Brain Sciences","id":"ITEM-2","issued":{"date-parts":[["1985"]]},"publisher":"MIT press","title":"The modularity of mind","type":"article-journal"},"uris":["http://www.mendeley.com/documents/?uuid=98d5a2ec-5ee8-4570-ac58-08157c057b4a"]}],"mendeley":{"formattedCitation":"(Fodor, 1975, 1985)","manualFormatting":"(1975, 1983)","plainTextFormattedCitation":"(Fodor, 1975, 1985)","previouslyFormattedCitation":"(Fodor, 1975, 1985)"},"properties":{"noteIndex":0},"schema":"https://github.com/citation-style-language/schema/raw/master/csl-citation.json"}</w:instrText>
      </w:r>
      <w:r>
        <w:fldChar w:fldCharType="separate"/>
      </w:r>
      <w:r w:rsidRPr="006B7257">
        <w:rPr>
          <w:noProof/>
        </w:rPr>
        <w:t>(1975, 1983)</w:t>
      </w:r>
      <w:r>
        <w:fldChar w:fldCharType="end"/>
      </w:r>
      <w:r>
        <w:t xml:space="preserve"> as long as there is substantial uniformity in understanding of biological concepts. Such uniformity in the possession of concepts could either be due to their innateness or that they are acquired through some learning mechanism in a shared environment.    </w:t>
      </w:r>
    </w:p>
  </w:footnote>
  <w:footnote w:id="2">
    <w:p w14:paraId="29A57CA6" w14:textId="77777777" w:rsidR="006F1132" w:rsidRDefault="006F1132">
      <w:pPr>
        <w:pStyle w:val="FootnoteText"/>
      </w:pPr>
      <w:r>
        <w:rPr>
          <w:rStyle w:val="FootnoteReference"/>
        </w:rPr>
        <w:footnoteRef/>
      </w:r>
      <w:r>
        <w:t xml:space="preserve"> Throughout this paper, “stability” will be used to refer to uniform understanding of the meaning of a given linguistic label. </w:t>
      </w:r>
    </w:p>
  </w:footnote>
  <w:footnote w:id="3">
    <w:p w14:paraId="4CABA566" w14:textId="7CCF233F" w:rsidR="006F1132" w:rsidRDefault="006F1132">
      <w:pPr>
        <w:pStyle w:val="FootnoteText"/>
      </w:pPr>
      <w:r>
        <w:rPr>
          <w:rStyle w:val="FootnoteReference"/>
        </w:rPr>
        <w:footnoteRef/>
      </w:r>
      <w:r>
        <w:t xml:space="preserve"> Curiously, </w:t>
      </w:r>
      <w:r>
        <w:fldChar w:fldCharType="begin" w:fldLock="1"/>
      </w:r>
      <w:r w:rsidR="00F864EA">
        <w:instrText>ADDIN CSL_CITATION {"citationItems":[{"id":"ITEM-1","itemData":{"DOI":"10.1525/aa.1973.75.1.02a00140","ISSN":"0002-7294","abstract":"JSTOR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Blackwell Publishing and American Anthropological Association are collaborating with JSTOR to digitize, preserve and extend access to American Anthropologist.","author":[{"dropping-particle":"","family":"Berlin","given":"Brent","non-dropping-particle":"","parse-names":false,"suffix":""},{"dropping-particle":"","family":"Breedlove","given":"Dennis E.","non-dropping-particle":"","parse-names":false,"suffix":""},{"dropping-particle":"","family":"Raven","given":"Peter H.","non-dropping-particle":"","parse-names":false,"suffix":""}],"container-title":"American Anthropologist","id":"ITEM-1","issued":{"date-parts":[["1973"]]},"title":"General Principles of Classification and Nomenclature in Folk Biology","type":"article-journal"},"uris":["http://www.mendeley.com/documents/?uuid=ea66a0bd-a87a-477f-bfa1-ef1b5d502465"]}],"mendeley":{"formattedCitation":"(Berlin et al., 1973)","manualFormatting":"Berlin et al. (1973)","plainTextFormattedCitation":"(Berlin et al., 1973)","previouslyFormattedCitation":"(Berlin et al., 1973)"},"properties":{"noteIndex":0},"schema":"https://github.com/citation-style-language/schema/raw/master/csl-citation.json"}</w:instrText>
      </w:r>
      <w:r>
        <w:fldChar w:fldCharType="separate"/>
      </w:r>
      <w:r>
        <w:rPr>
          <w:noProof/>
        </w:rPr>
        <w:t>Berlin et al.</w:t>
      </w:r>
      <w:r w:rsidRPr="00CE59CB">
        <w:rPr>
          <w:noProof/>
        </w:rPr>
        <w:t xml:space="preserve"> </w:t>
      </w:r>
      <w:r>
        <w:rPr>
          <w:noProof/>
        </w:rPr>
        <w:t>(</w:t>
      </w:r>
      <w:r w:rsidRPr="00CE59CB">
        <w:rPr>
          <w:noProof/>
        </w:rPr>
        <w:t>1973)</w:t>
      </w:r>
      <w:r>
        <w:fldChar w:fldCharType="end"/>
      </w:r>
      <w:r>
        <w:t xml:space="preserve"> do not explicitly state that the scientific concept of plant and animal are the only unique beginners. In principle, any category that is immediately above life form should qualify </w:t>
      </w:r>
      <w:r>
        <w:fldChar w:fldCharType="begin" w:fldLock="1"/>
      </w:r>
      <w:r w:rsidR="000B0AB4">
        <w:instrText>ADDIN CSL_CITATION {"citationItems":[{"id":"ITEM-1","itemData":{"DOI":"10.2993/0278-0771-30.2.203","ISSN":"0278-0771","abstract":"This study is a cross-linguistic survey of terms for the 'unique beginner', defined as the highest and most inclusive rank in an ethnozoological taxonomy. Drawing on data from a world-wide sample of 149 languages, I show that terms corresponding to this category are often formally complex or characterized by polysemy. In addition, languages often lack a term for the unique beginner category altogether, confirming claims to this effect in the literature. Furthermore, I point out that the status of the unique beginner category and its lexical structure, in languages which have such a category, are positively correlated with mode of subsistence. Small-scale societies relying on hunting and/or gathering as the main mode of subsistence are likely to lack a term for the unique beginner, while those practicing advanced agriculture are the most likely to have a simplex unique beginner term not characterized by polysemy. © Society of Ethnobiology.","author":[{"dropping-particle":"","family":"Urban","given":"Matthias","non-dropping-particle":"","parse-names":false,"suffix":""}],"container-title":"Journal of Ethnobiology","id":"ITEM-1","issued":{"date-parts":[["2010"]]},"title":"Terms for the Unique Beginner: Cross-Linguistic and Cross-Cultural Perspectives","type":"article-journal"},"uris":["http://www.mendeley.com/documents/?uuid=54af6331-df41-4d78-92b6-e2666d0f97e3"]}],"mendeley":{"formattedCitation":"(Urban, 2010)","plainTextFormattedCitation":"(Urban, 2010)","previouslyFormattedCitation":"(Urban, 2010)"},"properties":{"noteIndex":0},"schema":"https://github.com/citation-style-language/schema/raw/master/csl-citation.json"}</w:instrText>
      </w:r>
      <w:r>
        <w:fldChar w:fldCharType="separate"/>
      </w:r>
      <w:r w:rsidRPr="00E21AE0">
        <w:rPr>
          <w:noProof/>
        </w:rPr>
        <w:t>(Urban, 2010)</w:t>
      </w:r>
      <w:r>
        <w:fldChar w:fldCharType="end"/>
      </w:r>
      <w:r>
        <w:t>,</w:t>
      </w:r>
    </w:p>
    <w:p w14:paraId="6FF523A0" w14:textId="77777777" w:rsidR="006F1132" w:rsidRDefault="006F1132">
      <w:pPr>
        <w:pStyle w:val="FootnoteText"/>
      </w:pPr>
      <w:proofErr w:type="gramStart"/>
      <w:r>
        <w:t>however</w:t>
      </w:r>
      <w:proofErr w:type="gramEnd"/>
      <w:r>
        <w:t xml:space="preserve"> to my knowledge no other unique beginners have been proposed. </w:t>
      </w:r>
    </w:p>
  </w:footnote>
  <w:footnote w:id="4">
    <w:p w14:paraId="2A64AEB5" w14:textId="77777777" w:rsidR="006F1132" w:rsidRPr="00CA72C0" w:rsidRDefault="006F1132">
      <w:pPr>
        <w:pStyle w:val="FootnoteText"/>
      </w:pPr>
      <w:r>
        <w:rPr>
          <w:rStyle w:val="FootnoteReference"/>
        </w:rPr>
        <w:footnoteRef/>
      </w:r>
      <w:r>
        <w:t xml:space="preserve"> Atran seems to suggest that </w:t>
      </w:r>
      <w:r>
        <w:rPr>
          <w:i/>
        </w:rPr>
        <w:t xml:space="preserve">plant </w:t>
      </w:r>
      <w:r>
        <w:t xml:space="preserve">and </w:t>
      </w:r>
      <w:r>
        <w:rPr>
          <w:i/>
        </w:rPr>
        <w:t>animal</w:t>
      </w:r>
      <w:r>
        <w:t xml:space="preserve"> are the only possible unique beginners. </w:t>
      </w:r>
    </w:p>
  </w:footnote>
  <w:footnote w:id="5">
    <w:p w14:paraId="738F19B6" w14:textId="22A3816C" w:rsidR="006F1132" w:rsidRDefault="006F1132">
      <w:pPr>
        <w:pStyle w:val="FootnoteText"/>
      </w:pPr>
      <w:r>
        <w:rPr>
          <w:rStyle w:val="FootnoteReference"/>
        </w:rPr>
        <w:footnoteRef/>
      </w:r>
      <w:r>
        <w:t xml:space="preserve"> There have been some debates regarding whether folk biology deserves its special ontological category. Susan Carey, for example, suggests that folk biological cognition is embedded in a more general explanatory framework of folk psychology, and that a proper understanding of the living world requires some conceptual change </w:t>
      </w:r>
      <w:r>
        <w:fldChar w:fldCharType="begin" w:fldLock="1"/>
      </w:r>
      <w:r w:rsidR="000B0AB4">
        <w:instrText>ADDIN CSL_CITATION {"citationItems":[{"id":"ITEM-1","itemData":{"author":[{"dropping-particle":"","family":"Carey","given":"Susan","non-dropping-particle":"","parse-names":false,"suffix":""}],"id":"ITEM-1","issued":{"date-parts":[["1985"]]},"publisher":"MIT press","title":"Conceptual change in childhood","type":"book"},"uris":["http://www.mendeley.com/documents/?uuid=b7714a02-0d9d-40d3-933c-8f182343334c"]},{"id":"ITEM-2","itemData":{"author":[{"dropping-particle":"","family":"Carey","given":"Susan","non-dropping-particle":"","parse-names":false,"suffix":""},{"dropping-particle":"","family":"Spelke","given":"Elizabeth","non-dropping-particle":"","parse-names":false,"suffix":""}],"container-title":"Mapping the mind: Domain specificity in cognition and culture","id":"ITEM-2","issued":{"date-parts":[["1994"]]},"page":"200","title":"Domain-specific knowledge and conceptual change","type":"article-journal","volume":"169"},"uris":["http://www.mendeley.com/documents/?uuid=3cb0d0dc-e634-437f-be5a-b265685f170b"]}],"mendeley":{"formattedCitation":"(Carey, 1985; Carey &amp; Spelke, 1994)","plainTextFormattedCitation":"(Carey, 1985; Carey &amp; Spelke, 1994)","previouslyFormattedCitation":"(Carey, 1985; Carey &amp; Spelke, 1994)"},"properties":{"noteIndex":0},"schema":"https://github.com/citation-style-language/schema/raw/master/csl-citation.json"}</w:instrText>
      </w:r>
      <w:r>
        <w:fldChar w:fldCharType="separate"/>
      </w:r>
      <w:r w:rsidRPr="00E21AE0">
        <w:rPr>
          <w:noProof/>
        </w:rPr>
        <w:t>(Carey, 1985; Carey &amp; Spelke, 1994)</w:t>
      </w:r>
      <w:r>
        <w:fldChar w:fldCharType="end"/>
      </w:r>
      <w:r>
        <w:t xml:space="preserve">. See </w:t>
      </w:r>
      <w:r>
        <w:fldChar w:fldCharType="begin" w:fldLock="1"/>
      </w:r>
      <w:r w:rsidR="000B0AB4">
        <w:instrText>ADDIN CSL_CITATION {"citationItems":[{"id":"ITEM-1","itemData":{"DOI":"10.1163/156853701300063561","ISSN":"15677095","abstract":"Nearly all psychological research on basic cognitive processes of category formation and reasoning uses sample populations associated with large research institutions in technologically-advanced societies. Lopsided attention to a select participant pool risks biasing interpretation, no matter how large the sample or how statistically reliable the results. The experiments in this article address this limitation. Earlier research with urban-USA children suggests that biological concepts are (1) thoroughly enmeshed with their notions of naive psychology, and (2) strikingly human-centered. Thus, if children are to develop a causally appropriate model of biology, in which humans are seen as simply one animal among many, they must undergo fundamental conceptual change. Such change supposedly occurs between 7 and 10 years of age, when the human-centered view is discarded. The experiments reported here with Yukatek Maya speakers challenge the empirical generality and theoretical importance of these claims. Part 1 shows that young Maya children do not anthropocentrically interpret the biological world. The anthropocentric bias of American children appears to owe to a lack of cultural familiarity with non-human biological kinds, not to initial causal understanding of folkbiology as such. Part 2 shows that by age of 4-5 (the earliest age tested in this regard) Yukatek Maya children employ a concept of innate species potential or underlying essence much as urban American children seem to, namely, as an inferential framework for understanding the affiliation of an organism to a biological species, and for projecting known and unknown biological properties to organisms in the face of uncertainty. Together, these experiments indicate that folkpsychology cannot be the initial source of folkbiology. They also underscore the possibility of a species-wide and domain-specific basis for acquiring knowledge about the living world that is constrained and modified but not caused or created by prior non-biological thinking and subsequent cultural experience. © Koninklijke Brill, 2001.","author":[{"dropping-particle":"","family":"Atran","given":"Scott","non-dropping-particle":"","parse-names":false,"suffix":""},{"dropping-particle":"","family":"Medin","given":"Douglas","non-dropping-particle":"","parse-names":false,"suffix":""},{"dropping-particle":"","family":"Lynch","given":"Elizabeth","non-dropping-particle":"","parse-names":false,"suffix":""},{"dropping-particle":"","family":"Vapnarsky","given":"Valentina","non-dropping-particle":"","parse-names":false,"suffix":""},{"dropping-particle":"","family":"Ucan Ek'","given":"Edilberto","non-dropping-particle":"","parse-names":false,"suffix":""},{"dropping-particle":"","family":"Sousa","given":"Paulo","non-dropping-particle":"","parse-names":false,"suffix":""}],"container-title":"Journal of Cognition and Culture","id":"ITEM-1","issued":{"date-parts":[["2001"]]},"title":"Folkbiology doesn't come from folkpsychology: Evidence from Yukatek Maya in cross-cultural perspective","type":"article-journal"},"uris":["http://www.mendeley.com/documents/?uuid=68795cc5-d013-4a8c-a53a-59c21939af96"]}],"mendeley":{"formattedCitation":"(Atran et al., 2001)","manualFormatting":"Atran et al. (2001)","plainTextFormattedCitation":"(Atran et al., 2001)","previouslyFormattedCitation":"(Atran et al., 2001)"},"properties":{"noteIndex":0},"schema":"https://github.com/citation-style-language/schema/raw/master/csl-citation.json"}</w:instrText>
      </w:r>
      <w:r>
        <w:fldChar w:fldCharType="separate"/>
      </w:r>
      <w:r>
        <w:rPr>
          <w:noProof/>
        </w:rPr>
        <w:t>Atran et al.</w:t>
      </w:r>
      <w:r w:rsidRPr="00BA663B">
        <w:rPr>
          <w:noProof/>
        </w:rPr>
        <w:t xml:space="preserve"> </w:t>
      </w:r>
      <w:r>
        <w:rPr>
          <w:noProof/>
        </w:rPr>
        <w:t>(</w:t>
      </w:r>
      <w:r w:rsidRPr="00BA663B">
        <w:rPr>
          <w:noProof/>
        </w:rPr>
        <w:t>2001)</w:t>
      </w:r>
      <w:r>
        <w:fldChar w:fldCharType="end"/>
      </w:r>
      <w:r>
        <w:t xml:space="preserve"> for a response.</w:t>
      </w:r>
    </w:p>
  </w:footnote>
  <w:footnote w:id="6">
    <w:p w14:paraId="53DA51A7" w14:textId="77777777" w:rsidR="006F1132" w:rsidRDefault="006F1132">
      <w:pPr>
        <w:pStyle w:val="FootnoteText"/>
      </w:pPr>
      <w:r>
        <w:rPr>
          <w:rStyle w:val="FootnoteReference"/>
        </w:rPr>
        <w:footnoteRef/>
      </w:r>
      <w:r>
        <w:t xml:space="preserve"> Coley et al. (1997) suggest that the shift in basic rank for American undergraduates is due to a lack of specific knowledge about the biological world.</w:t>
      </w:r>
    </w:p>
  </w:footnote>
  <w:footnote w:id="7">
    <w:p w14:paraId="6328B430" w14:textId="77777777" w:rsidR="006F1132" w:rsidRDefault="006F1132">
      <w:pPr>
        <w:pStyle w:val="FootnoteText"/>
      </w:pPr>
      <w:r>
        <w:rPr>
          <w:rStyle w:val="FootnoteReference"/>
        </w:rPr>
        <w:footnoteRef/>
      </w:r>
      <w:r>
        <w:t xml:space="preserve"> Informants were asked the following question “X people’s dialect the same as Y </w:t>
      </w:r>
      <w:proofErr w:type="gramStart"/>
      <w:r>
        <w:t>people’s</w:t>
      </w:r>
      <w:proofErr w:type="gramEnd"/>
      <w:r>
        <w:t xml:space="preserve">?” and were forced to give a yes/no answer. </w:t>
      </w:r>
    </w:p>
  </w:footnote>
  <w:footnote w:id="8">
    <w:p w14:paraId="5F9DB871" w14:textId="59054725" w:rsidR="00717FD8" w:rsidRPr="00706A0E" w:rsidRDefault="00717FD8">
      <w:pPr>
        <w:pStyle w:val="FootnoteText"/>
      </w:pPr>
      <w:r w:rsidRPr="00706A0E">
        <w:rPr>
          <w:rStyle w:val="FootnoteReference"/>
        </w:rPr>
        <w:footnoteRef/>
      </w:r>
      <w:r w:rsidRPr="00706A0E">
        <w:t xml:space="preserve"> </w:t>
      </w:r>
      <w:bookmarkStart w:id="10" w:name="_Hlk115677170"/>
      <w:r w:rsidRPr="00706A0E">
        <w:rPr>
          <w:rFonts w:hint="eastAsia"/>
        </w:rPr>
        <w:t>As</w:t>
      </w:r>
      <w:r w:rsidRPr="00706A0E">
        <w:t xml:space="preserve"> will be seen, </w:t>
      </w:r>
      <w:r w:rsidR="00191689" w:rsidRPr="00706A0E">
        <w:t xml:space="preserve">most linguistic communities do not have unique beginner terms, in which case we tried to elicit the term that are more inclusive than the life form level. </w:t>
      </w:r>
      <w:r w:rsidR="001C78D0" w:rsidRPr="00706A0E">
        <w:t xml:space="preserve">These more inclusive terms may contain one or more life forms. </w:t>
      </w:r>
      <w:bookmarkEnd w:id="10"/>
    </w:p>
  </w:footnote>
  <w:footnote w:id="9">
    <w:p w14:paraId="7F078102" w14:textId="777781F5" w:rsidR="00E047A7" w:rsidRDefault="00E047A7">
      <w:pPr>
        <w:pStyle w:val="FootnoteText"/>
      </w:pPr>
      <w:r w:rsidRPr="00706A0E">
        <w:rPr>
          <w:rStyle w:val="FootnoteReference"/>
        </w:rPr>
        <w:footnoteRef/>
      </w:r>
      <w:r w:rsidRPr="00706A0E">
        <w:t xml:space="preserve"> </w:t>
      </w:r>
      <w:bookmarkStart w:id="11" w:name="_Hlk114623595"/>
      <w:r w:rsidRPr="00706A0E">
        <w:t>The term WUG here follows from Brown (1984)’s proposed classification scheme and is not related to “</w:t>
      </w:r>
      <w:proofErr w:type="spellStart"/>
      <w:r w:rsidRPr="00706A0E">
        <w:t>wug</w:t>
      </w:r>
      <w:proofErr w:type="spellEnd"/>
      <w:r w:rsidRPr="00706A0E">
        <w:t xml:space="preserve"> test” in psycholinguistics </w:t>
      </w:r>
      <w:r w:rsidR="000B0AB4" w:rsidRPr="00706A0E">
        <w:fldChar w:fldCharType="begin" w:fldLock="1"/>
      </w:r>
      <w:r w:rsidR="00F864EA" w:rsidRPr="00706A0E">
        <w:instrText>ADDIN CSL_CITATION {"citationItems":[{"id":"ITEM-1","itemData":{"DOI":"10.1080/00437956.1958.11659661","ISSN":"0043-7956","abstract":"x","author":[{"dropping-particle":"","family":"Berko","given":"Jean","non-dropping-particle":"","parse-names":false,"suffix":""}],"container-title":"&lt;i&gt;WORD&lt;/i&gt;","id":"ITEM-1","issued":{"date-parts":[["1958"]]},"title":"The Child's Learning of English Morphology","type":"article-journal"},"uris":["http://www.mendeley.com/documents/?uuid=cb133f82-2cc5-4352-bd4b-69061847102d"]}],"mendeley":{"formattedCitation":"(Berko, 1958)","plainTextFormattedCitation":"(Berko, 1958)","previouslyFormattedCitation":"(Berko, 1958)"},"properties":{"noteIndex":0},"schema":"https://github.com/citation-style-language/schema/raw/master/csl-citation.json"}</w:instrText>
      </w:r>
      <w:r w:rsidR="000B0AB4" w:rsidRPr="00706A0E">
        <w:fldChar w:fldCharType="separate"/>
      </w:r>
      <w:r w:rsidR="000B0AB4" w:rsidRPr="00706A0E">
        <w:rPr>
          <w:noProof/>
        </w:rPr>
        <w:t>(Berko, 1958)</w:t>
      </w:r>
      <w:r w:rsidR="000B0AB4" w:rsidRPr="00706A0E">
        <w:fldChar w:fldCharType="end"/>
      </w:r>
      <w:bookmarkEnd w:id="11"/>
    </w:p>
  </w:footnote>
  <w:footnote w:id="10">
    <w:p w14:paraId="2B958382" w14:textId="77777777" w:rsidR="006F1132" w:rsidRDefault="006F1132">
      <w:pPr>
        <w:pStyle w:val="FootnoteText"/>
      </w:pPr>
      <w:r>
        <w:rPr>
          <w:rStyle w:val="FootnoteReference"/>
        </w:rPr>
        <w:footnoteRef/>
      </w:r>
      <w:r>
        <w:t xml:space="preserve"> Traditional Chinese characters will be used throughout this paper. </w:t>
      </w:r>
    </w:p>
  </w:footnote>
  <w:footnote w:id="11">
    <w:p w14:paraId="21E2E58D" w14:textId="77777777" w:rsidR="006F1132" w:rsidRPr="00233F16" w:rsidRDefault="006F1132">
      <w:pPr>
        <w:pStyle w:val="FootnoteText"/>
      </w:pPr>
      <w:r>
        <w:rPr>
          <w:rStyle w:val="FootnoteReference"/>
        </w:rPr>
        <w:footnoteRef/>
      </w:r>
      <w:r>
        <w:t xml:space="preserve"> Strictly speaking, most ethnic groups in this area use local versions of the southwestern Mandarin (</w:t>
      </w:r>
      <w:r>
        <w:rPr>
          <w:rFonts w:hint="eastAsia"/>
        </w:rPr>
        <w:t>西南官话</w:t>
      </w:r>
      <w:r>
        <w:rPr>
          <w:rFonts w:hint="eastAsia"/>
        </w:rPr>
        <w:t xml:space="preserve">) </w:t>
      </w:r>
      <w:r>
        <w:t>which is phonetically distinct from Standard Mandarin (</w:t>
      </w:r>
      <w:r>
        <w:rPr>
          <w:rFonts w:hint="eastAsia"/>
        </w:rPr>
        <w:t>普通话</w:t>
      </w:r>
      <w:r>
        <w:rPr>
          <w:rFonts w:hint="eastAsia"/>
        </w:rPr>
        <w:t>)</w:t>
      </w:r>
      <w:r>
        <w:t xml:space="preserve"> but is generally intelligible to Standard Mandarin speakers. </w:t>
      </w:r>
    </w:p>
  </w:footnote>
  <w:footnote w:id="12">
    <w:p w14:paraId="7207040A" w14:textId="77777777" w:rsidR="00881ECD" w:rsidRPr="005349A9" w:rsidRDefault="00881ECD" w:rsidP="00881ECD">
      <w:pPr>
        <w:pStyle w:val="FootnoteText"/>
      </w:pPr>
      <w:r>
        <w:rPr>
          <w:rStyle w:val="FootnoteReference"/>
        </w:rPr>
        <w:footnoteRef/>
      </w:r>
      <w:r>
        <w:t xml:space="preserve"> In Chinese provincial system, “county” (</w:t>
      </w:r>
      <w:r>
        <w:rPr>
          <w:rFonts w:hint="eastAsia"/>
        </w:rPr>
        <w:t>县</w:t>
      </w:r>
      <w:r>
        <w:t>) is a larger geopolitical unit (in both size and population) than “</w:t>
      </w:r>
      <w:proofErr w:type="spellStart"/>
      <w:r>
        <w:t>zhen</w:t>
      </w:r>
      <w:proofErr w:type="spellEnd"/>
      <w:r>
        <w:t>” (</w:t>
      </w:r>
      <w:r>
        <w:rPr>
          <w:rFonts w:hint="eastAsia"/>
        </w:rPr>
        <w:t>镇</w:t>
      </w:r>
      <w:r>
        <w:rPr>
          <w:rFonts w:hint="eastAsia"/>
        </w:rPr>
        <w:t>)</w:t>
      </w:r>
      <w:r>
        <w:t xml:space="preserve">. </w:t>
      </w:r>
    </w:p>
  </w:footnote>
  <w:footnote w:id="13">
    <w:p w14:paraId="26AD9AA3" w14:textId="77777777" w:rsidR="00502FED" w:rsidRDefault="00502FED" w:rsidP="00502FED">
      <w:pPr>
        <w:pStyle w:val="FootnoteText"/>
      </w:pPr>
      <w:r>
        <w:rPr>
          <w:rStyle w:val="FootnoteReference"/>
        </w:rPr>
        <w:footnoteRef/>
      </w:r>
      <w:r>
        <w:t xml:space="preserve"> In Lisu Bible, there are other expressions for the inclusive concept ANIMAL, such as “</w:t>
      </w:r>
      <w:proofErr w:type="spellStart"/>
      <w:r>
        <w:t>Huazabieza</w:t>
      </w:r>
      <w:proofErr w:type="spellEnd"/>
      <w:r>
        <w:t>”. Another term for all sentient beings is “</w:t>
      </w:r>
      <w:proofErr w:type="spellStart"/>
      <w:r>
        <w:t>sashisazhi</w:t>
      </w:r>
      <w:proofErr w:type="spellEnd"/>
      <w:r>
        <w:t>”.</w:t>
      </w:r>
    </w:p>
  </w:footnote>
  <w:footnote w:id="14">
    <w:p w14:paraId="77A07D0C" w14:textId="79BFB293" w:rsidR="00F22D34" w:rsidRDefault="00F22D34">
      <w:pPr>
        <w:pStyle w:val="FootnoteText"/>
      </w:pPr>
      <w:r>
        <w:rPr>
          <w:rStyle w:val="FootnoteReference"/>
        </w:rPr>
        <w:footnoteRef/>
      </w:r>
      <w:r>
        <w:t xml:space="preserve"> </w:t>
      </w:r>
      <w:r w:rsidRPr="00F22D34">
        <w:t>In fact, polysemy itself has been suggested to be a byproduct of semantic change by historical semanticists (Bréal, 1904), with the implication that polysemy may be a sign of meaning instability.</w:t>
      </w:r>
    </w:p>
  </w:footnote>
  <w:footnote w:id="15">
    <w:p w14:paraId="188D051A" w14:textId="177194C9" w:rsidR="006F1132" w:rsidRPr="007C0FD3" w:rsidRDefault="006F1132">
      <w:pPr>
        <w:pStyle w:val="FootnoteText"/>
      </w:pPr>
      <w:r>
        <w:rPr>
          <w:rStyle w:val="FootnoteReference"/>
        </w:rPr>
        <w:footnoteRef/>
      </w:r>
      <w:r>
        <w:t xml:space="preserve"> The main disagreements at the life form level </w:t>
      </w:r>
      <w:r w:rsidR="006B6D83">
        <w:t>are</w:t>
      </w:r>
      <w:r>
        <w:t xml:space="preserve"> whether hawk belongs to the inclusive category </w:t>
      </w:r>
      <w:r w:rsidRPr="000D694F">
        <w:t>bird</w:t>
      </w:r>
      <w:r>
        <w:t>.</w:t>
      </w:r>
    </w:p>
  </w:footnote>
  <w:footnote w:id="16">
    <w:p w14:paraId="750976BB" w14:textId="77777777" w:rsidR="006F1132" w:rsidRDefault="006F1132" w:rsidP="00F315D3">
      <w:pPr>
        <w:pStyle w:val="FootnoteText"/>
      </w:pPr>
      <w:r>
        <w:rPr>
          <w:rStyle w:val="FootnoteReference"/>
        </w:rPr>
        <w:footnoteRef/>
      </w:r>
      <w:r>
        <w:t xml:space="preserve"> Due to logistic constraints and the fact that some of the indigenous languages are no longer spoken by younger individuals, we often asked local people to “recommend” individuals who are knowledgeable in the local language. </w:t>
      </w:r>
    </w:p>
  </w:footnote>
  <w:footnote w:id="17">
    <w:p w14:paraId="1290B758" w14:textId="686DC76F" w:rsidR="002963E9" w:rsidRDefault="002963E9">
      <w:pPr>
        <w:pStyle w:val="FootnoteText"/>
      </w:pPr>
      <w:r>
        <w:rPr>
          <w:rStyle w:val="FootnoteReference"/>
        </w:rPr>
        <w:footnoteRef/>
      </w:r>
      <w:r>
        <w:t xml:space="preserve"> </w:t>
      </w:r>
      <w:bookmarkStart w:id="17" w:name="_Hlk115932953"/>
      <w:r w:rsidRPr="00706A0E">
        <w:t xml:space="preserve">Due to the region’s complex migration and relocation histories, ethno-linguistic groups that are geographical close together (or even officially designated the same group) often speak quite different languages. For example, the four Tibetan group in </w:t>
      </w:r>
      <w:proofErr w:type="spellStart"/>
      <w:r w:rsidRPr="00706A0E">
        <w:t>Danba</w:t>
      </w:r>
      <w:proofErr w:type="spellEnd"/>
      <w:r w:rsidR="00ED2834" w:rsidRPr="00706A0E">
        <w:t xml:space="preserve"> </w:t>
      </w:r>
      <w:bookmarkStart w:id="18" w:name="_Hlk115933396"/>
      <w:r w:rsidR="00ED2834" w:rsidRPr="00706A0E">
        <w:t>(</w:t>
      </w:r>
      <w:r w:rsidR="00175E54" w:rsidRPr="00706A0E">
        <w:t xml:space="preserve">the </w:t>
      </w:r>
      <w:r w:rsidR="00ED2834" w:rsidRPr="00706A0E">
        <w:t>most northern group</w:t>
      </w:r>
      <w:r w:rsidR="00175E54" w:rsidRPr="00706A0E">
        <w:t>s</w:t>
      </w:r>
      <w:r w:rsidR="00ED2834" w:rsidRPr="00706A0E">
        <w:t xml:space="preserve"> in Figure 2)</w:t>
      </w:r>
      <w:bookmarkEnd w:id="18"/>
      <w:r w:rsidRPr="00706A0E">
        <w:t xml:space="preserve"> all speak their own dialects (which has little to do with standard “Tibetan” spoken in Tibet) and are mutually unintelligible.</w:t>
      </w:r>
      <w:bookmarkEnd w:id="17"/>
    </w:p>
  </w:footnote>
  <w:footnote w:id="18">
    <w:p w14:paraId="071CDE4C" w14:textId="77777777" w:rsidR="006F1132" w:rsidRDefault="006F1132">
      <w:pPr>
        <w:pStyle w:val="FootnoteText"/>
      </w:pPr>
      <w:r>
        <w:rPr>
          <w:rStyle w:val="FootnoteReference"/>
        </w:rPr>
        <w:footnoteRef/>
      </w:r>
      <w:r>
        <w:t xml:space="preserve"> There </w:t>
      </w:r>
      <w:proofErr w:type="gramStart"/>
      <w:r>
        <w:t>are</w:t>
      </w:r>
      <w:proofErr w:type="gramEnd"/>
      <w:r>
        <w:t xml:space="preserve"> scholarly debate regarding the authenticity of this text. Many Chinese scholars think the texts were Wang </w:t>
      </w:r>
      <w:proofErr w:type="spellStart"/>
      <w:r>
        <w:t>Su</w:t>
      </w:r>
      <w:proofErr w:type="spellEnd"/>
      <w:r>
        <w:t xml:space="preserve"> (</w:t>
      </w:r>
      <w:r w:rsidRPr="00C25ED9">
        <w:rPr>
          <w:rFonts w:cs="Arial"/>
          <w:color w:val="202122"/>
          <w:shd w:val="clear" w:color="auto" w:fill="FFFFFF"/>
        </w:rPr>
        <w:t>195–256 AD</w:t>
      </w:r>
      <w:r>
        <w:t xml:space="preserve">)’s forgery </w:t>
      </w:r>
      <w:r>
        <w:fldChar w:fldCharType="begin" w:fldLock="1"/>
      </w:r>
      <w:r>
        <w:instrText>ADDIN CSL_CITATION {"citationItems":[{"id":"ITEM-1","itemData":{"author":[{"dropping-particle":"","family":"Kramers","given":"Robert Paul","non-dropping-particle":"","parse-names":false,"suffix":""}],"id":"ITEM-1","issued":{"date-parts":[["1950"]]},"publisher":"EJ Brill","title":"K'ung Tz{\\u{u}} Chia Yü: The School Sayings of Confucius: Introduction, Translation of Sections 1-10 with Critical Notes by","type":"book"},"uris":["http://www.mendeley.com/documents/?uuid=a0ff61b6-ea66-4b06-9533-4df66fed8a7f"]}],"mendeley":{"formattedCitation":"(Kramers, 1950)","plainTextFormattedCitation":"(Kramers, 1950)","previouslyFormattedCitation":"(Kramers, 1950)"},"properties":{"noteIndex":0},"schema":"https://github.com/citation-style-language/schema/raw/master/csl-citation.json"}</w:instrText>
      </w:r>
      <w:r>
        <w:fldChar w:fldCharType="separate"/>
      </w:r>
      <w:r w:rsidRPr="00E21AE0">
        <w:rPr>
          <w:noProof/>
        </w:rPr>
        <w:t>(Kramers, 1950)</w:t>
      </w:r>
      <w:r>
        <w:fldChar w:fldCharType="end"/>
      </w:r>
      <w:r>
        <w:t>. Whether the texts were really Confucius’ sayings does not matter for our purposes.</w:t>
      </w:r>
    </w:p>
  </w:footnote>
  <w:footnote w:id="19">
    <w:p w14:paraId="7988AE8C" w14:textId="77777777" w:rsidR="006F1132" w:rsidRDefault="006F1132">
      <w:pPr>
        <w:pStyle w:val="FootnoteText"/>
      </w:pPr>
      <w:r>
        <w:rPr>
          <w:rStyle w:val="FootnoteReference"/>
        </w:rPr>
        <w:footnoteRef/>
      </w:r>
      <w:r>
        <w:t xml:space="preserve"> </w:t>
      </w:r>
      <w:proofErr w:type="spellStart"/>
      <w:r>
        <w:t>Fenghuang</w:t>
      </w:r>
      <w:proofErr w:type="spellEnd"/>
      <w:r>
        <w:t xml:space="preserve"> (</w:t>
      </w:r>
      <w:r>
        <w:rPr>
          <w:rFonts w:hint="eastAsia"/>
        </w:rPr>
        <w:t>凤凰</w:t>
      </w:r>
      <w:r>
        <w:t xml:space="preserve">), A mythological creature in Chinese culture. Frequently translated as “Phoenix”, </w:t>
      </w:r>
      <w:proofErr w:type="spellStart"/>
      <w:r>
        <w:t>Fenghuang</w:t>
      </w:r>
      <w:proofErr w:type="spellEnd"/>
      <w:r>
        <w:t xml:space="preserve"> only shares superficial resemblance to the western counterpart.</w:t>
      </w:r>
    </w:p>
  </w:footnote>
  <w:footnote w:id="20">
    <w:p w14:paraId="0B9D1FC2" w14:textId="77777777" w:rsidR="006F1132" w:rsidRDefault="006F1132">
      <w:pPr>
        <w:pStyle w:val="FootnoteText"/>
      </w:pPr>
      <w:r>
        <w:rPr>
          <w:rStyle w:val="FootnoteReference"/>
        </w:rPr>
        <w:footnoteRef/>
      </w:r>
      <w:r>
        <w:t xml:space="preserve"> </w:t>
      </w:r>
      <w:proofErr w:type="spellStart"/>
      <w:r>
        <w:t>Qilin</w:t>
      </w:r>
      <w:proofErr w:type="spellEnd"/>
      <w:r>
        <w:t xml:space="preserve"> (</w:t>
      </w:r>
      <w:r>
        <w:rPr>
          <w:rFonts w:hint="eastAsia"/>
        </w:rPr>
        <w:t>麒麟</w:t>
      </w:r>
      <w:r>
        <w:rPr>
          <w:rFonts w:hint="eastAsia"/>
        </w:rPr>
        <w:t>)</w:t>
      </w:r>
      <w:r>
        <w:t xml:space="preserve">, a </w:t>
      </w:r>
      <w:r>
        <w:rPr>
          <w:rFonts w:ascii="Arial" w:hAnsi="Arial" w:cs="Arial"/>
          <w:color w:val="222222"/>
          <w:sz w:val="21"/>
          <w:szCs w:val="21"/>
          <w:shd w:val="clear" w:color="auto" w:fill="FFFFFF"/>
        </w:rPr>
        <w:t>mythical hooved chimerical creature known in Chinese and other East Asian cultures</w:t>
      </w:r>
    </w:p>
  </w:footnote>
  <w:footnote w:id="21">
    <w:p w14:paraId="25D8025C" w14:textId="77777777" w:rsidR="006F1132" w:rsidRDefault="006F1132">
      <w:pPr>
        <w:pStyle w:val="FootnoteText"/>
      </w:pPr>
      <w:r>
        <w:rPr>
          <w:rStyle w:val="FootnoteReference"/>
        </w:rPr>
        <w:footnoteRef/>
      </w:r>
      <w:r>
        <w:t xml:space="preserve"> Original Chinese text:</w:t>
      </w:r>
      <w:r w:rsidRPr="00831A07">
        <w:rPr>
          <w:rFonts w:ascii="Verdana" w:hAnsi="Verdana"/>
          <w:color w:val="FF0000"/>
          <w:sz w:val="28"/>
          <w:szCs w:val="28"/>
          <w:shd w:val="clear" w:color="auto" w:fill="FFFFFF"/>
        </w:rPr>
        <w:t xml:space="preserve"> </w:t>
      </w:r>
      <w:r w:rsidRPr="00831A07">
        <w:rPr>
          <w:shd w:val="clear" w:color="auto" w:fill="FFFFFF"/>
        </w:rPr>
        <w:t>羽</w:t>
      </w:r>
      <w:r>
        <w:rPr>
          <w:shd w:val="clear" w:color="auto" w:fill="FFFFFF"/>
        </w:rPr>
        <w:t>蟲</w:t>
      </w:r>
      <w:r w:rsidRPr="00831A07">
        <w:rPr>
          <w:shd w:val="clear" w:color="auto" w:fill="FFFFFF"/>
        </w:rPr>
        <w:t>三百有六十，而凤为之长</w:t>
      </w:r>
      <w:r w:rsidRPr="00831A07">
        <w:rPr>
          <w:color w:val="000000"/>
          <w:shd w:val="clear" w:color="auto" w:fill="FFFFFF"/>
        </w:rPr>
        <w:t>；毛</w:t>
      </w:r>
      <w:r>
        <w:rPr>
          <w:color w:val="000000"/>
          <w:shd w:val="clear" w:color="auto" w:fill="FFFFFF"/>
        </w:rPr>
        <w:t>蟲</w:t>
      </w:r>
      <w:r w:rsidRPr="00831A07">
        <w:rPr>
          <w:color w:val="000000"/>
          <w:shd w:val="clear" w:color="auto" w:fill="FFFFFF"/>
        </w:rPr>
        <w:t>三百有六十，而鳞为之长；甲</w:t>
      </w:r>
      <w:r>
        <w:rPr>
          <w:color w:val="000000"/>
          <w:shd w:val="clear" w:color="auto" w:fill="FFFFFF"/>
        </w:rPr>
        <w:t>蟲</w:t>
      </w:r>
      <w:r w:rsidRPr="00831A07">
        <w:rPr>
          <w:color w:val="000000"/>
          <w:shd w:val="clear" w:color="auto" w:fill="FFFFFF"/>
        </w:rPr>
        <w:t>三百有六十，而龟为之长；鳞</w:t>
      </w:r>
      <w:r>
        <w:rPr>
          <w:color w:val="000000"/>
          <w:shd w:val="clear" w:color="auto" w:fill="FFFFFF"/>
        </w:rPr>
        <w:t>蟲</w:t>
      </w:r>
      <w:r w:rsidRPr="00831A07">
        <w:rPr>
          <w:color w:val="000000"/>
          <w:shd w:val="clear" w:color="auto" w:fill="FFFFFF"/>
        </w:rPr>
        <w:t>三百有六十，而龙为之长；倮</w:t>
      </w:r>
      <w:r>
        <w:rPr>
          <w:color w:val="000000"/>
          <w:shd w:val="clear" w:color="auto" w:fill="FFFFFF"/>
        </w:rPr>
        <w:t>蟲</w:t>
      </w:r>
      <w:r w:rsidRPr="00831A07">
        <w:rPr>
          <w:color w:val="000000"/>
          <w:shd w:val="clear" w:color="auto" w:fill="FFFFFF"/>
        </w:rPr>
        <w:t>三百有六十，而人为之长</w:t>
      </w:r>
      <w:r>
        <w:rPr>
          <w:rFonts w:eastAsia="微软雅黑" w:cs="微软雅黑"/>
          <w:color w:val="000000"/>
          <w:shd w:val="clear" w:color="auto" w:fill="FFFFFF"/>
        </w:rPr>
        <w:t xml:space="preserve">. </w:t>
      </w:r>
    </w:p>
  </w:footnote>
  <w:footnote w:id="22">
    <w:p w14:paraId="6ADF55B1" w14:textId="77777777" w:rsidR="006F1132" w:rsidRDefault="006F1132">
      <w:pPr>
        <w:pStyle w:val="FootnoteText"/>
      </w:pPr>
      <w:r>
        <w:rPr>
          <w:rStyle w:val="FootnoteReference"/>
        </w:rPr>
        <w:footnoteRef/>
      </w:r>
      <w:r>
        <w:t xml:space="preserve"> The Chinese Text Project comprises an extremely wide range of texts, with thousands of books digitized using optical character recognition. Its original focus was pre-Han philosophical texts and overtime other subjects such as official historical records, medicine, poetry, and fiction were added.  </w:t>
      </w:r>
    </w:p>
  </w:footnote>
  <w:footnote w:id="23">
    <w:p w14:paraId="14E75214" w14:textId="77777777" w:rsidR="006F1132" w:rsidRDefault="006F1132" w:rsidP="00D43808">
      <w:pPr>
        <w:pStyle w:val="FootnoteText"/>
      </w:pPr>
      <w:r>
        <w:rPr>
          <w:rStyle w:val="FootnoteReference"/>
        </w:rPr>
        <w:footnoteRef/>
      </w:r>
      <w:r>
        <w:t xml:space="preserve"> During the 1870s, over fifty works of science and technology were translated from European languages to Japanese </w:t>
      </w:r>
      <w:r>
        <w:fldChar w:fldCharType="begin" w:fldLock="1"/>
      </w:r>
      <w:r>
        <w:instrText>ADDIN CSL_CITATION {"citationItems":[{"id":"ITEM-1","itemData":{"DOI":"10.1215/18752160-3120392","ISSN":"18752152","abstract":"The enthusiasm for translation during the early Meiji period is well documented. However, beyond Fukuzawa Yukichi, the publishing sensation of the era, little is known about those who translated works on technology or their motives for doing so. During the 1870s, the heyday of Japan’s Meiji enlightenment, over fifty works on technology were translated from Western languages. Although the government often spearheaded this drive, many translators took advantage of inexpensive printing technologies and an accessible book market to publish their own works on Western technologies. This article examines who translated such works and their motives for doing so. It sheds light on how translators exploited traditional means of asserting their authority to ensure the spread of new, “modern” knowledge.","author":[{"dropping-particle":"","family":"Meade","given":"Ruselle","non-dropping-particle":"","parse-names":false,"suffix":""}],"container-title":"East Asian Science, Technology and Society","id":"ITEM-1","issued":{"date-parts":[["2015"]]},"title":"Translating technology in japan’s meiji enlightenment, 1870-1879","type":"article-journal"},"uris":["http://www.mendeley.com/documents/?uuid=7795d4f2-1de1-484b-a687-dc635816db90"]}],"mendeley":{"formattedCitation":"(Meade, 2015)","plainTextFormattedCitation":"(Meade, 2015)","previouslyFormattedCitation":"(Meade, 2015)"},"properties":{"noteIndex":0},"schema":"https://github.com/citation-style-language/schema/raw/master/csl-citation.json"}</w:instrText>
      </w:r>
      <w:r>
        <w:fldChar w:fldCharType="separate"/>
      </w:r>
      <w:r w:rsidRPr="00E21AE0">
        <w:rPr>
          <w:noProof/>
        </w:rPr>
        <w:t>(Meade, 2015)</w:t>
      </w:r>
      <w:r>
        <w:fldChar w:fldCharType="end"/>
      </w:r>
      <w:r>
        <w:t>.</w:t>
      </w:r>
    </w:p>
  </w:footnote>
  <w:footnote w:id="24">
    <w:p w14:paraId="0944769A" w14:textId="77777777" w:rsidR="006F1132" w:rsidRDefault="006F1132">
      <w:pPr>
        <w:pStyle w:val="FootnoteText"/>
      </w:pPr>
      <w:r>
        <w:rPr>
          <w:rStyle w:val="FootnoteReference"/>
        </w:rPr>
        <w:footnoteRef/>
      </w:r>
      <w:r>
        <w:t xml:space="preserve"> The one exception is </w:t>
      </w:r>
      <w:r>
        <w:rPr>
          <w:rFonts w:hint="eastAsia"/>
        </w:rPr>
        <w:t>政治動物</w:t>
      </w:r>
      <w:r>
        <w:t xml:space="preserve"> (political animal).</w:t>
      </w:r>
    </w:p>
  </w:footnote>
  <w:footnote w:id="25">
    <w:p w14:paraId="2286A14D" w14:textId="77777777" w:rsidR="006F1132" w:rsidRPr="007241E2" w:rsidRDefault="006F1132">
      <w:pPr>
        <w:pStyle w:val="FootnoteText"/>
      </w:pPr>
      <w:r>
        <w:rPr>
          <w:rStyle w:val="FootnoteReference"/>
        </w:rPr>
        <w:footnoteRef/>
      </w:r>
      <w:r>
        <w:t xml:space="preserve"> “</w:t>
      </w:r>
      <w:r w:rsidRPr="007772BC">
        <w:rPr>
          <w:shd w:val="clear" w:color="auto" w:fill="FFFFFF"/>
        </w:rPr>
        <w:t>心本是个</w:t>
      </w:r>
      <w:r>
        <w:rPr>
          <w:shd w:val="clear" w:color="auto" w:fill="FFFFFF"/>
        </w:rPr>
        <w:t>動物</w:t>
      </w:r>
      <w:r w:rsidRPr="007772BC">
        <w:rPr>
          <w:shd w:val="clear" w:color="auto" w:fill="FFFFFF"/>
        </w:rPr>
        <w:t>，怎教它</w:t>
      </w:r>
      <w:r w:rsidRPr="007772BC">
        <w:rPr>
          <w:rFonts w:hint="eastAsia"/>
          <w:shd w:val="clear" w:color="auto" w:fill="FFFFFF"/>
        </w:rPr>
        <w:t>不动</w:t>
      </w:r>
      <w:r>
        <w:rPr>
          <w:shd w:val="clear" w:color="auto" w:fill="FFFFFF"/>
        </w:rPr>
        <w:t xml:space="preserve">”, </w:t>
      </w:r>
      <w:r w:rsidRPr="000C1B5B">
        <w:rPr>
          <w:rFonts w:cs="Arial"/>
          <w:i/>
          <w:color w:val="202122"/>
          <w:shd w:val="clear" w:color="auto" w:fill="FFFFFF"/>
        </w:rPr>
        <w:t>A Collection of Conversations of Master Zhu</w:t>
      </w:r>
      <w:r w:rsidRPr="007241E2">
        <w:rPr>
          <w:rFonts w:cs="Arial"/>
          <w:color w:val="202122"/>
          <w:shd w:val="clear" w:color="auto" w:fill="FFFFFF"/>
        </w:rPr>
        <w:t xml:space="preserve"> </w:t>
      </w:r>
    </w:p>
  </w:footnote>
  <w:footnote w:id="26">
    <w:p w14:paraId="21E6D905" w14:textId="77777777" w:rsidR="006F1132" w:rsidRDefault="006F1132">
      <w:pPr>
        <w:pStyle w:val="FootnoteText"/>
      </w:pPr>
      <w:r w:rsidRPr="007772BC">
        <w:rPr>
          <w:rStyle w:val="FootnoteReference"/>
        </w:rPr>
        <w:footnoteRef/>
      </w:r>
      <w:r w:rsidRPr="007772BC">
        <w:t xml:space="preserve"> </w:t>
      </w:r>
      <w:r>
        <w:t>“</w:t>
      </w:r>
      <w:r>
        <w:rPr>
          <w:rFonts w:ascii="Verdana" w:hAnsi="Verdana"/>
          <w:shd w:val="clear" w:color="auto" w:fill="FFFFFF"/>
        </w:rPr>
        <w:t>腓亦是</w:t>
      </w:r>
      <w:r>
        <w:rPr>
          <w:rFonts w:ascii="Verdana" w:hAnsi="Verdana" w:hint="eastAsia"/>
          <w:shd w:val="clear" w:color="auto" w:fill="FFFFFF"/>
        </w:rPr>
        <w:t>動物</w:t>
      </w:r>
      <w:r w:rsidRPr="007772BC">
        <w:rPr>
          <w:rFonts w:ascii="Verdana" w:hAnsi="Verdana"/>
          <w:shd w:val="clear" w:color="auto" w:fill="FFFFFF"/>
        </w:rPr>
        <w:t>，故</w:t>
      </w:r>
      <w:r w:rsidRPr="007772BC">
        <w:rPr>
          <w:rFonts w:ascii="Verdana" w:hAnsi="Verdana" w:hint="eastAsia"/>
          <w:shd w:val="clear" w:color="auto" w:fill="FFFFFF"/>
        </w:rPr>
        <w:t>止之</w:t>
      </w:r>
      <w:r>
        <w:rPr>
          <w:rFonts w:ascii="Verdana" w:hAnsi="Verdana"/>
          <w:shd w:val="clear" w:color="auto" w:fill="FFFFFF"/>
        </w:rPr>
        <w:t xml:space="preserve">”, </w:t>
      </w:r>
      <w:r w:rsidRPr="000C1B5B">
        <w:rPr>
          <w:rFonts w:cs="Arial"/>
          <w:i/>
          <w:color w:val="202122"/>
          <w:shd w:val="clear" w:color="auto" w:fill="FFFFFF"/>
        </w:rPr>
        <w:t>A Collection of Conversations of Master Zhu</w:t>
      </w:r>
    </w:p>
  </w:footnote>
  <w:footnote w:id="27">
    <w:p w14:paraId="30206AAF" w14:textId="77777777" w:rsidR="006F1132" w:rsidRDefault="006F1132">
      <w:pPr>
        <w:pStyle w:val="FootnoteText"/>
      </w:pPr>
      <w:r>
        <w:rPr>
          <w:rStyle w:val="FootnoteReference"/>
        </w:rPr>
        <w:footnoteRef/>
      </w:r>
      <w:r>
        <w:t xml:space="preserve"> “</w:t>
      </w:r>
      <w:r w:rsidRPr="007241E2">
        <w:rPr>
          <w:rFonts w:asciiTheme="minorEastAsia" w:hAnsiTheme="minorEastAsia"/>
          <w:shd w:val="clear" w:color="auto" w:fill="FFFFFF"/>
        </w:rPr>
        <w:t>日月星辰</w:t>
      </w:r>
      <w:r>
        <w:rPr>
          <w:rFonts w:asciiTheme="minorEastAsia" w:hAnsiTheme="minorEastAsia" w:hint="eastAsia"/>
          <w:shd w:val="clear" w:color="auto" w:fill="FFFFFF"/>
        </w:rPr>
        <w:t>积气</w:t>
      </w:r>
      <w:r>
        <w:rPr>
          <w:rFonts w:asciiTheme="minorEastAsia" w:hAnsiTheme="minorEastAsia"/>
          <w:shd w:val="clear" w:color="auto" w:fill="FFFFFF"/>
        </w:rPr>
        <w:t>，皆</w:t>
      </w:r>
      <w:r>
        <w:rPr>
          <w:rFonts w:asciiTheme="minorEastAsia" w:hAnsiTheme="minorEastAsia" w:hint="eastAsia"/>
          <w:shd w:val="clear" w:color="auto" w:fill="FFFFFF"/>
        </w:rPr>
        <w:t>動物</w:t>
      </w:r>
      <w:r w:rsidRPr="007241E2">
        <w:rPr>
          <w:rFonts w:asciiTheme="minorEastAsia" w:hAnsiTheme="minorEastAsia" w:cs="微软雅黑" w:hint="eastAsia"/>
          <w:shd w:val="clear" w:color="auto" w:fill="FFFFFF"/>
        </w:rPr>
        <w:t>也</w:t>
      </w:r>
      <w:r>
        <w:rPr>
          <w:rFonts w:ascii="Verdana" w:hAnsi="Verdana"/>
          <w:shd w:val="clear" w:color="auto" w:fill="FFFFFF"/>
        </w:rPr>
        <w:t xml:space="preserve">”, </w:t>
      </w:r>
      <w:r w:rsidRPr="000C1B5B">
        <w:rPr>
          <w:rFonts w:cs="Arial"/>
          <w:i/>
          <w:color w:val="202122"/>
          <w:shd w:val="clear" w:color="auto" w:fill="FFFFFF"/>
        </w:rPr>
        <w:t>A Collection of Conversations of Master Zhu</w:t>
      </w:r>
    </w:p>
  </w:footnote>
  <w:footnote w:id="28">
    <w:p w14:paraId="66A99B8E" w14:textId="77777777" w:rsidR="006F1132" w:rsidRPr="00FA09C8" w:rsidRDefault="006F1132">
      <w:pPr>
        <w:pStyle w:val="FootnoteText"/>
        <w:rPr>
          <w:rFonts w:asciiTheme="minorEastAsia" w:hAnsiTheme="minorEastAsia"/>
        </w:rPr>
      </w:pPr>
      <w:r>
        <w:rPr>
          <w:rStyle w:val="FootnoteReference"/>
        </w:rPr>
        <w:footnoteRef/>
      </w:r>
      <w:r>
        <w:t xml:space="preserve"> Original text: </w:t>
      </w:r>
      <w:r>
        <w:rPr>
          <w:rFonts w:asciiTheme="minorEastAsia" w:hAnsiTheme="minorEastAsia"/>
          <w:shd w:val="clear" w:color="auto" w:fill="FFFFFF"/>
        </w:rPr>
        <w:t>问</w:t>
      </w:r>
      <w:r>
        <w:rPr>
          <w:rFonts w:asciiTheme="minorEastAsia" w:hAnsiTheme="minorEastAsia" w:hint="eastAsia"/>
          <w:shd w:val="clear" w:color="auto" w:fill="FFFFFF"/>
        </w:rPr>
        <w:t>:</w:t>
      </w:r>
      <w:r w:rsidRPr="00FA09C8">
        <w:t xml:space="preserve"> </w:t>
      </w:r>
      <w:r>
        <w:t>“</w:t>
      </w:r>
      <w:proofErr w:type="gramStart"/>
      <w:r>
        <w:rPr>
          <w:rFonts w:asciiTheme="minorEastAsia" w:hAnsiTheme="minorEastAsia"/>
          <w:shd w:val="clear" w:color="auto" w:fill="FFFFFF"/>
        </w:rPr>
        <w:t>動物有知,植物无知</w:t>
      </w:r>
      <w:proofErr w:type="gramEnd"/>
      <w:r>
        <w:rPr>
          <w:rFonts w:asciiTheme="minorEastAsia" w:hAnsiTheme="minorEastAsia"/>
          <w:shd w:val="clear" w:color="auto" w:fill="FFFFFF"/>
        </w:rPr>
        <w:t>,何也?</w:t>
      </w:r>
      <w:r>
        <w:rPr>
          <w:rFonts w:ascii="Verdana" w:hAnsi="Verdana"/>
          <w:shd w:val="clear" w:color="auto" w:fill="FFFFFF"/>
        </w:rPr>
        <w:t xml:space="preserve">” </w:t>
      </w:r>
      <w:r w:rsidRPr="00FA09C8">
        <w:rPr>
          <w:rFonts w:asciiTheme="minorEastAsia" w:hAnsiTheme="minorEastAsia"/>
          <w:shd w:val="clear" w:color="auto" w:fill="FFFFFF"/>
        </w:rPr>
        <w:t>曰</w:t>
      </w:r>
      <w:r>
        <w:rPr>
          <w:rFonts w:asciiTheme="minorEastAsia" w:hAnsiTheme="minorEastAsia" w:hint="eastAsia"/>
          <w:shd w:val="clear" w:color="auto" w:fill="FFFFFF"/>
        </w:rPr>
        <w:t>:</w:t>
      </w:r>
      <w:r w:rsidRPr="00FA09C8">
        <w:t xml:space="preserve"> </w:t>
      </w:r>
      <w:r>
        <w:t>“</w:t>
      </w:r>
      <w:r>
        <w:rPr>
          <w:rFonts w:asciiTheme="minorEastAsia" w:hAnsiTheme="minorEastAsia"/>
          <w:shd w:val="clear" w:color="auto" w:fill="FFFFFF"/>
        </w:rPr>
        <w:t xml:space="preserve">動物有血气,故能知. 植物虽不可言知, </w:t>
      </w:r>
      <w:r w:rsidRPr="00FA09C8">
        <w:rPr>
          <w:rFonts w:asciiTheme="minorEastAsia" w:hAnsiTheme="minorEastAsia"/>
          <w:shd w:val="clear" w:color="auto" w:fill="FFFFFF"/>
        </w:rPr>
        <w:t>然一般生意亦可默见</w:t>
      </w:r>
      <w:r>
        <w:rPr>
          <w:rFonts w:asciiTheme="minorEastAsia" w:hAnsiTheme="minorEastAsia" w:cs="微软雅黑" w:hint="eastAsia"/>
          <w:shd w:val="clear" w:color="auto" w:fill="FFFFFF"/>
        </w:rPr>
        <w:t>.</w:t>
      </w:r>
      <w:r w:rsidRPr="00FA09C8">
        <w:rPr>
          <w:rFonts w:ascii="Verdana" w:hAnsi="Verdana"/>
          <w:shd w:val="clear" w:color="auto" w:fill="FFFFFF"/>
        </w:rPr>
        <w:t xml:space="preserve"> </w:t>
      </w:r>
      <w:r>
        <w:rPr>
          <w:rFonts w:ascii="Verdana" w:hAnsi="Verdana"/>
          <w:shd w:val="clear" w:color="auto" w:fill="FFFFFF"/>
        </w:rPr>
        <w:t>”</w:t>
      </w:r>
    </w:p>
  </w:footnote>
  <w:footnote w:id="29">
    <w:p w14:paraId="13C18A94" w14:textId="77777777" w:rsidR="006F1132" w:rsidRDefault="006F1132">
      <w:pPr>
        <w:pStyle w:val="FootnoteText"/>
      </w:pPr>
      <w:r>
        <w:rPr>
          <w:rStyle w:val="FootnoteReference"/>
        </w:rPr>
        <w:footnoteRef/>
      </w:r>
      <w:r>
        <w:t xml:space="preserve"> Original texts: “</w:t>
      </w:r>
      <w:r w:rsidRPr="00693F1C">
        <w:rPr>
          <w:rFonts w:ascii="Verdana" w:hAnsi="Verdana"/>
          <w:shd w:val="clear" w:color="auto" w:fill="FFFFFF"/>
        </w:rPr>
        <w:t>以土会之法辨五地之物生</w:t>
      </w:r>
      <w:r w:rsidRPr="00C845A9">
        <w:rPr>
          <w:rFonts w:ascii="Verdana" w:hAnsi="Verdana"/>
          <w:color w:val="000000"/>
          <w:shd w:val="clear" w:color="auto" w:fill="FFFFFF"/>
        </w:rPr>
        <w:t>：一曰山林，其</w:t>
      </w:r>
      <w:r>
        <w:rPr>
          <w:rFonts w:ascii="Verdana" w:hAnsi="Verdana"/>
          <w:color w:val="000000"/>
          <w:shd w:val="clear" w:color="auto" w:fill="FFFFFF"/>
        </w:rPr>
        <w:t>動物</w:t>
      </w:r>
      <w:r w:rsidRPr="00C845A9">
        <w:rPr>
          <w:rFonts w:ascii="Verdana" w:hAnsi="Verdana"/>
          <w:color w:val="000000"/>
          <w:shd w:val="clear" w:color="auto" w:fill="FFFFFF"/>
        </w:rPr>
        <w:t>宜毛物</w:t>
      </w:r>
      <w:r>
        <w:rPr>
          <w:rFonts w:ascii="Verdana" w:hAnsi="Verdana"/>
          <w:color w:val="000000"/>
          <w:shd w:val="clear" w:color="auto" w:fill="FFFFFF"/>
        </w:rPr>
        <w:t xml:space="preserve">… </w:t>
      </w:r>
      <w:r w:rsidRPr="00C845A9">
        <w:rPr>
          <w:rFonts w:ascii="Verdana" w:hAnsi="Verdana"/>
          <w:color w:val="000000"/>
          <w:shd w:val="clear" w:color="auto" w:fill="FFFFFF"/>
        </w:rPr>
        <w:t>二曰川泽，其</w:t>
      </w:r>
      <w:r>
        <w:rPr>
          <w:rFonts w:ascii="Verdana" w:hAnsi="Verdana"/>
          <w:color w:val="000000"/>
          <w:shd w:val="clear" w:color="auto" w:fill="FFFFFF"/>
        </w:rPr>
        <w:t>動物</w:t>
      </w:r>
      <w:r w:rsidRPr="00C845A9">
        <w:rPr>
          <w:rFonts w:ascii="Verdana" w:hAnsi="Verdana"/>
          <w:color w:val="000000"/>
          <w:shd w:val="clear" w:color="auto" w:fill="FFFFFF"/>
        </w:rPr>
        <w:t>宜鳞物</w:t>
      </w:r>
      <w:r>
        <w:rPr>
          <w:rFonts w:ascii="Verdana" w:hAnsi="Verdana"/>
          <w:color w:val="000000"/>
          <w:shd w:val="clear" w:color="auto" w:fill="FFFFFF"/>
        </w:rPr>
        <w:t xml:space="preserve">… </w:t>
      </w:r>
      <w:r w:rsidRPr="00C845A9">
        <w:rPr>
          <w:rFonts w:ascii="Verdana" w:hAnsi="Verdana"/>
          <w:color w:val="000000"/>
          <w:shd w:val="clear" w:color="auto" w:fill="FFFFFF"/>
        </w:rPr>
        <w:t>三曰丘陵，其</w:t>
      </w:r>
      <w:r>
        <w:rPr>
          <w:rFonts w:ascii="Verdana" w:hAnsi="Verdana"/>
          <w:color w:val="000000"/>
          <w:shd w:val="clear" w:color="auto" w:fill="FFFFFF"/>
        </w:rPr>
        <w:t>動物</w:t>
      </w:r>
      <w:r w:rsidRPr="00C845A9">
        <w:rPr>
          <w:rFonts w:ascii="Verdana" w:hAnsi="Verdana"/>
          <w:color w:val="000000"/>
          <w:shd w:val="clear" w:color="auto" w:fill="FFFFFF"/>
        </w:rPr>
        <w:t>宜羽物</w:t>
      </w:r>
      <w:r>
        <w:rPr>
          <w:rFonts w:ascii="Verdana" w:hAnsi="Verdana"/>
          <w:color w:val="000000"/>
          <w:shd w:val="clear" w:color="auto" w:fill="FFFFFF"/>
        </w:rPr>
        <w:t xml:space="preserve">… </w:t>
      </w:r>
      <w:r>
        <w:rPr>
          <w:rFonts w:ascii="Verdana" w:hAnsi="Verdana"/>
          <w:color w:val="000000"/>
          <w:shd w:val="clear" w:color="auto" w:fill="FFFFFF"/>
        </w:rPr>
        <w:t>四曰坟衍，其動物宜介物</w:t>
      </w:r>
      <w:r>
        <w:rPr>
          <w:rFonts w:ascii="Verdana" w:hAnsi="Verdana"/>
          <w:color w:val="000000"/>
          <w:shd w:val="clear" w:color="auto" w:fill="FFFFFF"/>
        </w:rPr>
        <w:t xml:space="preserve">… </w:t>
      </w:r>
      <w:r w:rsidRPr="00C845A9">
        <w:rPr>
          <w:rFonts w:ascii="Verdana" w:hAnsi="Verdana"/>
          <w:color w:val="000000"/>
          <w:shd w:val="clear" w:color="auto" w:fill="FFFFFF"/>
        </w:rPr>
        <w:t>五曰原隰，其</w:t>
      </w:r>
      <w:r>
        <w:rPr>
          <w:rFonts w:ascii="Verdana" w:hAnsi="Verdana"/>
          <w:color w:val="000000"/>
          <w:shd w:val="clear" w:color="auto" w:fill="FFFFFF"/>
        </w:rPr>
        <w:t>動物</w:t>
      </w:r>
      <w:r w:rsidRPr="00C845A9">
        <w:rPr>
          <w:rFonts w:ascii="Verdana" w:hAnsi="Verdana"/>
          <w:color w:val="000000"/>
          <w:shd w:val="clear" w:color="auto" w:fill="FFFFFF"/>
        </w:rPr>
        <w:t>宜祼物</w:t>
      </w:r>
      <w:r>
        <w:rPr>
          <w:rFonts w:ascii="Verdana" w:hAnsi="Verdana"/>
          <w:color w:val="000000"/>
          <w:shd w:val="clear" w:color="auto" w:fill="FFFFFF"/>
        </w:rPr>
        <w:t>…”</w:t>
      </w:r>
    </w:p>
  </w:footnote>
  <w:footnote w:id="30">
    <w:p w14:paraId="02EE0A24" w14:textId="77777777" w:rsidR="006F1132" w:rsidRDefault="006F1132">
      <w:pPr>
        <w:pStyle w:val="FootnoteText"/>
      </w:pPr>
      <w:r>
        <w:rPr>
          <w:rStyle w:val="FootnoteReference"/>
        </w:rPr>
        <w:footnoteRef/>
      </w:r>
      <w:r>
        <w:t xml:space="preserve"> </w:t>
      </w:r>
      <w:proofErr w:type="spellStart"/>
      <w:r>
        <w:rPr>
          <w:i/>
          <w:iCs/>
        </w:rPr>
        <w:t>dongwu</w:t>
      </w:r>
      <w:r>
        <w:t>’s</w:t>
      </w:r>
      <w:proofErr w:type="spellEnd"/>
      <w:r>
        <w:t xml:space="preserve"> counterpart, (</w:t>
      </w:r>
      <w:proofErr w:type="spellStart"/>
      <w:r>
        <w:rPr>
          <w:i/>
          <w:iCs/>
        </w:rPr>
        <w:t>zhiwu</w:t>
      </w:r>
      <w:proofErr w:type="spellEnd"/>
      <w:r>
        <w:t>)</w:t>
      </w:r>
      <w:r>
        <w:rPr>
          <w:rFonts w:hint="eastAsia"/>
        </w:rPr>
        <w:t>植物</w:t>
      </w:r>
      <w:r>
        <w:t>, which in modern Chinese refers to the inclusive concept PLANT, was used to translate “real property”.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717FE"/>
    <w:multiLevelType w:val="hybridMultilevel"/>
    <w:tmpl w:val="C47C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70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0D"/>
    <w:rsid w:val="00003991"/>
    <w:rsid w:val="00012866"/>
    <w:rsid w:val="00014387"/>
    <w:rsid w:val="0002135E"/>
    <w:rsid w:val="000218B5"/>
    <w:rsid w:val="00024289"/>
    <w:rsid w:val="00024EAB"/>
    <w:rsid w:val="00035EC8"/>
    <w:rsid w:val="00037424"/>
    <w:rsid w:val="000407CF"/>
    <w:rsid w:val="000458E6"/>
    <w:rsid w:val="000569A7"/>
    <w:rsid w:val="0006020D"/>
    <w:rsid w:val="00061216"/>
    <w:rsid w:val="00062095"/>
    <w:rsid w:val="00062185"/>
    <w:rsid w:val="000625B9"/>
    <w:rsid w:val="00064089"/>
    <w:rsid w:val="0006684F"/>
    <w:rsid w:val="00074C95"/>
    <w:rsid w:val="00076FFA"/>
    <w:rsid w:val="00077A57"/>
    <w:rsid w:val="00077BA3"/>
    <w:rsid w:val="00077D34"/>
    <w:rsid w:val="00086FA9"/>
    <w:rsid w:val="00096F7C"/>
    <w:rsid w:val="000A28BF"/>
    <w:rsid w:val="000A2F1A"/>
    <w:rsid w:val="000A3F0A"/>
    <w:rsid w:val="000A4AF0"/>
    <w:rsid w:val="000B0AB4"/>
    <w:rsid w:val="000B76E8"/>
    <w:rsid w:val="000C079C"/>
    <w:rsid w:val="000C1B5B"/>
    <w:rsid w:val="000C4DDA"/>
    <w:rsid w:val="000C62B1"/>
    <w:rsid w:val="000D1D02"/>
    <w:rsid w:val="000D2AB5"/>
    <w:rsid w:val="000D4913"/>
    <w:rsid w:val="000D53E1"/>
    <w:rsid w:val="000D5642"/>
    <w:rsid w:val="000D5BA1"/>
    <w:rsid w:val="000D694F"/>
    <w:rsid w:val="000D6A30"/>
    <w:rsid w:val="000E14CC"/>
    <w:rsid w:val="000E2067"/>
    <w:rsid w:val="000E2BF7"/>
    <w:rsid w:val="000E6AA1"/>
    <w:rsid w:val="000F0A43"/>
    <w:rsid w:val="000F0DAC"/>
    <w:rsid w:val="000F10E3"/>
    <w:rsid w:val="000F4882"/>
    <w:rsid w:val="000F70C3"/>
    <w:rsid w:val="000F7FD5"/>
    <w:rsid w:val="00100915"/>
    <w:rsid w:val="001125C8"/>
    <w:rsid w:val="00114311"/>
    <w:rsid w:val="00115CD0"/>
    <w:rsid w:val="001174D5"/>
    <w:rsid w:val="001200C9"/>
    <w:rsid w:val="00121594"/>
    <w:rsid w:val="00121B0B"/>
    <w:rsid w:val="00121BED"/>
    <w:rsid w:val="001257FD"/>
    <w:rsid w:val="00125C18"/>
    <w:rsid w:val="001263A9"/>
    <w:rsid w:val="00126496"/>
    <w:rsid w:val="00126F4E"/>
    <w:rsid w:val="00130940"/>
    <w:rsid w:val="00131606"/>
    <w:rsid w:val="00131969"/>
    <w:rsid w:val="00143012"/>
    <w:rsid w:val="00144334"/>
    <w:rsid w:val="00145526"/>
    <w:rsid w:val="001460B4"/>
    <w:rsid w:val="00147502"/>
    <w:rsid w:val="0015274E"/>
    <w:rsid w:val="00152FE1"/>
    <w:rsid w:val="00156DC0"/>
    <w:rsid w:val="00160739"/>
    <w:rsid w:val="0016194D"/>
    <w:rsid w:val="00161A9A"/>
    <w:rsid w:val="0016384F"/>
    <w:rsid w:val="00166843"/>
    <w:rsid w:val="001671BC"/>
    <w:rsid w:val="00172FF3"/>
    <w:rsid w:val="00173019"/>
    <w:rsid w:val="00175782"/>
    <w:rsid w:val="00175E54"/>
    <w:rsid w:val="00180667"/>
    <w:rsid w:val="00186D42"/>
    <w:rsid w:val="0019019E"/>
    <w:rsid w:val="00191679"/>
    <w:rsid w:val="00191689"/>
    <w:rsid w:val="00191C7A"/>
    <w:rsid w:val="00193476"/>
    <w:rsid w:val="00195695"/>
    <w:rsid w:val="0019666C"/>
    <w:rsid w:val="001973EB"/>
    <w:rsid w:val="001A0610"/>
    <w:rsid w:val="001A6223"/>
    <w:rsid w:val="001B0432"/>
    <w:rsid w:val="001B1A18"/>
    <w:rsid w:val="001B416B"/>
    <w:rsid w:val="001B41D1"/>
    <w:rsid w:val="001B6355"/>
    <w:rsid w:val="001B76C1"/>
    <w:rsid w:val="001C78D0"/>
    <w:rsid w:val="001D7C21"/>
    <w:rsid w:val="001E0644"/>
    <w:rsid w:val="001E787B"/>
    <w:rsid w:val="001F035A"/>
    <w:rsid w:val="001F45CB"/>
    <w:rsid w:val="001F4636"/>
    <w:rsid w:val="001F496A"/>
    <w:rsid w:val="002009E7"/>
    <w:rsid w:val="00203225"/>
    <w:rsid w:val="00210E06"/>
    <w:rsid w:val="00216103"/>
    <w:rsid w:val="00226CA7"/>
    <w:rsid w:val="00233F16"/>
    <w:rsid w:val="002362C4"/>
    <w:rsid w:val="00236469"/>
    <w:rsid w:val="00236A81"/>
    <w:rsid w:val="00250E5D"/>
    <w:rsid w:val="0025331B"/>
    <w:rsid w:val="00257643"/>
    <w:rsid w:val="0026055B"/>
    <w:rsid w:val="00262318"/>
    <w:rsid w:val="0026251A"/>
    <w:rsid w:val="00265431"/>
    <w:rsid w:val="00266186"/>
    <w:rsid w:val="00266B1E"/>
    <w:rsid w:val="002672B6"/>
    <w:rsid w:val="00270E0E"/>
    <w:rsid w:val="0027498E"/>
    <w:rsid w:val="00281247"/>
    <w:rsid w:val="002813CE"/>
    <w:rsid w:val="002826D0"/>
    <w:rsid w:val="00284B97"/>
    <w:rsid w:val="0028540D"/>
    <w:rsid w:val="002963E9"/>
    <w:rsid w:val="002967A8"/>
    <w:rsid w:val="002A132D"/>
    <w:rsid w:val="002A3462"/>
    <w:rsid w:val="002A6391"/>
    <w:rsid w:val="002A73AF"/>
    <w:rsid w:val="002A7E5B"/>
    <w:rsid w:val="002B205A"/>
    <w:rsid w:val="002B3361"/>
    <w:rsid w:val="002B3591"/>
    <w:rsid w:val="002B5028"/>
    <w:rsid w:val="002C4ED6"/>
    <w:rsid w:val="002C661C"/>
    <w:rsid w:val="002E1742"/>
    <w:rsid w:val="002E1EA3"/>
    <w:rsid w:val="002E7E9A"/>
    <w:rsid w:val="002F006E"/>
    <w:rsid w:val="002F059C"/>
    <w:rsid w:val="002F185C"/>
    <w:rsid w:val="002F6D9F"/>
    <w:rsid w:val="002F7043"/>
    <w:rsid w:val="00306B16"/>
    <w:rsid w:val="00310747"/>
    <w:rsid w:val="003138B4"/>
    <w:rsid w:val="00313C27"/>
    <w:rsid w:val="00316C33"/>
    <w:rsid w:val="00317E70"/>
    <w:rsid w:val="00320B26"/>
    <w:rsid w:val="00322D3E"/>
    <w:rsid w:val="00336E6C"/>
    <w:rsid w:val="0033758D"/>
    <w:rsid w:val="00342077"/>
    <w:rsid w:val="00343720"/>
    <w:rsid w:val="0035069E"/>
    <w:rsid w:val="00351C5F"/>
    <w:rsid w:val="0035215A"/>
    <w:rsid w:val="00352E75"/>
    <w:rsid w:val="00362A83"/>
    <w:rsid w:val="003715AF"/>
    <w:rsid w:val="00373E40"/>
    <w:rsid w:val="00377EA5"/>
    <w:rsid w:val="00380730"/>
    <w:rsid w:val="0038142F"/>
    <w:rsid w:val="00383387"/>
    <w:rsid w:val="0038632C"/>
    <w:rsid w:val="00386407"/>
    <w:rsid w:val="003911EA"/>
    <w:rsid w:val="00391486"/>
    <w:rsid w:val="003941D8"/>
    <w:rsid w:val="003950FA"/>
    <w:rsid w:val="0039569B"/>
    <w:rsid w:val="0039580A"/>
    <w:rsid w:val="003A0317"/>
    <w:rsid w:val="003A7329"/>
    <w:rsid w:val="003B4476"/>
    <w:rsid w:val="003B64BD"/>
    <w:rsid w:val="003C2E8F"/>
    <w:rsid w:val="003D205B"/>
    <w:rsid w:val="003D312F"/>
    <w:rsid w:val="003D4EFA"/>
    <w:rsid w:val="003D4F7A"/>
    <w:rsid w:val="003D62D6"/>
    <w:rsid w:val="003D671D"/>
    <w:rsid w:val="003D7D2F"/>
    <w:rsid w:val="003E1DA6"/>
    <w:rsid w:val="003E3E69"/>
    <w:rsid w:val="003E51E8"/>
    <w:rsid w:val="003E58A3"/>
    <w:rsid w:val="003F1EF4"/>
    <w:rsid w:val="003F2F07"/>
    <w:rsid w:val="003F6189"/>
    <w:rsid w:val="003F70F0"/>
    <w:rsid w:val="00401A79"/>
    <w:rsid w:val="00405CD8"/>
    <w:rsid w:val="00410007"/>
    <w:rsid w:val="004128E9"/>
    <w:rsid w:val="0041309A"/>
    <w:rsid w:val="00414C8F"/>
    <w:rsid w:val="00425363"/>
    <w:rsid w:val="00425D33"/>
    <w:rsid w:val="00426367"/>
    <w:rsid w:val="00440CE3"/>
    <w:rsid w:val="0044488D"/>
    <w:rsid w:val="00445ABD"/>
    <w:rsid w:val="00451075"/>
    <w:rsid w:val="00453AE0"/>
    <w:rsid w:val="004542C1"/>
    <w:rsid w:val="00455273"/>
    <w:rsid w:val="00456B08"/>
    <w:rsid w:val="004659D3"/>
    <w:rsid w:val="0047023C"/>
    <w:rsid w:val="00473AFE"/>
    <w:rsid w:val="0047426C"/>
    <w:rsid w:val="00474636"/>
    <w:rsid w:val="00476339"/>
    <w:rsid w:val="00476BC9"/>
    <w:rsid w:val="004772D6"/>
    <w:rsid w:val="00477F9B"/>
    <w:rsid w:val="004820B2"/>
    <w:rsid w:val="00487A5B"/>
    <w:rsid w:val="0049220D"/>
    <w:rsid w:val="0049645C"/>
    <w:rsid w:val="00496978"/>
    <w:rsid w:val="00496D0A"/>
    <w:rsid w:val="004A7E4C"/>
    <w:rsid w:val="004B2B8C"/>
    <w:rsid w:val="004B4321"/>
    <w:rsid w:val="004B514E"/>
    <w:rsid w:val="004B52FF"/>
    <w:rsid w:val="004B61AE"/>
    <w:rsid w:val="004C0CE7"/>
    <w:rsid w:val="004C634E"/>
    <w:rsid w:val="004D235D"/>
    <w:rsid w:val="004D2377"/>
    <w:rsid w:val="004D40CA"/>
    <w:rsid w:val="004D4840"/>
    <w:rsid w:val="004E026A"/>
    <w:rsid w:val="004E1F23"/>
    <w:rsid w:val="004E2175"/>
    <w:rsid w:val="004E59E1"/>
    <w:rsid w:val="004E5C41"/>
    <w:rsid w:val="004E6C6B"/>
    <w:rsid w:val="004F4CC2"/>
    <w:rsid w:val="004F4F6F"/>
    <w:rsid w:val="00500B70"/>
    <w:rsid w:val="00501B8F"/>
    <w:rsid w:val="00502756"/>
    <w:rsid w:val="00502FED"/>
    <w:rsid w:val="005071A8"/>
    <w:rsid w:val="00507A30"/>
    <w:rsid w:val="00512522"/>
    <w:rsid w:val="00513DD4"/>
    <w:rsid w:val="00516100"/>
    <w:rsid w:val="00522C9D"/>
    <w:rsid w:val="00523C1D"/>
    <w:rsid w:val="005240E8"/>
    <w:rsid w:val="00533270"/>
    <w:rsid w:val="005349A9"/>
    <w:rsid w:val="005364BE"/>
    <w:rsid w:val="005472D7"/>
    <w:rsid w:val="00552C22"/>
    <w:rsid w:val="00553761"/>
    <w:rsid w:val="00557229"/>
    <w:rsid w:val="005640C6"/>
    <w:rsid w:val="00573D12"/>
    <w:rsid w:val="00575A70"/>
    <w:rsid w:val="005761BD"/>
    <w:rsid w:val="00581E82"/>
    <w:rsid w:val="0058338F"/>
    <w:rsid w:val="005853D3"/>
    <w:rsid w:val="00587ACA"/>
    <w:rsid w:val="00587D88"/>
    <w:rsid w:val="005943B4"/>
    <w:rsid w:val="005952A6"/>
    <w:rsid w:val="00596A65"/>
    <w:rsid w:val="005A7118"/>
    <w:rsid w:val="005B3907"/>
    <w:rsid w:val="005B4BE9"/>
    <w:rsid w:val="005C0042"/>
    <w:rsid w:val="005D1095"/>
    <w:rsid w:val="005D34E7"/>
    <w:rsid w:val="005D3B4D"/>
    <w:rsid w:val="005D6349"/>
    <w:rsid w:val="005E2B45"/>
    <w:rsid w:val="005E48FB"/>
    <w:rsid w:val="005E4ED9"/>
    <w:rsid w:val="005E516E"/>
    <w:rsid w:val="005E51C6"/>
    <w:rsid w:val="005E57EF"/>
    <w:rsid w:val="005E6385"/>
    <w:rsid w:val="005F113A"/>
    <w:rsid w:val="005F2346"/>
    <w:rsid w:val="005F66B6"/>
    <w:rsid w:val="005F69D4"/>
    <w:rsid w:val="0060117B"/>
    <w:rsid w:val="00601D7A"/>
    <w:rsid w:val="00603E4A"/>
    <w:rsid w:val="006064F1"/>
    <w:rsid w:val="00610A3D"/>
    <w:rsid w:val="00611472"/>
    <w:rsid w:val="0061593A"/>
    <w:rsid w:val="006171DF"/>
    <w:rsid w:val="00623029"/>
    <w:rsid w:val="006231C5"/>
    <w:rsid w:val="00624B82"/>
    <w:rsid w:val="00625F69"/>
    <w:rsid w:val="00644422"/>
    <w:rsid w:val="00646683"/>
    <w:rsid w:val="00647185"/>
    <w:rsid w:val="006478A3"/>
    <w:rsid w:val="0065420A"/>
    <w:rsid w:val="00654B57"/>
    <w:rsid w:val="00661820"/>
    <w:rsid w:val="0066571A"/>
    <w:rsid w:val="00670299"/>
    <w:rsid w:val="00672202"/>
    <w:rsid w:val="00674F74"/>
    <w:rsid w:val="00675267"/>
    <w:rsid w:val="00676049"/>
    <w:rsid w:val="00676D2E"/>
    <w:rsid w:val="0067707C"/>
    <w:rsid w:val="0068498D"/>
    <w:rsid w:val="00685B23"/>
    <w:rsid w:val="00687813"/>
    <w:rsid w:val="00692399"/>
    <w:rsid w:val="00693F1C"/>
    <w:rsid w:val="00696287"/>
    <w:rsid w:val="0069729E"/>
    <w:rsid w:val="006A0A36"/>
    <w:rsid w:val="006A3A7C"/>
    <w:rsid w:val="006B0F1B"/>
    <w:rsid w:val="006B13A3"/>
    <w:rsid w:val="006B15E8"/>
    <w:rsid w:val="006B3348"/>
    <w:rsid w:val="006B4425"/>
    <w:rsid w:val="006B5713"/>
    <w:rsid w:val="006B5D4D"/>
    <w:rsid w:val="006B6A77"/>
    <w:rsid w:val="006B6D83"/>
    <w:rsid w:val="006B6DC1"/>
    <w:rsid w:val="006B7257"/>
    <w:rsid w:val="006C0767"/>
    <w:rsid w:val="006C4C68"/>
    <w:rsid w:val="006C60B0"/>
    <w:rsid w:val="006C670D"/>
    <w:rsid w:val="006D1A37"/>
    <w:rsid w:val="006D22D0"/>
    <w:rsid w:val="006D53AB"/>
    <w:rsid w:val="006D7431"/>
    <w:rsid w:val="006D7AB6"/>
    <w:rsid w:val="006E03BF"/>
    <w:rsid w:val="006E15CE"/>
    <w:rsid w:val="006E61A2"/>
    <w:rsid w:val="006F1132"/>
    <w:rsid w:val="006F2A5B"/>
    <w:rsid w:val="00702502"/>
    <w:rsid w:val="00702E0C"/>
    <w:rsid w:val="00705D8B"/>
    <w:rsid w:val="0070630C"/>
    <w:rsid w:val="00706A0E"/>
    <w:rsid w:val="00707EB4"/>
    <w:rsid w:val="0071418C"/>
    <w:rsid w:val="007156CB"/>
    <w:rsid w:val="00717FD8"/>
    <w:rsid w:val="007220B1"/>
    <w:rsid w:val="007241E2"/>
    <w:rsid w:val="00725509"/>
    <w:rsid w:val="0072609F"/>
    <w:rsid w:val="00734DCE"/>
    <w:rsid w:val="00735D0E"/>
    <w:rsid w:val="00742C21"/>
    <w:rsid w:val="00746BAE"/>
    <w:rsid w:val="00746E21"/>
    <w:rsid w:val="007477E7"/>
    <w:rsid w:val="007553F0"/>
    <w:rsid w:val="00760EE8"/>
    <w:rsid w:val="007627F9"/>
    <w:rsid w:val="00763679"/>
    <w:rsid w:val="00767F0B"/>
    <w:rsid w:val="007772BC"/>
    <w:rsid w:val="00777C49"/>
    <w:rsid w:val="00781227"/>
    <w:rsid w:val="007844EA"/>
    <w:rsid w:val="007853F6"/>
    <w:rsid w:val="00785491"/>
    <w:rsid w:val="00790D00"/>
    <w:rsid w:val="0079235C"/>
    <w:rsid w:val="0079581D"/>
    <w:rsid w:val="00796AE7"/>
    <w:rsid w:val="007A50E2"/>
    <w:rsid w:val="007A5EBA"/>
    <w:rsid w:val="007B637C"/>
    <w:rsid w:val="007C0529"/>
    <w:rsid w:val="007C0FD3"/>
    <w:rsid w:val="007C4164"/>
    <w:rsid w:val="007C5727"/>
    <w:rsid w:val="007C7023"/>
    <w:rsid w:val="007D433B"/>
    <w:rsid w:val="007D6B0D"/>
    <w:rsid w:val="007E203B"/>
    <w:rsid w:val="007E47C5"/>
    <w:rsid w:val="007E5CA2"/>
    <w:rsid w:val="007E79C5"/>
    <w:rsid w:val="007F0D1D"/>
    <w:rsid w:val="007F26C6"/>
    <w:rsid w:val="007F53AF"/>
    <w:rsid w:val="007F72D4"/>
    <w:rsid w:val="00804B3C"/>
    <w:rsid w:val="00811412"/>
    <w:rsid w:val="008116FD"/>
    <w:rsid w:val="00813C52"/>
    <w:rsid w:val="00813D6E"/>
    <w:rsid w:val="00813D7C"/>
    <w:rsid w:val="0082152A"/>
    <w:rsid w:val="00821F19"/>
    <w:rsid w:val="00825F8C"/>
    <w:rsid w:val="008308FC"/>
    <w:rsid w:val="00831A07"/>
    <w:rsid w:val="008322B7"/>
    <w:rsid w:val="008342C1"/>
    <w:rsid w:val="00834566"/>
    <w:rsid w:val="00834D5C"/>
    <w:rsid w:val="0083530A"/>
    <w:rsid w:val="008405E6"/>
    <w:rsid w:val="00841D0B"/>
    <w:rsid w:val="00843666"/>
    <w:rsid w:val="00846C07"/>
    <w:rsid w:val="00855CBD"/>
    <w:rsid w:val="008568D4"/>
    <w:rsid w:val="008569FE"/>
    <w:rsid w:val="00857363"/>
    <w:rsid w:val="008642B8"/>
    <w:rsid w:val="00864370"/>
    <w:rsid w:val="00865009"/>
    <w:rsid w:val="008670F0"/>
    <w:rsid w:val="00871B54"/>
    <w:rsid w:val="00871BDA"/>
    <w:rsid w:val="0087271F"/>
    <w:rsid w:val="008745EF"/>
    <w:rsid w:val="00874E15"/>
    <w:rsid w:val="00881ECD"/>
    <w:rsid w:val="008834F2"/>
    <w:rsid w:val="00884FED"/>
    <w:rsid w:val="00885BED"/>
    <w:rsid w:val="00890970"/>
    <w:rsid w:val="00893206"/>
    <w:rsid w:val="00893AA6"/>
    <w:rsid w:val="00894867"/>
    <w:rsid w:val="00896237"/>
    <w:rsid w:val="008A0389"/>
    <w:rsid w:val="008A1073"/>
    <w:rsid w:val="008A190F"/>
    <w:rsid w:val="008A325E"/>
    <w:rsid w:val="008A3A86"/>
    <w:rsid w:val="008A69DE"/>
    <w:rsid w:val="008B18DA"/>
    <w:rsid w:val="008B27FD"/>
    <w:rsid w:val="008B54DB"/>
    <w:rsid w:val="008B57C3"/>
    <w:rsid w:val="008C0BDD"/>
    <w:rsid w:val="008C471A"/>
    <w:rsid w:val="008C5FB0"/>
    <w:rsid w:val="008C710C"/>
    <w:rsid w:val="008D1F39"/>
    <w:rsid w:val="008D330A"/>
    <w:rsid w:val="008D7131"/>
    <w:rsid w:val="008E51FC"/>
    <w:rsid w:val="008F15BB"/>
    <w:rsid w:val="008F6097"/>
    <w:rsid w:val="0090262F"/>
    <w:rsid w:val="00906D45"/>
    <w:rsid w:val="00907DD9"/>
    <w:rsid w:val="00914176"/>
    <w:rsid w:val="009143AE"/>
    <w:rsid w:val="00914D10"/>
    <w:rsid w:val="009154CF"/>
    <w:rsid w:val="00931221"/>
    <w:rsid w:val="00931D6B"/>
    <w:rsid w:val="009357E1"/>
    <w:rsid w:val="00940E03"/>
    <w:rsid w:val="00942B60"/>
    <w:rsid w:val="00943FE5"/>
    <w:rsid w:val="00944DDB"/>
    <w:rsid w:val="00947C63"/>
    <w:rsid w:val="00950124"/>
    <w:rsid w:val="009512BF"/>
    <w:rsid w:val="009519F0"/>
    <w:rsid w:val="00954D87"/>
    <w:rsid w:val="009553D0"/>
    <w:rsid w:val="009571FC"/>
    <w:rsid w:val="0096088A"/>
    <w:rsid w:val="00963DA1"/>
    <w:rsid w:val="00966C29"/>
    <w:rsid w:val="00967E91"/>
    <w:rsid w:val="00971E74"/>
    <w:rsid w:val="00976A7B"/>
    <w:rsid w:val="00982217"/>
    <w:rsid w:val="00983821"/>
    <w:rsid w:val="009867F7"/>
    <w:rsid w:val="009910E1"/>
    <w:rsid w:val="0099222E"/>
    <w:rsid w:val="009A0F59"/>
    <w:rsid w:val="009A3B79"/>
    <w:rsid w:val="009A460C"/>
    <w:rsid w:val="009B0B4F"/>
    <w:rsid w:val="009B241F"/>
    <w:rsid w:val="009B3A59"/>
    <w:rsid w:val="009C202C"/>
    <w:rsid w:val="009C318C"/>
    <w:rsid w:val="009C6A1C"/>
    <w:rsid w:val="009D0849"/>
    <w:rsid w:val="009D65B5"/>
    <w:rsid w:val="009D6871"/>
    <w:rsid w:val="009D71BA"/>
    <w:rsid w:val="009D72C7"/>
    <w:rsid w:val="009E0BBB"/>
    <w:rsid w:val="009E2B22"/>
    <w:rsid w:val="009E43ED"/>
    <w:rsid w:val="009E668C"/>
    <w:rsid w:val="009F01FA"/>
    <w:rsid w:val="009F5A99"/>
    <w:rsid w:val="009F60E1"/>
    <w:rsid w:val="009F64DF"/>
    <w:rsid w:val="00A06DEB"/>
    <w:rsid w:val="00A109F2"/>
    <w:rsid w:val="00A10A1C"/>
    <w:rsid w:val="00A11962"/>
    <w:rsid w:val="00A13D6D"/>
    <w:rsid w:val="00A32C7D"/>
    <w:rsid w:val="00A3394B"/>
    <w:rsid w:val="00A407A3"/>
    <w:rsid w:val="00A41B8B"/>
    <w:rsid w:val="00A45A19"/>
    <w:rsid w:val="00A513FB"/>
    <w:rsid w:val="00A52EF3"/>
    <w:rsid w:val="00A53725"/>
    <w:rsid w:val="00A54546"/>
    <w:rsid w:val="00A5716B"/>
    <w:rsid w:val="00A604F1"/>
    <w:rsid w:val="00A62735"/>
    <w:rsid w:val="00A628AA"/>
    <w:rsid w:val="00A65BC7"/>
    <w:rsid w:val="00A65E36"/>
    <w:rsid w:val="00A664A5"/>
    <w:rsid w:val="00A667DC"/>
    <w:rsid w:val="00A709FD"/>
    <w:rsid w:val="00A70B36"/>
    <w:rsid w:val="00A71CC2"/>
    <w:rsid w:val="00A73B17"/>
    <w:rsid w:val="00A779F3"/>
    <w:rsid w:val="00A77B6C"/>
    <w:rsid w:val="00A83691"/>
    <w:rsid w:val="00A845DB"/>
    <w:rsid w:val="00A90089"/>
    <w:rsid w:val="00AA149F"/>
    <w:rsid w:val="00AA1F31"/>
    <w:rsid w:val="00AA3AD0"/>
    <w:rsid w:val="00AA4257"/>
    <w:rsid w:val="00AA4FC9"/>
    <w:rsid w:val="00AA5CDC"/>
    <w:rsid w:val="00AB07BF"/>
    <w:rsid w:val="00AB0F06"/>
    <w:rsid w:val="00AB2224"/>
    <w:rsid w:val="00AB672A"/>
    <w:rsid w:val="00AB7D73"/>
    <w:rsid w:val="00AC11C7"/>
    <w:rsid w:val="00AC6124"/>
    <w:rsid w:val="00AD246D"/>
    <w:rsid w:val="00AD45EA"/>
    <w:rsid w:val="00AD63B6"/>
    <w:rsid w:val="00AD697D"/>
    <w:rsid w:val="00AE1541"/>
    <w:rsid w:val="00AF113E"/>
    <w:rsid w:val="00AF224E"/>
    <w:rsid w:val="00AF2377"/>
    <w:rsid w:val="00AF23EC"/>
    <w:rsid w:val="00AF7D2B"/>
    <w:rsid w:val="00B015FF"/>
    <w:rsid w:val="00B24710"/>
    <w:rsid w:val="00B3093F"/>
    <w:rsid w:val="00B34940"/>
    <w:rsid w:val="00B36ECB"/>
    <w:rsid w:val="00B42145"/>
    <w:rsid w:val="00B50E89"/>
    <w:rsid w:val="00B525A2"/>
    <w:rsid w:val="00B52EB6"/>
    <w:rsid w:val="00B54863"/>
    <w:rsid w:val="00B552A4"/>
    <w:rsid w:val="00B5598B"/>
    <w:rsid w:val="00B57EC9"/>
    <w:rsid w:val="00B626D2"/>
    <w:rsid w:val="00B62FA4"/>
    <w:rsid w:val="00B63370"/>
    <w:rsid w:val="00B64D40"/>
    <w:rsid w:val="00B65DFC"/>
    <w:rsid w:val="00B7474C"/>
    <w:rsid w:val="00B74EA3"/>
    <w:rsid w:val="00B75DE3"/>
    <w:rsid w:val="00B827BD"/>
    <w:rsid w:val="00B83D5A"/>
    <w:rsid w:val="00B83F67"/>
    <w:rsid w:val="00B85657"/>
    <w:rsid w:val="00B87E14"/>
    <w:rsid w:val="00B90C7A"/>
    <w:rsid w:val="00B94799"/>
    <w:rsid w:val="00B95F6B"/>
    <w:rsid w:val="00B96F5D"/>
    <w:rsid w:val="00B97F4F"/>
    <w:rsid w:val="00BA1369"/>
    <w:rsid w:val="00BA2ABF"/>
    <w:rsid w:val="00BA3253"/>
    <w:rsid w:val="00BA3EFC"/>
    <w:rsid w:val="00BA5693"/>
    <w:rsid w:val="00BA5C6B"/>
    <w:rsid w:val="00BA663B"/>
    <w:rsid w:val="00BA7966"/>
    <w:rsid w:val="00BB140A"/>
    <w:rsid w:val="00BB290D"/>
    <w:rsid w:val="00BB6112"/>
    <w:rsid w:val="00BC3DAE"/>
    <w:rsid w:val="00BC777E"/>
    <w:rsid w:val="00BC7A71"/>
    <w:rsid w:val="00BD338D"/>
    <w:rsid w:val="00BD5BAB"/>
    <w:rsid w:val="00BD64DB"/>
    <w:rsid w:val="00BD65A4"/>
    <w:rsid w:val="00BD75B1"/>
    <w:rsid w:val="00BE03AF"/>
    <w:rsid w:val="00BE0405"/>
    <w:rsid w:val="00BE0C68"/>
    <w:rsid w:val="00BE45C6"/>
    <w:rsid w:val="00BE57C6"/>
    <w:rsid w:val="00BE6B56"/>
    <w:rsid w:val="00BE7844"/>
    <w:rsid w:val="00BE7D26"/>
    <w:rsid w:val="00BF3F8A"/>
    <w:rsid w:val="00BF4D92"/>
    <w:rsid w:val="00BF7048"/>
    <w:rsid w:val="00C0320B"/>
    <w:rsid w:val="00C060E5"/>
    <w:rsid w:val="00C1518E"/>
    <w:rsid w:val="00C1623F"/>
    <w:rsid w:val="00C216E2"/>
    <w:rsid w:val="00C21C13"/>
    <w:rsid w:val="00C244D2"/>
    <w:rsid w:val="00C25ED9"/>
    <w:rsid w:val="00C30BED"/>
    <w:rsid w:val="00C316F8"/>
    <w:rsid w:val="00C3518B"/>
    <w:rsid w:val="00C36371"/>
    <w:rsid w:val="00C40DFC"/>
    <w:rsid w:val="00C5053D"/>
    <w:rsid w:val="00C5061A"/>
    <w:rsid w:val="00C562D1"/>
    <w:rsid w:val="00C564E5"/>
    <w:rsid w:val="00C60DDD"/>
    <w:rsid w:val="00C61CBE"/>
    <w:rsid w:val="00C61EDE"/>
    <w:rsid w:val="00C64F49"/>
    <w:rsid w:val="00C651F4"/>
    <w:rsid w:val="00C66D2B"/>
    <w:rsid w:val="00C71C19"/>
    <w:rsid w:val="00C72615"/>
    <w:rsid w:val="00C7313F"/>
    <w:rsid w:val="00C7352F"/>
    <w:rsid w:val="00C81EFD"/>
    <w:rsid w:val="00C845A9"/>
    <w:rsid w:val="00C8469A"/>
    <w:rsid w:val="00C93E91"/>
    <w:rsid w:val="00C96189"/>
    <w:rsid w:val="00CA3C6E"/>
    <w:rsid w:val="00CA4DB6"/>
    <w:rsid w:val="00CA72C0"/>
    <w:rsid w:val="00CA7B48"/>
    <w:rsid w:val="00CB50B8"/>
    <w:rsid w:val="00CC2E15"/>
    <w:rsid w:val="00CC3A09"/>
    <w:rsid w:val="00CC5FE2"/>
    <w:rsid w:val="00CC7797"/>
    <w:rsid w:val="00CD0516"/>
    <w:rsid w:val="00CD083E"/>
    <w:rsid w:val="00CD1383"/>
    <w:rsid w:val="00CD798A"/>
    <w:rsid w:val="00CE17CB"/>
    <w:rsid w:val="00CE2F2A"/>
    <w:rsid w:val="00CE5750"/>
    <w:rsid w:val="00CE59CB"/>
    <w:rsid w:val="00CF0A18"/>
    <w:rsid w:val="00CF2667"/>
    <w:rsid w:val="00CF2DAD"/>
    <w:rsid w:val="00CF301F"/>
    <w:rsid w:val="00CF4978"/>
    <w:rsid w:val="00CF673D"/>
    <w:rsid w:val="00CF7291"/>
    <w:rsid w:val="00D026AC"/>
    <w:rsid w:val="00D02E96"/>
    <w:rsid w:val="00D06BE8"/>
    <w:rsid w:val="00D115CB"/>
    <w:rsid w:val="00D163B0"/>
    <w:rsid w:val="00D25422"/>
    <w:rsid w:val="00D25C14"/>
    <w:rsid w:val="00D27E7D"/>
    <w:rsid w:val="00D30625"/>
    <w:rsid w:val="00D32874"/>
    <w:rsid w:val="00D36FB4"/>
    <w:rsid w:val="00D41ED6"/>
    <w:rsid w:val="00D42D85"/>
    <w:rsid w:val="00D436EE"/>
    <w:rsid w:val="00D43808"/>
    <w:rsid w:val="00D46781"/>
    <w:rsid w:val="00D61001"/>
    <w:rsid w:val="00D61078"/>
    <w:rsid w:val="00D71D1A"/>
    <w:rsid w:val="00D7403E"/>
    <w:rsid w:val="00D76F41"/>
    <w:rsid w:val="00D77F09"/>
    <w:rsid w:val="00D800F3"/>
    <w:rsid w:val="00D80689"/>
    <w:rsid w:val="00D87971"/>
    <w:rsid w:val="00D9286E"/>
    <w:rsid w:val="00DA3664"/>
    <w:rsid w:val="00DA4131"/>
    <w:rsid w:val="00DA6ABB"/>
    <w:rsid w:val="00DA7775"/>
    <w:rsid w:val="00DA7825"/>
    <w:rsid w:val="00DA7B13"/>
    <w:rsid w:val="00DB0603"/>
    <w:rsid w:val="00DB2D7F"/>
    <w:rsid w:val="00DC41BD"/>
    <w:rsid w:val="00DC4600"/>
    <w:rsid w:val="00DD1DF7"/>
    <w:rsid w:val="00DD239C"/>
    <w:rsid w:val="00DE239B"/>
    <w:rsid w:val="00DE57D8"/>
    <w:rsid w:val="00DE5B3C"/>
    <w:rsid w:val="00DF2EBB"/>
    <w:rsid w:val="00DF4EFE"/>
    <w:rsid w:val="00E00CE8"/>
    <w:rsid w:val="00E017FE"/>
    <w:rsid w:val="00E01903"/>
    <w:rsid w:val="00E047A7"/>
    <w:rsid w:val="00E04DBA"/>
    <w:rsid w:val="00E05EC2"/>
    <w:rsid w:val="00E06388"/>
    <w:rsid w:val="00E06C61"/>
    <w:rsid w:val="00E06E6E"/>
    <w:rsid w:val="00E14C76"/>
    <w:rsid w:val="00E20757"/>
    <w:rsid w:val="00E21AE0"/>
    <w:rsid w:val="00E2322A"/>
    <w:rsid w:val="00E262C4"/>
    <w:rsid w:val="00E2673C"/>
    <w:rsid w:val="00E2748B"/>
    <w:rsid w:val="00E318AC"/>
    <w:rsid w:val="00E3716C"/>
    <w:rsid w:val="00E4327F"/>
    <w:rsid w:val="00E4582F"/>
    <w:rsid w:val="00E520D1"/>
    <w:rsid w:val="00E62E57"/>
    <w:rsid w:val="00E644FF"/>
    <w:rsid w:val="00E65596"/>
    <w:rsid w:val="00E6693B"/>
    <w:rsid w:val="00E754EB"/>
    <w:rsid w:val="00E8661F"/>
    <w:rsid w:val="00E8693B"/>
    <w:rsid w:val="00E87FC9"/>
    <w:rsid w:val="00E95B4B"/>
    <w:rsid w:val="00EA2A02"/>
    <w:rsid w:val="00EA2C1E"/>
    <w:rsid w:val="00EA3712"/>
    <w:rsid w:val="00EA4320"/>
    <w:rsid w:val="00EB65DE"/>
    <w:rsid w:val="00EC1491"/>
    <w:rsid w:val="00EC1B30"/>
    <w:rsid w:val="00EC5EA8"/>
    <w:rsid w:val="00ED2834"/>
    <w:rsid w:val="00ED4801"/>
    <w:rsid w:val="00ED4BF1"/>
    <w:rsid w:val="00ED5FC0"/>
    <w:rsid w:val="00EE383B"/>
    <w:rsid w:val="00EE602B"/>
    <w:rsid w:val="00EE6BB7"/>
    <w:rsid w:val="00EE7A56"/>
    <w:rsid w:val="00EF5665"/>
    <w:rsid w:val="00F00106"/>
    <w:rsid w:val="00F00F70"/>
    <w:rsid w:val="00F01CEE"/>
    <w:rsid w:val="00F03DA6"/>
    <w:rsid w:val="00F04380"/>
    <w:rsid w:val="00F07633"/>
    <w:rsid w:val="00F110EE"/>
    <w:rsid w:val="00F128E5"/>
    <w:rsid w:val="00F132C4"/>
    <w:rsid w:val="00F13433"/>
    <w:rsid w:val="00F169CB"/>
    <w:rsid w:val="00F2243D"/>
    <w:rsid w:val="00F22D34"/>
    <w:rsid w:val="00F26A69"/>
    <w:rsid w:val="00F315D3"/>
    <w:rsid w:val="00F37670"/>
    <w:rsid w:val="00F3780D"/>
    <w:rsid w:val="00F41B7E"/>
    <w:rsid w:val="00F45CB0"/>
    <w:rsid w:val="00F46171"/>
    <w:rsid w:val="00F462E1"/>
    <w:rsid w:val="00F506D4"/>
    <w:rsid w:val="00F52B88"/>
    <w:rsid w:val="00F54DAD"/>
    <w:rsid w:val="00F57DD3"/>
    <w:rsid w:val="00F62EE5"/>
    <w:rsid w:val="00F639C0"/>
    <w:rsid w:val="00F70E02"/>
    <w:rsid w:val="00F7100D"/>
    <w:rsid w:val="00F710B2"/>
    <w:rsid w:val="00F71191"/>
    <w:rsid w:val="00F712F0"/>
    <w:rsid w:val="00F7298C"/>
    <w:rsid w:val="00F72C7D"/>
    <w:rsid w:val="00F73699"/>
    <w:rsid w:val="00F76975"/>
    <w:rsid w:val="00F76CCB"/>
    <w:rsid w:val="00F864EA"/>
    <w:rsid w:val="00F9349F"/>
    <w:rsid w:val="00F97FBB"/>
    <w:rsid w:val="00FA09C8"/>
    <w:rsid w:val="00FA1A09"/>
    <w:rsid w:val="00FA6027"/>
    <w:rsid w:val="00FA7469"/>
    <w:rsid w:val="00FB0851"/>
    <w:rsid w:val="00FB1B86"/>
    <w:rsid w:val="00FB2741"/>
    <w:rsid w:val="00FB545F"/>
    <w:rsid w:val="00FB686E"/>
    <w:rsid w:val="00FC1EA2"/>
    <w:rsid w:val="00FC3E2F"/>
    <w:rsid w:val="00FD1237"/>
    <w:rsid w:val="00FD12E9"/>
    <w:rsid w:val="00FD1535"/>
    <w:rsid w:val="00FD1DD5"/>
    <w:rsid w:val="00FD5552"/>
    <w:rsid w:val="00FE3265"/>
    <w:rsid w:val="00FE56F0"/>
    <w:rsid w:val="00FE58D4"/>
    <w:rsid w:val="00FF0C96"/>
    <w:rsid w:val="00FF1EEA"/>
    <w:rsid w:val="00FF2413"/>
    <w:rsid w:val="00FF3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640A"/>
  <w15:chartTrackingRefBased/>
  <w15:docId w15:val="{83BF36F9-1642-47B0-968D-00B5AA55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840"/>
    <w:pPr>
      <w:keepNext/>
      <w:keepLines/>
      <w:spacing w:before="240" w:after="0"/>
      <w:outlineLvl w:val="0"/>
    </w:pPr>
    <w:rPr>
      <w:rFonts w:ascii="Times New Roman" w:eastAsiaTheme="majorEastAsia" w:hAnsi="Times New Roman" w:cstheme="majorBidi"/>
      <w:color w:val="000000" w:themeColor="text1"/>
      <w:sz w:val="40"/>
      <w:szCs w:val="32"/>
    </w:rPr>
  </w:style>
  <w:style w:type="paragraph" w:styleId="Heading2">
    <w:name w:val="heading 2"/>
    <w:basedOn w:val="Normal"/>
    <w:next w:val="Normal"/>
    <w:link w:val="Heading2Char"/>
    <w:uiPriority w:val="9"/>
    <w:unhideWhenUsed/>
    <w:qFormat/>
    <w:rsid w:val="004D4840"/>
    <w:pPr>
      <w:keepNext/>
      <w:keepLines/>
      <w:spacing w:before="40" w:after="0"/>
      <w:outlineLvl w:val="1"/>
    </w:pPr>
    <w:rPr>
      <w:rFonts w:ascii="Times New Roman" w:eastAsiaTheme="majorEastAsia" w:hAnsi="Times New Roman" w:cstheme="majorBidi"/>
      <w:sz w:val="32"/>
      <w:szCs w:val="26"/>
    </w:rPr>
  </w:style>
  <w:style w:type="paragraph" w:styleId="Heading3">
    <w:name w:val="heading 3"/>
    <w:basedOn w:val="Normal"/>
    <w:next w:val="Normal"/>
    <w:link w:val="Heading3Char"/>
    <w:uiPriority w:val="9"/>
    <w:semiHidden/>
    <w:unhideWhenUsed/>
    <w:qFormat/>
    <w:rsid w:val="007553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840"/>
    <w:rPr>
      <w:rFonts w:ascii="Times New Roman" w:eastAsiaTheme="majorEastAsia" w:hAnsi="Times New Roman" w:cstheme="majorBidi"/>
      <w:color w:val="000000" w:themeColor="text1"/>
      <w:sz w:val="40"/>
      <w:szCs w:val="32"/>
    </w:rPr>
  </w:style>
  <w:style w:type="character" w:customStyle="1" w:styleId="Heading2Char">
    <w:name w:val="Heading 2 Char"/>
    <w:basedOn w:val="DefaultParagraphFont"/>
    <w:link w:val="Heading2"/>
    <w:uiPriority w:val="9"/>
    <w:rsid w:val="004D4840"/>
    <w:rPr>
      <w:rFonts w:ascii="Times New Roman" w:eastAsiaTheme="majorEastAsia" w:hAnsi="Times New Roman" w:cstheme="majorBidi"/>
      <w:sz w:val="32"/>
      <w:szCs w:val="26"/>
    </w:rPr>
  </w:style>
  <w:style w:type="paragraph" w:styleId="FootnoteText">
    <w:name w:val="footnote text"/>
    <w:basedOn w:val="Normal"/>
    <w:link w:val="FootnoteTextChar"/>
    <w:uiPriority w:val="99"/>
    <w:semiHidden/>
    <w:unhideWhenUsed/>
    <w:rsid w:val="009867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7F7"/>
    <w:rPr>
      <w:sz w:val="20"/>
      <w:szCs w:val="20"/>
    </w:rPr>
  </w:style>
  <w:style w:type="character" w:styleId="FootnoteReference">
    <w:name w:val="footnote reference"/>
    <w:basedOn w:val="DefaultParagraphFont"/>
    <w:uiPriority w:val="99"/>
    <w:semiHidden/>
    <w:unhideWhenUsed/>
    <w:rsid w:val="009867F7"/>
    <w:rPr>
      <w:vertAlign w:val="superscript"/>
    </w:rPr>
  </w:style>
  <w:style w:type="character" w:customStyle="1" w:styleId="Heading3Char">
    <w:name w:val="Heading 3 Char"/>
    <w:basedOn w:val="DefaultParagraphFont"/>
    <w:link w:val="Heading3"/>
    <w:uiPriority w:val="9"/>
    <w:semiHidden/>
    <w:rsid w:val="007553F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553F0"/>
    <w:rPr>
      <w:b/>
      <w:bCs/>
    </w:rPr>
  </w:style>
  <w:style w:type="character" w:customStyle="1" w:styleId="green">
    <w:name w:val="green"/>
    <w:basedOn w:val="DefaultParagraphFont"/>
    <w:rsid w:val="00152FE1"/>
  </w:style>
  <w:style w:type="character" w:customStyle="1" w:styleId="at">
    <w:name w:val="at"/>
    <w:basedOn w:val="DefaultParagraphFont"/>
    <w:rsid w:val="003D4EFA"/>
  </w:style>
  <w:style w:type="table" w:styleId="TableGrid">
    <w:name w:val="Table Grid"/>
    <w:basedOn w:val="TableNormal"/>
    <w:uiPriority w:val="39"/>
    <w:rsid w:val="00785491"/>
    <w:pPr>
      <w:spacing w:after="0" w:line="240" w:lineRule="auto"/>
      <w:jc w:val="both"/>
    </w:pPr>
    <w:rPr>
      <w:rFonts w:eastAsia="宋体"/>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0747"/>
    <w:rPr>
      <w:sz w:val="16"/>
      <w:szCs w:val="16"/>
    </w:rPr>
  </w:style>
  <w:style w:type="paragraph" w:styleId="CommentText">
    <w:name w:val="annotation text"/>
    <w:basedOn w:val="Normal"/>
    <w:link w:val="CommentTextChar"/>
    <w:uiPriority w:val="99"/>
    <w:semiHidden/>
    <w:unhideWhenUsed/>
    <w:rsid w:val="00310747"/>
    <w:pPr>
      <w:spacing w:line="240" w:lineRule="auto"/>
    </w:pPr>
    <w:rPr>
      <w:sz w:val="20"/>
      <w:szCs w:val="20"/>
    </w:rPr>
  </w:style>
  <w:style w:type="character" w:customStyle="1" w:styleId="CommentTextChar">
    <w:name w:val="Comment Text Char"/>
    <w:basedOn w:val="DefaultParagraphFont"/>
    <w:link w:val="CommentText"/>
    <w:uiPriority w:val="99"/>
    <w:semiHidden/>
    <w:rsid w:val="00310747"/>
    <w:rPr>
      <w:sz w:val="20"/>
      <w:szCs w:val="20"/>
    </w:rPr>
  </w:style>
  <w:style w:type="paragraph" w:styleId="CommentSubject">
    <w:name w:val="annotation subject"/>
    <w:basedOn w:val="CommentText"/>
    <w:next w:val="CommentText"/>
    <w:link w:val="CommentSubjectChar"/>
    <w:uiPriority w:val="99"/>
    <w:semiHidden/>
    <w:unhideWhenUsed/>
    <w:rsid w:val="00310747"/>
    <w:rPr>
      <w:b/>
      <w:bCs/>
    </w:rPr>
  </w:style>
  <w:style w:type="character" w:customStyle="1" w:styleId="CommentSubjectChar">
    <w:name w:val="Comment Subject Char"/>
    <w:basedOn w:val="CommentTextChar"/>
    <w:link w:val="CommentSubject"/>
    <w:uiPriority w:val="99"/>
    <w:semiHidden/>
    <w:rsid w:val="00310747"/>
    <w:rPr>
      <w:b/>
      <w:bCs/>
      <w:sz w:val="20"/>
      <w:szCs w:val="20"/>
    </w:rPr>
  </w:style>
  <w:style w:type="paragraph" w:styleId="BalloonText">
    <w:name w:val="Balloon Text"/>
    <w:basedOn w:val="Normal"/>
    <w:link w:val="BalloonTextChar"/>
    <w:uiPriority w:val="99"/>
    <w:semiHidden/>
    <w:unhideWhenUsed/>
    <w:rsid w:val="00310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747"/>
    <w:rPr>
      <w:rFonts w:ascii="Segoe UI" w:hAnsi="Segoe UI" w:cs="Segoe UI"/>
      <w:sz w:val="18"/>
      <w:szCs w:val="18"/>
    </w:rPr>
  </w:style>
  <w:style w:type="character" w:styleId="Emphasis">
    <w:name w:val="Emphasis"/>
    <w:basedOn w:val="DefaultParagraphFont"/>
    <w:uiPriority w:val="20"/>
    <w:qFormat/>
    <w:rsid w:val="007241E2"/>
    <w:rPr>
      <w:i/>
      <w:iCs/>
    </w:rPr>
  </w:style>
  <w:style w:type="character" w:customStyle="1" w:styleId="binomial">
    <w:name w:val="binomial"/>
    <w:basedOn w:val="DefaultParagraphFont"/>
    <w:rsid w:val="00425D33"/>
  </w:style>
  <w:style w:type="paragraph" w:styleId="Header">
    <w:name w:val="header"/>
    <w:basedOn w:val="Normal"/>
    <w:link w:val="HeaderChar"/>
    <w:uiPriority w:val="99"/>
    <w:unhideWhenUsed/>
    <w:rsid w:val="0060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E4A"/>
  </w:style>
  <w:style w:type="paragraph" w:styleId="Footer">
    <w:name w:val="footer"/>
    <w:basedOn w:val="Normal"/>
    <w:link w:val="FooterChar"/>
    <w:uiPriority w:val="99"/>
    <w:unhideWhenUsed/>
    <w:rsid w:val="0060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E4A"/>
  </w:style>
  <w:style w:type="character" w:styleId="Hyperlink">
    <w:name w:val="Hyperlink"/>
    <w:basedOn w:val="DefaultParagraphFont"/>
    <w:uiPriority w:val="99"/>
    <w:unhideWhenUsed/>
    <w:rsid w:val="003F6189"/>
    <w:rPr>
      <w:color w:val="0563C1" w:themeColor="hyperlink"/>
      <w:u w:val="single"/>
    </w:rPr>
  </w:style>
  <w:style w:type="character" w:styleId="LineNumber">
    <w:name w:val="line number"/>
    <w:basedOn w:val="DefaultParagraphFont"/>
    <w:uiPriority w:val="99"/>
    <w:semiHidden/>
    <w:unhideWhenUsed/>
    <w:rsid w:val="00E318AC"/>
  </w:style>
  <w:style w:type="character" w:styleId="UnresolvedMention">
    <w:name w:val="Unresolved Mention"/>
    <w:basedOn w:val="DefaultParagraphFont"/>
    <w:uiPriority w:val="99"/>
    <w:semiHidden/>
    <w:unhideWhenUsed/>
    <w:rsid w:val="006B3348"/>
    <w:rPr>
      <w:color w:val="605E5C"/>
      <w:shd w:val="clear" w:color="auto" w:fill="E1DFDD"/>
    </w:rPr>
  </w:style>
  <w:style w:type="character" w:styleId="FollowedHyperlink">
    <w:name w:val="FollowedHyperlink"/>
    <w:basedOn w:val="DefaultParagraphFont"/>
    <w:uiPriority w:val="99"/>
    <w:semiHidden/>
    <w:unhideWhenUsed/>
    <w:rsid w:val="00FB1B86"/>
    <w:rPr>
      <w:color w:val="954F72" w:themeColor="followedHyperlink"/>
      <w:u w:val="single"/>
    </w:rPr>
  </w:style>
  <w:style w:type="paragraph" w:styleId="Caption">
    <w:name w:val="caption"/>
    <w:basedOn w:val="Normal"/>
    <w:next w:val="Normal"/>
    <w:uiPriority w:val="35"/>
    <w:unhideWhenUsed/>
    <w:qFormat/>
    <w:rsid w:val="006D7431"/>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FF24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4506">
      <w:bodyDiv w:val="1"/>
      <w:marLeft w:val="0"/>
      <w:marRight w:val="0"/>
      <w:marTop w:val="0"/>
      <w:marBottom w:val="0"/>
      <w:divBdr>
        <w:top w:val="none" w:sz="0" w:space="0" w:color="auto"/>
        <w:left w:val="none" w:sz="0" w:space="0" w:color="auto"/>
        <w:bottom w:val="none" w:sz="0" w:space="0" w:color="auto"/>
        <w:right w:val="none" w:sz="0" w:space="0" w:color="auto"/>
      </w:divBdr>
    </w:div>
    <w:div w:id="577518945">
      <w:bodyDiv w:val="1"/>
      <w:marLeft w:val="0"/>
      <w:marRight w:val="0"/>
      <w:marTop w:val="0"/>
      <w:marBottom w:val="0"/>
      <w:divBdr>
        <w:top w:val="none" w:sz="0" w:space="0" w:color="auto"/>
        <w:left w:val="none" w:sz="0" w:space="0" w:color="auto"/>
        <w:bottom w:val="none" w:sz="0" w:space="0" w:color="auto"/>
        <w:right w:val="none" w:sz="0" w:space="0" w:color="auto"/>
      </w:divBdr>
    </w:div>
    <w:div w:id="918563755">
      <w:bodyDiv w:val="1"/>
      <w:marLeft w:val="0"/>
      <w:marRight w:val="0"/>
      <w:marTop w:val="0"/>
      <w:marBottom w:val="0"/>
      <w:divBdr>
        <w:top w:val="none" w:sz="0" w:space="0" w:color="auto"/>
        <w:left w:val="none" w:sz="0" w:space="0" w:color="auto"/>
        <w:bottom w:val="none" w:sz="0" w:space="0" w:color="auto"/>
        <w:right w:val="none" w:sz="0" w:space="0" w:color="auto"/>
      </w:divBdr>
    </w:div>
    <w:div w:id="1172917582">
      <w:bodyDiv w:val="1"/>
      <w:marLeft w:val="0"/>
      <w:marRight w:val="0"/>
      <w:marTop w:val="0"/>
      <w:marBottom w:val="0"/>
      <w:divBdr>
        <w:top w:val="none" w:sz="0" w:space="0" w:color="auto"/>
        <w:left w:val="none" w:sz="0" w:space="0" w:color="auto"/>
        <w:bottom w:val="none" w:sz="0" w:space="0" w:color="auto"/>
        <w:right w:val="none" w:sz="0" w:space="0" w:color="auto"/>
      </w:divBdr>
    </w:div>
    <w:div w:id="1271666632">
      <w:bodyDiv w:val="1"/>
      <w:marLeft w:val="0"/>
      <w:marRight w:val="0"/>
      <w:marTop w:val="0"/>
      <w:marBottom w:val="0"/>
      <w:divBdr>
        <w:top w:val="none" w:sz="0" w:space="0" w:color="auto"/>
        <w:left w:val="none" w:sz="0" w:space="0" w:color="auto"/>
        <w:bottom w:val="none" w:sz="0" w:space="0" w:color="auto"/>
        <w:right w:val="none" w:sz="0" w:space="0" w:color="auto"/>
      </w:divBdr>
    </w:div>
    <w:div w:id="204047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_hong@g.harvar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kevintoy/language_evol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8F7D2-CA5E-4674-89B1-64AB84AD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26410</Words>
  <Characters>150541</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Ze Hong</cp:lastModifiedBy>
  <cp:revision>3</cp:revision>
  <dcterms:created xsi:type="dcterms:W3CDTF">2022-11-28T12:15:00Z</dcterms:created>
  <dcterms:modified xsi:type="dcterms:W3CDTF">2022-11-28T12:16:00Z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580660b0-641f-355b-be92-16fc3259a20f</vt:lpwstr>
  </property>
  <property fmtid="{D5CDD505-2E9C-101B-9397-08002B2CF9AE}" pid="24" name="Mendeley Citation Style_1">
    <vt:lpwstr>http://www.zotero.org/styles/apa</vt:lpwstr>
  </property>
</Properties>
</file>